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12" w:rsidRPr="00DE2939" w:rsidRDefault="009A06F6" w:rsidP="009A06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Toc254863532"/>
      <w:r w:rsidRPr="00DE2939">
        <w:rPr>
          <w:color w:val="000000"/>
          <w:sz w:val="24"/>
          <w:szCs w:val="24"/>
        </w:rPr>
        <w:t>UNIVERSITY OF SARGODHA</w:t>
      </w:r>
    </w:p>
    <w:p w:rsidR="009A06F6" w:rsidRDefault="009A06F6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 xml:space="preserve">DEPARTMENT </w:t>
      </w:r>
      <w:r w:rsidR="00D3577A">
        <w:rPr>
          <w:color w:val="000000"/>
          <w:sz w:val="24"/>
          <w:szCs w:val="24"/>
        </w:rPr>
        <w:t>OF PLANT BREEDING &amp; GENETICS</w:t>
      </w:r>
    </w:p>
    <w:p w:rsidR="00DE2939" w:rsidRPr="00DE2939" w:rsidRDefault="00DE2939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2939" w:rsidRPr="00DE2939" w:rsidRDefault="00DE2939" w:rsidP="009A06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401DA" w:rsidRPr="00DE2939" w:rsidRDefault="009A06F6" w:rsidP="0077385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OUTLINE</w:t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</w:r>
      <w:r w:rsidR="00E63DBF">
        <w:rPr>
          <w:color w:val="000000"/>
          <w:sz w:val="24"/>
          <w:szCs w:val="24"/>
        </w:rPr>
        <w:tab/>
        <w:t>SPRING 2020</w:t>
      </w:r>
    </w:p>
    <w:p w:rsidR="009401DA" w:rsidRPr="00DE2939" w:rsidRDefault="009401DA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0F03" w:rsidRDefault="00580F03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9A06F6">
        <w:rPr>
          <w:color w:val="000000"/>
          <w:sz w:val="24"/>
          <w:szCs w:val="24"/>
        </w:rPr>
        <w:t>C</w:t>
      </w:r>
      <w:r w:rsidR="009A06F6" w:rsidRPr="009A06F6">
        <w:rPr>
          <w:color w:val="000000"/>
          <w:sz w:val="24"/>
          <w:szCs w:val="24"/>
        </w:rPr>
        <w:t xml:space="preserve">ourse Tittle: </w:t>
      </w:r>
      <w:r w:rsidR="006D1652">
        <w:rPr>
          <w:color w:val="000000"/>
          <w:sz w:val="24"/>
          <w:szCs w:val="24"/>
        </w:rPr>
        <w:t xml:space="preserve"> </w:t>
      </w:r>
      <w:r w:rsidR="00FE4667">
        <w:t>Genomics in Agriculture</w:t>
      </w:r>
    </w:p>
    <w:p w:rsidR="00DE2939" w:rsidRP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Code</w:t>
      </w:r>
      <w:r>
        <w:rPr>
          <w:color w:val="000000"/>
          <w:sz w:val="24"/>
          <w:szCs w:val="24"/>
        </w:rPr>
        <w:t>:</w:t>
      </w:r>
      <w:r w:rsidR="00AF5A13">
        <w:rPr>
          <w:color w:val="000000"/>
          <w:sz w:val="24"/>
          <w:szCs w:val="24"/>
        </w:rPr>
        <w:t xml:space="preserve">  PBG-</w:t>
      </w:r>
      <w:r w:rsidR="00024D34">
        <w:rPr>
          <w:color w:val="000000"/>
          <w:sz w:val="24"/>
          <w:szCs w:val="24"/>
        </w:rPr>
        <w:t>408</w:t>
      </w:r>
    </w:p>
    <w:p w:rsidR="00DE2939" w:rsidRDefault="00DE2939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Credit Hours:</w:t>
      </w:r>
      <w:r w:rsidR="00345E11">
        <w:rPr>
          <w:color w:val="000000"/>
          <w:sz w:val="24"/>
          <w:szCs w:val="24"/>
        </w:rPr>
        <w:tab/>
        <w:t>2(1</w:t>
      </w:r>
      <w:r w:rsidR="00274E71">
        <w:rPr>
          <w:color w:val="000000"/>
          <w:sz w:val="24"/>
          <w:szCs w:val="24"/>
        </w:rPr>
        <w:t>-1)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 xml:space="preserve">Instructor: </w:t>
      </w:r>
      <w:r w:rsidR="00496DAE">
        <w:rPr>
          <w:color w:val="000000"/>
          <w:sz w:val="24"/>
          <w:szCs w:val="24"/>
        </w:rPr>
        <w:t>Dr. Saeed Rauf</w:t>
      </w: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>E</w:t>
      </w:r>
      <w:r w:rsidR="00580F03" w:rsidRPr="009401DA">
        <w:rPr>
          <w:color w:val="000000"/>
          <w:sz w:val="24"/>
          <w:szCs w:val="24"/>
        </w:rPr>
        <w:t>mail:</w:t>
      </w:r>
      <w:r w:rsidR="00496DAE">
        <w:rPr>
          <w:color w:val="000000"/>
          <w:sz w:val="24"/>
          <w:szCs w:val="24"/>
        </w:rPr>
        <w:tab/>
        <w:t>saeed_rauf2001@yahoo.com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DESCRIPTION</w:t>
      </w:r>
      <w:r w:rsidR="009401DA" w:rsidRPr="00DE2939">
        <w:rPr>
          <w:sz w:val="24"/>
          <w:szCs w:val="24"/>
        </w:rPr>
        <w:t>&amp; OBJECTIVES</w:t>
      </w:r>
    </w:p>
    <w:p w:rsidR="003755FB" w:rsidRDefault="003755FB" w:rsidP="003755FB">
      <w:r>
        <w:t xml:space="preserve">To enable students to understand:  </w:t>
      </w:r>
    </w:p>
    <w:p w:rsidR="003755FB" w:rsidRDefault="003755FB" w:rsidP="003755FB">
      <w:r>
        <w:t>Emerging trends of genomics in relation to Agriculture and Crops Breeding</w:t>
      </w: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580F03" w:rsidRPr="00DE2939" w:rsidRDefault="009401DA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color w:val="FFFFFF"/>
          <w:sz w:val="24"/>
          <w:szCs w:val="24"/>
        </w:rPr>
        <w:t>READINGS</w:t>
      </w: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2776D1" w:rsidRDefault="00BC0F5B" w:rsidP="002776D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Text Books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Brown, T.A. 2006. Gene Cloning and DNA Analysis, and Introduction. (5th ed.). Blackwell Science Ltd. UK. 2. 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Brown, T.A. 1989. Genetics: A Molecular Approach, Van Nostrand Reinhold (International) Co. Ltd. London. 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Evans, D.E., J.O.D. Coleman and A. Kearns. 2003. Plant Cell Culture, BIOS Scientific Publishers, USA. 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Gardner, E. J., M. J. Simmons and D. P. Snustad. 1991. Principles of Genetics. 8th ed. John Wiley and Sons, Inc., New York, USA. 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 Lesk, A.M. 2000. Introduction to Bioinformatics. Oxford University Press, Inc. New York, USA. 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Orengo, C., Jones, D. and Thornton, J. 2003. Bioinformatics: Genes, Proteins and Computers. BIOS Scientific Publishers Limited. Cornwmwell Press, Trowbridge, UK. </w:t>
      </w:r>
    </w:p>
    <w:p w:rsid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Singh, B.D. 2004. Plant Breeding: Principals and Methods, Kalyani Publishers, India. </w:t>
      </w:r>
    </w:p>
    <w:p w:rsidR="00BC0F5B" w:rsidRPr="003755FB" w:rsidRDefault="003755FB" w:rsidP="003755FB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Slater, A., N. Scott, and M. Fowler. 2004. Plant Biotechnology: The Genetic Manipulation of Plants, Oxford University Press Inc., USA. </w:t>
      </w:r>
    </w:p>
    <w:p w:rsidR="00BC0F5B" w:rsidRPr="003755FB" w:rsidRDefault="00BC0F5B" w:rsidP="00BC0F5B">
      <w:pPr>
        <w:pStyle w:val="ListParagraph"/>
        <w:spacing w:after="200"/>
        <w:jc w:val="center"/>
        <w:rPr>
          <w:b/>
          <w:shd w:val="clear" w:color="auto" w:fill="FFFFFF"/>
        </w:rPr>
      </w:pPr>
      <w:r w:rsidRPr="003755FB">
        <w:rPr>
          <w:b/>
          <w:shd w:val="clear" w:color="auto" w:fill="FFFFFF"/>
        </w:rPr>
        <w:t>Reference Materials</w:t>
      </w:r>
    </w:p>
    <w:p w:rsidR="003755FB" w:rsidRDefault="003755FB" w:rsidP="003755FB">
      <w:pPr>
        <w:pStyle w:val="ListParagraph"/>
        <w:numPr>
          <w:ilvl w:val="0"/>
          <w:numId w:val="29"/>
        </w:numPr>
      </w:pPr>
      <w:r>
        <w:t>Hodges, E., Z. Xuan1, V. Balija, M. Kramer, M. N. Molla, S. W. Smith, C. M. Middle, M. J. Rodesch, T. J. Albert, G. J. Hannon and W. R. 37 McCombie. 2007. Genome-wide In Situ Exon Capture for Selective Resequencing. Nature Genetics, 39:1522 – 1527</w:t>
      </w:r>
    </w:p>
    <w:p w:rsidR="003755FB" w:rsidRDefault="003755FB" w:rsidP="003755FB">
      <w:pPr>
        <w:pStyle w:val="ListParagraph"/>
        <w:numPr>
          <w:ilvl w:val="0"/>
          <w:numId w:val="29"/>
        </w:numPr>
      </w:pPr>
      <w:r>
        <w:t xml:space="preserve">Ronaghi, M. 2001. Pyrosequencing Sheds Light on DNA Sequencing. Genome Res.,11:3-11 3. </w:t>
      </w:r>
    </w:p>
    <w:p w:rsidR="003755FB" w:rsidRDefault="003755FB" w:rsidP="003755FB">
      <w:pPr>
        <w:pStyle w:val="ListParagraph"/>
        <w:numPr>
          <w:ilvl w:val="0"/>
          <w:numId w:val="29"/>
        </w:numPr>
      </w:pPr>
      <w:r>
        <w:t>Shendure J., R. D.Mitra, C. Varma and G.M. Church. 2004. Advanced Sequencing Technologies: Methods and Goals. Nature Genetics, 5: 335-344</w:t>
      </w: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CONTENTS</w:t>
      </w:r>
    </w:p>
    <w:p w:rsidR="00AB4F6A" w:rsidRDefault="00AB4F6A" w:rsidP="00580F03"/>
    <w:p w:rsidR="003755FB" w:rsidRDefault="003755FB" w:rsidP="003755FB">
      <w:r>
        <w:t>Emerging trends of genomics in relation to Agriculture and Crops Breeding ,Theory Genomics: Introduction, scope and application in agriculture.  Genome organization and structure. Methods of DNA sequencing. Construction of DNA libraries, gene identification in a genome sequence. Transcriptome analysis: Microarray and DNA chip, genomic variation analysis.  Application of genomics in forward and reverse genetics, metabolomics, phylogenomics, and proteomics.</w:t>
      </w:r>
    </w:p>
    <w:p w:rsidR="003755FB" w:rsidRDefault="003755FB">
      <w:r>
        <w:br w:type="page"/>
      </w:r>
    </w:p>
    <w:p w:rsidR="003755FB" w:rsidRDefault="003755FB" w:rsidP="00580F03"/>
    <w:p w:rsidR="00580F03" w:rsidRPr="00DE2939" w:rsidRDefault="00580F03" w:rsidP="00AB4F6A">
      <w:pPr>
        <w:jc w:val="center"/>
        <w:rPr>
          <w:bCs/>
          <w:sz w:val="24"/>
          <w:szCs w:val="24"/>
        </w:rPr>
      </w:pPr>
    </w:p>
    <w:p w:rsidR="0093129F" w:rsidRPr="00DE2939" w:rsidRDefault="0093129F" w:rsidP="005B2E4E">
      <w:pPr>
        <w:shd w:val="clear" w:color="auto" w:fill="000000"/>
        <w:ind w:firstLine="567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COURSE SCHEDULE</w:t>
      </w:r>
    </w:p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62"/>
        <w:gridCol w:w="2199"/>
      </w:tblGrid>
      <w:tr w:rsidR="00580F03" w:rsidRPr="00DE2939" w:rsidTr="00E63A9A">
        <w:trPr>
          <w:jc w:val="center"/>
        </w:trPr>
        <w:tc>
          <w:tcPr>
            <w:tcW w:w="776" w:type="dxa"/>
          </w:tcPr>
          <w:p w:rsidR="009401DA" w:rsidRPr="00DE2939" w:rsidRDefault="009401DA" w:rsidP="0093129F">
            <w:pPr>
              <w:jc w:val="center"/>
              <w:rPr>
                <w:sz w:val="24"/>
                <w:szCs w:val="24"/>
              </w:rPr>
            </w:pPr>
          </w:p>
          <w:p w:rsidR="00580F03" w:rsidRPr="008E52CF" w:rsidRDefault="008E52CF" w:rsidP="00773854">
            <w:pPr>
              <w:jc w:val="center"/>
              <w:rPr>
                <w:sz w:val="24"/>
                <w:szCs w:val="24"/>
              </w:rPr>
            </w:pPr>
            <w:r w:rsidRPr="008E52C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862" w:type="dxa"/>
          </w:tcPr>
          <w:p w:rsidR="00580F03" w:rsidRPr="00DE2939" w:rsidRDefault="008E52CF" w:rsidP="002F490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</w:t>
            </w:r>
            <w:r w:rsidR="00DE2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Reading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2199" w:type="dxa"/>
          </w:tcPr>
          <w:p w:rsidR="00580F03" w:rsidRPr="00DE2939" w:rsidRDefault="00773854" w:rsidP="0093129F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Dates </w:t>
            </w:r>
          </w:p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6862" w:type="dxa"/>
          </w:tcPr>
          <w:p w:rsidR="00E63A9A" w:rsidRPr="005924AF" w:rsidRDefault="00E63A9A" w:rsidP="00345E11">
            <w:r w:rsidRPr="005924AF">
              <w:t xml:space="preserve">Introduction to </w:t>
            </w:r>
            <w:r>
              <w:t>genetics and genomics. Central Dogma of biology. Emergence of genetics as science. Book 2</w:t>
            </w:r>
          </w:p>
          <w:p w:rsidR="00E63A9A" w:rsidRDefault="00E63A9A" w:rsidP="00345E11">
            <w:r>
              <w:t xml:space="preserve">Basic concepts of genetics. DNA structure. DNA packaging Genetic codon etc. </w:t>
            </w:r>
          </w:p>
          <w:p w:rsidR="00E63A9A" w:rsidRPr="005924AF" w:rsidRDefault="00E63A9A" w:rsidP="00345E11">
            <w:r w:rsidRPr="005924AF">
              <w:t>Reference material:1, 6 &amp; 4; Power point presentation</w:t>
            </w:r>
          </w:p>
        </w:tc>
        <w:tc>
          <w:tcPr>
            <w:tcW w:w="2199" w:type="dxa"/>
          </w:tcPr>
          <w:p w:rsidR="00E63A9A" w:rsidRPr="0083352F" w:rsidRDefault="00E63A9A" w:rsidP="00E76F74">
            <w:r>
              <w:t>13-1-2020 to 17</w:t>
            </w:r>
            <w:r w:rsidRPr="0083352F">
              <w:t>-1-20</w:t>
            </w:r>
            <w:r>
              <w:t>20</w:t>
            </w:r>
          </w:p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6862" w:type="dxa"/>
          </w:tcPr>
          <w:p w:rsidR="00E63A9A" w:rsidRPr="00345E11" w:rsidRDefault="00E63A9A" w:rsidP="00345E11">
            <w:pPr>
              <w:rPr>
                <w:i/>
                <w:iCs/>
              </w:rPr>
            </w:pPr>
            <w:r>
              <w:t xml:space="preserve">Emerging trends of genomics in relation to Agriculture and Crops Breeding. </w:t>
            </w:r>
          </w:p>
          <w:p w:rsidR="00E63A9A" w:rsidRPr="00345E11" w:rsidRDefault="00E63A9A" w:rsidP="00345E11">
            <w:pPr>
              <w:rPr>
                <w:i/>
                <w:iCs/>
              </w:rPr>
            </w:pPr>
            <w:r>
              <w:t>Branches of Genomics, Functional Genomics, Bioinformatics, Reverse Genetics, DNA chip or microarrays</w:t>
            </w:r>
          </w:p>
        </w:tc>
        <w:tc>
          <w:tcPr>
            <w:tcW w:w="2199" w:type="dxa"/>
          </w:tcPr>
          <w:p w:rsidR="00E63A9A" w:rsidRPr="0083352F" w:rsidRDefault="005824BC" w:rsidP="00E76F74">
            <w:r>
              <w:t>20-1-2020 to 24</w:t>
            </w:r>
            <w:r w:rsidRPr="0083352F">
              <w:t>-2-20</w:t>
            </w:r>
            <w:r>
              <w:t>20</w:t>
            </w:r>
          </w:p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6862" w:type="dxa"/>
          </w:tcPr>
          <w:p w:rsidR="00E63A9A" w:rsidRDefault="00E63A9A" w:rsidP="00345E11">
            <w:r>
              <w:t>Gene cloning , genomic libraries and polymerase chain reaction</w:t>
            </w:r>
          </w:p>
          <w:p w:rsidR="00E63A9A" w:rsidRPr="005924AF" w:rsidRDefault="00E63A9A" w:rsidP="00345E11"/>
        </w:tc>
        <w:tc>
          <w:tcPr>
            <w:tcW w:w="2199" w:type="dxa"/>
          </w:tcPr>
          <w:p w:rsidR="00E63A9A" w:rsidRPr="0083352F" w:rsidRDefault="005824BC" w:rsidP="007C4233">
            <w:pPr>
              <w:pStyle w:val="ListParagraph"/>
              <w:numPr>
                <w:ilvl w:val="2"/>
                <w:numId w:val="33"/>
              </w:numPr>
            </w:pPr>
            <w:r w:rsidRPr="005A5062">
              <w:rPr>
                <w:sz w:val="16"/>
              </w:rPr>
              <w:t>to 31-1-2020</w:t>
            </w:r>
          </w:p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6862" w:type="dxa"/>
          </w:tcPr>
          <w:p w:rsidR="00E63A9A" w:rsidRPr="00A201D3" w:rsidRDefault="00345E11" w:rsidP="00345E11">
            <w:r>
              <w:t xml:space="preserve">Genome organization and structure: </w:t>
            </w:r>
            <w:r w:rsidRPr="007C4233">
              <w:t>Distinct components of genomes</w:t>
            </w:r>
            <w:r>
              <w:t xml:space="preserve">, </w:t>
            </w:r>
            <w:r w:rsidRPr="007C4233">
              <w:t>Abundance and complexity of mRNA</w:t>
            </w:r>
          </w:p>
        </w:tc>
        <w:tc>
          <w:tcPr>
            <w:tcW w:w="2199" w:type="dxa"/>
          </w:tcPr>
          <w:p w:rsidR="00E63A9A" w:rsidRPr="0083352F" w:rsidRDefault="005A5062" w:rsidP="00477193">
            <w:pPr>
              <w:pStyle w:val="ListParagraph"/>
              <w:numPr>
                <w:ilvl w:val="2"/>
                <w:numId w:val="41"/>
              </w:numPr>
            </w:pPr>
            <w:r>
              <w:t xml:space="preserve"> </w:t>
            </w:r>
            <w:r w:rsidR="005824BC">
              <w:t>to 7</w:t>
            </w:r>
            <w:r w:rsidR="005824BC" w:rsidRPr="0083352F">
              <w:t>-2-20</w:t>
            </w:r>
            <w:r w:rsidR="005824BC">
              <w:t>20</w:t>
            </w:r>
          </w:p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6862" w:type="dxa"/>
          </w:tcPr>
          <w:p w:rsidR="00345E11" w:rsidRDefault="00345E11" w:rsidP="00345E11">
            <w:r>
              <w:t xml:space="preserve">Genome organization and structure: </w:t>
            </w:r>
            <w:r w:rsidRPr="007C4233">
              <w:t>Normalized cDNA libraries and ESTs</w:t>
            </w:r>
            <w:r>
              <w:t xml:space="preserve">, </w:t>
            </w:r>
            <w:r w:rsidRPr="007C4233">
              <w:t>Genome sequences: gene numbers</w:t>
            </w:r>
            <w:r>
              <w:t xml:space="preserve">, </w:t>
            </w:r>
            <w:r w:rsidRPr="007C4233">
              <w:t>Comparative genomics</w:t>
            </w:r>
          </w:p>
          <w:p w:rsidR="005E1254" w:rsidRPr="005924AF" w:rsidRDefault="005E1254" w:rsidP="00345E11"/>
        </w:tc>
        <w:tc>
          <w:tcPr>
            <w:tcW w:w="2199" w:type="dxa"/>
          </w:tcPr>
          <w:p w:rsidR="00E63A9A" w:rsidRPr="0083352F" w:rsidRDefault="005A5062" w:rsidP="00345E11">
            <w:pPr>
              <w:pStyle w:val="ListParagraph"/>
              <w:numPr>
                <w:ilvl w:val="2"/>
                <w:numId w:val="42"/>
              </w:numPr>
            </w:pPr>
            <w:r>
              <w:t>14</w:t>
            </w:r>
            <w:r w:rsidRPr="0083352F">
              <w:t>-2-20</w:t>
            </w:r>
            <w:r>
              <w:t>20</w:t>
            </w:r>
          </w:p>
        </w:tc>
      </w:tr>
      <w:tr w:rsidR="00E63A9A" w:rsidRPr="00DE2939" w:rsidTr="00345E11">
        <w:trPr>
          <w:trHeight w:val="485"/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6862" w:type="dxa"/>
          </w:tcPr>
          <w:p w:rsidR="00E63A9A" w:rsidRDefault="00345E11" w:rsidP="00345E11">
            <w:r>
              <w:t xml:space="preserve">Methods of DNA sequencing: </w:t>
            </w:r>
            <w:r w:rsidRPr="005E1254">
              <w:t>Maxam/Gilbert chemical sequencing</w:t>
            </w:r>
            <w:r>
              <w:t xml:space="preserve">, </w:t>
            </w:r>
            <w:r w:rsidRPr="005E1254">
              <w:t>Sanger chain termination sequencing</w:t>
            </w:r>
          </w:p>
          <w:p w:rsidR="00345E11" w:rsidRPr="005924AF" w:rsidRDefault="00345E11" w:rsidP="00345E11"/>
        </w:tc>
        <w:tc>
          <w:tcPr>
            <w:tcW w:w="2199" w:type="dxa"/>
          </w:tcPr>
          <w:p w:rsidR="00E63A9A" w:rsidRPr="0083352F" w:rsidRDefault="00E63A9A" w:rsidP="00E76F74"/>
          <w:p w:rsidR="00E63A9A" w:rsidRPr="0083352F" w:rsidRDefault="00AB17CB" w:rsidP="00E76F74">
            <w:r>
              <w:t>17-2-2020 to 21-2</w:t>
            </w:r>
            <w:r w:rsidRPr="0083352F">
              <w:t>-20</w:t>
            </w:r>
            <w:r>
              <w:t>20</w:t>
            </w:r>
          </w:p>
          <w:p w:rsidR="00E63A9A" w:rsidRPr="0083352F" w:rsidRDefault="00E63A9A" w:rsidP="00E76F74"/>
          <w:p w:rsidR="00E63A9A" w:rsidRPr="0083352F" w:rsidRDefault="00E63A9A" w:rsidP="00E76F74"/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6862" w:type="dxa"/>
          </w:tcPr>
          <w:p w:rsidR="00E63A9A" w:rsidRPr="005924AF" w:rsidRDefault="00345E11" w:rsidP="00345E11">
            <w:r>
              <w:t xml:space="preserve">Methods of DNA sequencing: </w:t>
            </w:r>
            <w:r w:rsidRPr="005E1254">
              <w:t>Maxam/Gilbert chemical sequencing</w:t>
            </w:r>
            <w:r>
              <w:t xml:space="preserve">, </w:t>
            </w:r>
            <w:r w:rsidRPr="005E1254">
              <w:t>Sanger chain termination sequencing</w:t>
            </w:r>
            <w:r>
              <w:t xml:space="preserve">, </w:t>
            </w:r>
            <w:r w:rsidRPr="00477193">
              <w:t>Pyrosequencing</w:t>
            </w:r>
            <w:r>
              <w:t>,</w:t>
            </w:r>
          </w:p>
        </w:tc>
        <w:tc>
          <w:tcPr>
            <w:tcW w:w="2199" w:type="dxa"/>
          </w:tcPr>
          <w:p w:rsidR="00345E11" w:rsidRPr="0083352F" w:rsidRDefault="00345E11" w:rsidP="00345E11">
            <w:r>
              <w:t>17-2-2020 to 21-2</w:t>
            </w:r>
            <w:r w:rsidRPr="0083352F">
              <w:t>-20</w:t>
            </w:r>
            <w:r>
              <w:t>20</w:t>
            </w:r>
          </w:p>
          <w:p w:rsidR="00E63A9A" w:rsidRPr="0083352F" w:rsidRDefault="00E63A9A" w:rsidP="00E76F74"/>
        </w:tc>
      </w:tr>
      <w:tr w:rsidR="00E63A9A" w:rsidRPr="00DE2939" w:rsidTr="00E63A9A">
        <w:trPr>
          <w:jc w:val="center"/>
        </w:trPr>
        <w:tc>
          <w:tcPr>
            <w:tcW w:w="776" w:type="dxa"/>
          </w:tcPr>
          <w:p w:rsidR="00E63A9A" w:rsidRPr="00DE2939" w:rsidRDefault="00E63A9A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6862" w:type="dxa"/>
          </w:tcPr>
          <w:p w:rsidR="00E63A9A" w:rsidRPr="005924AF" w:rsidRDefault="00345E11" w:rsidP="00345E11">
            <w:r>
              <w:t xml:space="preserve">Construction of DNA libraries, gene identification in a genome sequence. </w:t>
            </w:r>
          </w:p>
        </w:tc>
        <w:tc>
          <w:tcPr>
            <w:tcW w:w="2199" w:type="dxa"/>
          </w:tcPr>
          <w:p w:rsidR="00E63A9A" w:rsidRPr="0083352F" w:rsidRDefault="00345E11" w:rsidP="00E76F74">
            <w:r>
              <w:t>2-3-2020 to 6-3-2020</w:t>
            </w:r>
          </w:p>
        </w:tc>
      </w:tr>
      <w:tr w:rsidR="00BC2CAC" w:rsidRPr="00DE2939" w:rsidTr="00E63A9A">
        <w:trPr>
          <w:trHeight w:val="70"/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6862" w:type="dxa"/>
          </w:tcPr>
          <w:p w:rsid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 xml:space="preserve">Genome annotation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Identifying th</w:t>
            </w:r>
            <w:r>
              <w:rPr>
                <w:iCs/>
              </w:rPr>
              <w:t xml:space="preserve">e genes in a genome sequence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Searc</w:t>
            </w:r>
            <w:r>
              <w:rPr>
                <w:iCs/>
              </w:rPr>
              <w:t xml:space="preserve">hing for open reading frames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Simple ORF scans are less effective at locating genes in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eukaryo</w:t>
            </w:r>
            <w:r>
              <w:rPr>
                <w:iCs/>
              </w:rPr>
              <w:t xml:space="preserve">tic genomes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Gene location is</w:t>
            </w:r>
            <w:r>
              <w:rPr>
                <w:iCs/>
              </w:rPr>
              <w:t xml:space="preserve"> aided by homology searching </w:t>
            </w:r>
          </w:p>
          <w:p w:rsidR="00BC2CAC" w:rsidRPr="00CD3934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 xml:space="preserve"> 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24-2-2020 to 28-2</w:t>
            </w:r>
            <w:r w:rsidRPr="0083352F">
              <w:t>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6862" w:type="dxa"/>
          </w:tcPr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 xml:space="preserve">Comparing the </w:t>
            </w:r>
            <w:r>
              <w:rPr>
                <w:iCs/>
              </w:rPr>
              <w:t xml:space="preserve">sequences of related genomes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Determining the</w:t>
            </w:r>
            <w:r>
              <w:rPr>
                <w:iCs/>
              </w:rPr>
              <w:t xml:space="preserve"> function of an unknown gene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Assigning gene function by experimental analysis requires a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 xml:space="preserve">reverse approach to genetics </w:t>
            </w:r>
          </w:p>
          <w:p w:rsidR="00BC2CAC" w:rsidRPr="00BC2CAC" w:rsidRDefault="00BC2CAC" w:rsidP="00BC2CAC">
            <w:pPr>
              <w:rPr>
                <w:iCs/>
              </w:rPr>
            </w:pPr>
            <w:r w:rsidRPr="00BC2CAC">
              <w:rPr>
                <w:iCs/>
              </w:rPr>
              <w:t>Specific genes ca</w:t>
            </w:r>
            <w:r>
              <w:rPr>
                <w:iCs/>
              </w:rPr>
              <w:t xml:space="preserve">n be inactivated by homologous  </w:t>
            </w:r>
            <w:r w:rsidRPr="00BC2CAC">
              <w:rPr>
                <w:iCs/>
              </w:rPr>
              <w:t>recombination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3-3-2020 to 7-3-2020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6862" w:type="dxa"/>
          </w:tcPr>
          <w:p w:rsidR="00BC2CAC" w:rsidRDefault="00BC2CAC" w:rsidP="00BC2CAC">
            <w:r>
              <w:t xml:space="preserve">Studies of the transcriptome and proteome </w:t>
            </w:r>
          </w:p>
          <w:p w:rsidR="00BC2CAC" w:rsidRDefault="00BC2CAC" w:rsidP="00BC2CAC">
            <w:r>
              <w:t xml:space="preserve"> Studying the transcriptome </w:t>
            </w:r>
          </w:p>
          <w:p w:rsidR="00BC2CAC" w:rsidRDefault="00BC2CAC" w:rsidP="00BC2CAC">
            <w:r>
              <w:t xml:space="preserve">Studying a transcriptome by sequence analysis </w:t>
            </w:r>
          </w:p>
          <w:p w:rsidR="00BC2CAC" w:rsidRPr="00A201D3" w:rsidRDefault="00BC2CAC" w:rsidP="00BC2CAC">
            <w:r>
              <w:t xml:space="preserve">Studying transcriptomes by microarray or chip analysis </w:t>
            </w:r>
          </w:p>
        </w:tc>
        <w:tc>
          <w:tcPr>
            <w:tcW w:w="2199" w:type="dxa"/>
          </w:tcPr>
          <w:p w:rsidR="00BC2CAC" w:rsidRPr="0083352F" w:rsidRDefault="00BC2CAC" w:rsidP="00FA36AB">
            <w:r>
              <w:t xml:space="preserve">10-3-2020 to </w:t>
            </w:r>
            <w:r w:rsidRPr="0083352F">
              <w:t>1</w:t>
            </w:r>
            <w:r>
              <w:t>4</w:t>
            </w:r>
            <w:r w:rsidRPr="0083352F">
              <w:t>-3-20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6862" w:type="dxa"/>
          </w:tcPr>
          <w:p w:rsidR="00BC2CAC" w:rsidRDefault="00BC2CAC" w:rsidP="00BC2CAC">
            <w:r>
              <w:t xml:space="preserve">Studying the proteome </w:t>
            </w:r>
          </w:p>
          <w:p w:rsidR="00BC2CAC" w:rsidRDefault="00BC2CAC" w:rsidP="00BC2CAC">
            <w:r>
              <w:t xml:space="preserve">Separating the proteins in a proteome </w:t>
            </w:r>
          </w:p>
          <w:p w:rsidR="00BC2CAC" w:rsidRDefault="00BC2CAC" w:rsidP="00BC2CAC">
            <w:r>
              <w:t xml:space="preserve">Identifying the individual proteins after separation </w:t>
            </w:r>
          </w:p>
          <w:p w:rsidR="00BC2CAC" w:rsidRDefault="00BC2CAC" w:rsidP="00BC2CAC">
            <w:r>
              <w:t xml:space="preserve">Studying protein–protein interactions </w:t>
            </w:r>
          </w:p>
          <w:p w:rsidR="00BC2CAC" w:rsidRDefault="00BC2CAC" w:rsidP="00BC2CAC">
            <w:r>
              <w:t xml:space="preserve">Phage display </w:t>
            </w:r>
          </w:p>
          <w:p w:rsidR="00BC2CAC" w:rsidRPr="00E5195E" w:rsidRDefault="00BC2CAC" w:rsidP="00BC2CAC">
            <w:r>
              <w:t>The yeast two hybrid system</w:t>
            </w:r>
          </w:p>
        </w:tc>
        <w:tc>
          <w:tcPr>
            <w:tcW w:w="2199" w:type="dxa"/>
          </w:tcPr>
          <w:p w:rsidR="00BC2CAC" w:rsidRPr="0083352F" w:rsidRDefault="00BC2CAC" w:rsidP="00FA36AB">
            <w:r>
              <w:t>16-3-2020 to 20</w:t>
            </w:r>
            <w:r w:rsidRPr="0083352F">
              <w:t>-3-20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6862" w:type="dxa"/>
          </w:tcPr>
          <w:p w:rsidR="00BC2CAC" w:rsidRDefault="00BC2CAC" w:rsidP="00BC2CAC">
            <w:r>
              <w:t>Production of Protein from Cloned Genes</w:t>
            </w:r>
          </w:p>
          <w:p w:rsidR="00BC2CAC" w:rsidRDefault="00BC2CAC" w:rsidP="00BC2CAC">
            <w:r>
              <w:t xml:space="preserve">Special vectors for expression of foreign genes in E. coli </w:t>
            </w:r>
          </w:p>
          <w:p w:rsidR="00BC2CAC" w:rsidRDefault="00BC2CAC" w:rsidP="00BC2CAC">
            <w:r>
              <w:t xml:space="preserve"> The promoter is the critical component of an expression vector</w:t>
            </w:r>
          </w:p>
          <w:p w:rsidR="00BC2CAC" w:rsidRDefault="00BC2CAC" w:rsidP="00BC2CAC">
            <w:r>
              <w:t xml:space="preserve">The promoter must be chosen with care </w:t>
            </w:r>
          </w:p>
          <w:p w:rsidR="00BC2CAC" w:rsidRDefault="00BC2CAC" w:rsidP="00BC2CAC">
            <w:r>
              <w:t>Examples of promoters used in expression vectors</w:t>
            </w:r>
          </w:p>
          <w:p w:rsidR="00BC2CAC" w:rsidRPr="00A201D3" w:rsidRDefault="00BC2CAC" w:rsidP="00BC2CAC">
            <w:r>
              <w:t xml:space="preserve">Cassettes and gene fusions 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23-3-2020 to 27</w:t>
            </w:r>
            <w:r w:rsidRPr="0083352F">
              <w:t>-3-20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862" w:type="dxa"/>
          </w:tcPr>
          <w:p w:rsidR="00873858" w:rsidRDefault="00873858" w:rsidP="00873858">
            <w:r>
              <w:t xml:space="preserve">General problems with the production of recombinant protein in </w:t>
            </w:r>
          </w:p>
          <w:p w:rsidR="00873858" w:rsidRDefault="00873858" w:rsidP="00873858">
            <w:r>
              <w:t>E. coli 234</w:t>
            </w:r>
          </w:p>
          <w:p w:rsidR="00873858" w:rsidRDefault="00873858" w:rsidP="00873858">
            <w:r>
              <w:t>13.2.1 Problems resulting from the sequence of the foreign gene 235</w:t>
            </w:r>
          </w:p>
          <w:p w:rsidR="00873858" w:rsidRDefault="00873858" w:rsidP="00873858">
            <w:r>
              <w:t>13.2.2 Problems caused by E. coli 236</w:t>
            </w:r>
          </w:p>
          <w:p w:rsidR="00873858" w:rsidRDefault="00873858" w:rsidP="00873858">
            <w:r>
              <w:t>13.3 Production of recombinant protein by eukaryotic cells 237</w:t>
            </w:r>
          </w:p>
          <w:p w:rsidR="00873858" w:rsidRDefault="00873858" w:rsidP="00873858">
            <w:r>
              <w:t>13.3.1 Recombinant protein from yeast and filamentous fungi 237</w:t>
            </w:r>
          </w:p>
          <w:p w:rsidR="00BC2CAC" w:rsidRPr="00E5195E" w:rsidRDefault="00BC2CAC" w:rsidP="00873858"/>
        </w:tc>
        <w:tc>
          <w:tcPr>
            <w:tcW w:w="2199" w:type="dxa"/>
          </w:tcPr>
          <w:p w:rsidR="00BC2CAC" w:rsidRPr="0083352F" w:rsidRDefault="00BC2CAC" w:rsidP="00E76F74">
            <w:r>
              <w:t>30-3-2020 to 3-4</w:t>
            </w:r>
            <w:r w:rsidRPr="0083352F">
              <w:t>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6862" w:type="dxa"/>
          </w:tcPr>
          <w:p w:rsidR="00873858" w:rsidRDefault="00873858" w:rsidP="00873858">
            <w:r>
              <w:t>Saccharomyces cerevisiae as the host for recombinant protein</w:t>
            </w:r>
          </w:p>
          <w:p w:rsidR="00873858" w:rsidRDefault="000C2558" w:rsidP="00873858">
            <w:r>
              <w:t xml:space="preserve">synthesis </w:t>
            </w:r>
          </w:p>
          <w:p w:rsidR="00873858" w:rsidRDefault="000C2558" w:rsidP="00873858">
            <w:r>
              <w:t xml:space="preserve">Other yeasts and fungi </w:t>
            </w:r>
          </w:p>
          <w:p w:rsidR="00873858" w:rsidRDefault="00873858" w:rsidP="00873858">
            <w:r>
              <w:t>13.3.2 Using animal cells for recombi</w:t>
            </w:r>
            <w:r w:rsidR="000C2558">
              <w:t xml:space="preserve">nant protein production </w:t>
            </w:r>
          </w:p>
          <w:p w:rsidR="00BC2CAC" w:rsidRPr="00A201D3" w:rsidRDefault="00873858" w:rsidP="00873858">
            <w:r>
              <w:t>Protein p</w:t>
            </w:r>
            <w:r w:rsidR="000C2558">
              <w:t xml:space="preserve">roduction in mammalian cells 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6-4-2020 to 10-4</w:t>
            </w:r>
            <w:r w:rsidRPr="0083352F">
              <w:t>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62" w:type="dxa"/>
          </w:tcPr>
          <w:p w:rsidR="00873858" w:rsidRDefault="00BC2CAC" w:rsidP="00873858">
            <w:r>
              <w:t xml:space="preserve">  </w:t>
            </w:r>
            <w:r w:rsidR="00873858">
              <w:t xml:space="preserve">Protein production in insect cells  </w:t>
            </w:r>
          </w:p>
          <w:p w:rsidR="00873858" w:rsidRDefault="00873858" w:rsidP="00873858">
            <w:r>
              <w:t>Pharming—recombinant protein from live animals and plants</w:t>
            </w:r>
          </w:p>
          <w:p w:rsidR="00873858" w:rsidRDefault="00873858" w:rsidP="00873858">
            <w:r>
              <w:t xml:space="preserve">Pharming in animals </w:t>
            </w:r>
          </w:p>
          <w:p w:rsidR="00873858" w:rsidRDefault="00873858" w:rsidP="00873858">
            <w:r>
              <w:t xml:space="preserve">Recombinant proteins from plants </w:t>
            </w:r>
          </w:p>
          <w:p w:rsidR="00BC2CAC" w:rsidRPr="00A201D3" w:rsidRDefault="00873858" w:rsidP="00873858">
            <w:r>
              <w:t xml:space="preserve">Ethical concerns raised by pharming 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13-4-2020 to 17-4</w:t>
            </w:r>
            <w:r w:rsidRPr="0083352F">
              <w:t>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62" w:type="dxa"/>
          </w:tcPr>
          <w:p w:rsidR="000C2558" w:rsidRDefault="000C2558" w:rsidP="000C2558">
            <w:r>
              <w:t>The gene addition approach to plant genetic engineering 265</w:t>
            </w:r>
          </w:p>
          <w:p w:rsidR="000C2558" w:rsidRDefault="000C2558" w:rsidP="000C2558">
            <w:r>
              <w:t xml:space="preserve">Plants that make their own insecticides </w:t>
            </w:r>
          </w:p>
          <w:p w:rsidR="000C2558" w:rsidRDefault="000C2558" w:rsidP="000C2558">
            <w:r>
              <w:t>The 1-endotoxins of</w:t>
            </w:r>
            <w:r w:rsidRPr="00BD3C90">
              <w:rPr>
                <w:i/>
              </w:rPr>
              <w:t xml:space="preserve"> Bacillus thuringiensis</w:t>
            </w:r>
          </w:p>
          <w:p w:rsidR="000C2558" w:rsidRDefault="000C2558" w:rsidP="000C2558">
            <w:r>
              <w:t xml:space="preserve">Cloning a 1-endotoxin gene in maize </w:t>
            </w:r>
          </w:p>
          <w:p w:rsidR="000C2558" w:rsidRDefault="000C2558" w:rsidP="000C2558">
            <w:r>
              <w:t>Cloning 1-endotoxin genes in chloroplasts</w:t>
            </w:r>
          </w:p>
          <w:p w:rsidR="000C2558" w:rsidRDefault="000C2558" w:rsidP="000C2558">
            <w:r>
              <w:t xml:space="preserve">Countering insect resistance to 1-endotoxin crops </w:t>
            </w:r>
          </w:p>
          <w:p w:rsidR="000C2558" w:rsidRDefault="000C2558" w:rsidP="000C2558">
            <w:r>
              <w:t xml:space="preserve"> Herbicide resistant crops </w:t>
            </w:r>
          </w:p>
          <w:p w:rsidR="000C2558" w:rsidRDefault="000C2558" w:rsidP="000C2558">
            <w:r>
              <w:t>“Roundup Ready” crops</w:t>
            </w:r>
          </w:p>
          <w:p w:rsidR="000C2558" w:rsidRDefault="000C2558" w:rsidP="000C2558">
            <w:r>
              <w:t>A new generation of glyphosate resistant crops</w:t>
            </w:r>
          </w:p>
          <w:p w:rsidR="000C2558" w:rsidRDefault="000C2558" w:rsidP="000C2558">
            <w:r>
              <w:t xml:space="preserve">Other gene addition projects </w:t>
            </w:r>
          </w:p>
          <w:p w:rsidR="000C2558" w:rsidRDefault="000C2558" w:rsidP="000C2558">
            <w:r>
              <w:t xml:space="preserve">Gene subtraction </w:t>
            </w:r>
          </w:p>
          <w:p w:rsidR="000C2558" w:rsidRDefault="000C2558" w:rsidP="000C2558">
            <w:r>
              <w:t xml:space="preserve">Antisense RNA and the engineering of fruit ripening in tomato </w:t>
            </w:r>
          </w:p>
          <w:p w:rsidR="000C2558" w:rsidRDefault="000C2558" w:rsidP="000C2558">
            <w:r>
              <w:t xml:space="preserve">Using antisense RNA to inactivate the polygalacturonase gene </w:t>
            </w:r>
          </w:p>
          <w:p w:rsidR="000C2558" w:rsidRDefault="000C2558" w:rsidP="000C2558">
            <w:r>
              <w:t xml:space="preserve">Using antisense RNA to inactivate ethylene synthesis </w:t>
            </w:r>
          </w:p>
          <w:p w:rsidR="000C2558" w:rsidRDefault="000C2558" w:rsidP="000C2558">
            <w:r>
              <w:t xml:space="preserve">Other examples of the use of antisense RNA in plant genetic engineering </w:t>
            </w:r>
          </w:p>
          <w:p w:rsidR="000C2558" w:rsidRDefault="000C2558" w:rsidP="000C2558">
            <w:r>
              <w:t xml:space="preserve">Problems with genetically modified plants </w:t>
            </w:r>
          </w:p>
          <w:p w:rsidR="000C2558" w:rsidRDefault="000C2558" w:rsidP="000C2558">
            <w:r>
              <w:t xml:space="preserve">Safety concerns with selectable markers </w:t>
            </w:r>
          </w:p>
          <w:p w:rsidR="000C2558" w:rsidRPr="00A201D3" w:rsidRDefault="000C2558" w:rsidP="000C2558">
            <w:r>
              <w:t xml:space="preserve">The terminator technology The possibility of harmful effects on the environment 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20-4-2020 to 24-4</w:t>
            </w:r>
            <w:r w:rsidRPr="0083352F">
              <w:t>-20</w:t>
            </w:r>
            <w:r>
              <w:t>20</w:t>
            </w:r>
          </w:p>
        </w:tc>
      </w:tr>
      <w:tr w:rsidR="00BC2CAC" w:rsidRPr="00DE2939" w:rsidTr="00E63A9A">
        <w:trPr>
          <w:jc w:val="center"/>
        </w:trPr>
        <w:tc>
          <w:tcPr>
            <w:tcW w:w="776" w:type="dxa"/>
          </w:tcPr>
          <w:p w:rsidR="00BC2CAC" w:rsidRPr="00DE2939" w:rsidRDefault="00BC2CAC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62" w:type="dxa"/>
          </w:tcPr>
          <w:p w:rsidR="00BC2CAC" w:rsidRPr="00A002A5" w:rsidRDefault="00BC2CAC" w:rsidP="00D91487">
            <w:pPr>
              <w:jc w:val="both"/>
              <w:rPr>
                <w:spacing w:val="-3"/>
              </w:rPr>
            </w:pPr>
            <w:r w:rsidRPr="00A002A5">
              <w:rPr>
                <w:b/>
                <w:szCs w:val="24"/>
              </w:rPr>
              <w:t>Final Examination</w:t>
            </w:r>
          </w:p>
        </w:tc>
        <w:tc>
          <w:tcPr>
            <w:tcW w:w="2199" w:type="dxa"/>
          </w:tcPr>
          <w:p w:rsidR="00BC2CAC" w:rsidRPr="0083352F" w:rsidRDefault="00BC2CAC" w:rsidP="00E76F74">
            <w:r>
              <w:t>27-4-2020 to 1-5</w:t>
            </w:r>
            <w:r w:rsidRPr="0083352F">
              <w:t>-20</w:t>
            </w:r>
            <w:r>
              <w:t>20</w:t>
            </w:r>
          </w:p>
        </w:tc>
      </w:tr>
    </w:tbl>
    <w:p w:rsidR="00580F03" w:rsidRDefault="00CD688C" w:rsidP="00CD688C">
      <w:pPr>
        <w:tabs>
          <w:tab w:val="left" w:pos="11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bookmarkEnd w:id="0"/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1C0DA1" w:rsidRPr="00DE2939" w:rsidRDefault="001C0DA1" w:rsidP="001C0DA1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345E11" w:rsidRDefault="00345E11" w:rsidP="00345E11">
      <w:pPr>
        <w:pStyle w:val="ListParagraph"/>
        <w:numPr>
          <w:ilvl w:val="0"/>
          <w:numId w:val="27"/>
        </w:numPr>
        <w:tabs>
          <w:tab w:val="left" w:pos="1035"/>
        </w:tabs>
        <w:rPr>
          <w:sz w:val="24"/>
          <w:szCs w:val="24"/>
        </w:rPr>
      </w:pPr>
      <w:r w:rsidRPr="00345E11">
        <w:rPr>
          <w:sz w:val="24"/>
          <w:szCs w:val="24"/>
        </w:rPr>
        <w:t>Primer designing sequencing</w:t>
      </w:r>
    </w:p>
    <w:p w:rsidR="00345E11" w:rsidRPr="00F5748E" w:rsidRDefault="00345E11" w:rsidP="00345E11">
      <w:pPr>
        <w:pStyle w:val="ListParagraph"/>
        <w:numPr>
          <w:ilvl w:val="0"/>
          <w:numId w:val="27"/>
        </w:num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Genotyping of sunflower germplasm</w:t>
      </w:r>
    </w:p>
    <w:p w:rsidR="00B976E9" w:rsidRPr="00DE293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Pr="00DE2939" w:rsidRDefault="00B976E9" w:rsidP="00B976E9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B976E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936B9C" w:rsidRDefault="00936B9C" w:rsidP="00936B9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Sessional:</w:t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="000447F7">
        <w:rPr>
          <w:rFonts w:eastAsia="Calibri"/>
        </w:rPr>
        <w:t>4 (Class Attendance: 1,Assignments: 3</w:t>
      </w:r>
      <w:r>
        <w:rPr>
          <w:rFonts w:eastAsia="Calibri"/>
        </w:rPr>
        <w:t>)</w:t>
      </w:r>
    </w:p>
    <w:p w:rsidR="00936B9C" w:rsidRDefault="000447F7" w:rsidP="00936B9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Mid Term Test:</w:t>
      </w:r>
      <w:r>
        <w:rPr>
          <w:rFonts w:eastAsia="Calibri"/>
        </w:rPr>
        <w:tab/>
        <w:t>6</w:t>
      </w:r>
    </w:p>
    <w:p w:rsidR="00580F03" w:rsidRPr="00DE2939" w:rsidRDefault="00936B9C" w:rsidP="00936B9C">
      <w:pPr>
        <w:tabs>
          <w:tab w:val="left" w:pos="1035"/>
        </w:tabs>
        <w:rPr>
          <w:sz w:val="24"/>
          <w:szCs w:val="24"/>
        </w:rPr>
      </w:pPr>
      <w:r>
        <w:rPr>
          <w:rFonts w:eastAsia="Calibri"/>
        </w:rPr>
        <w:t>Final Term</w:t>
      </w:r>
      <w:r w:rsidR="000447F7">
        <w:rPr>
          <w:rFonts w:eastAsia="Calibri"/>
        </w:rPr>
        <w:t xml:space="preserve"> Test:</w:t>
      </w:r>
      <w:r w:rsidR="000447F7">
        <w:rPr>
          <w:rFonts w:eastAsia="Calibri"/>
        </w:rPr>
        <w:tab/>
        <w:t>10</w:t>
      </w:r>
    </w:p>
    <w:p w:rsidR="00580F03" w:rsidRPr="00DE2939" w:rsidRDefault="0093129F" w:rsidP="009401DA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RULES AND REGULATIONS</w:t>
      </w:r>
    </w:p>
    <w:p w:rsidR="00D62D6C" w:rsidRDefault="00D62D6C">
      <w:pPr>
        <w:rPr>
          <w:sz w:val="24"/>
          <w:szCs w:val="24"/>
        </w:rPr>
      </w:pPr>
    </w:p>
    <w:p w:rsidR="0020320E" w:rsidRPr="000B7E56" w:rsidRDefault="00F5748E" w:rsidP="0020320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 Bonus marks according to student contributions in class/lecture discussions</w:t>
      </w:r>
    </w:p>
    <w:p w:rsidR="001C0DA1" w:rsidRPr="00894FA1" w:rsidRDefault="00F5748E" w:rsidP="0020320E">
      <w:pPr>
        <w:rPr>
          <w:i/>
          <w:color w:val="FF0000"/>
          <w:sz w:val="24"/>
          <w:szCs w:val="24"/>
        </w:rPr>
      </w:pPr>
      <w:r>
        <w:rPr>
          <w:rFonts w:eastAsia="Calibri"/>
        </w:rPr>
        <w:t>2: Students h</w:t>
      </w:r>
      <w:r w:rsidR="00C019B4">
        <w:rPr>
          <w:rFonts w:eastAsia="Calibri"/>
        </w:rPr>
        <w:t>ave to co</w:t>
      </w:r>
      <w:r w:rsidR="00F4741E">
        <w:rPr>
          <w:rFonts w:eastAsia="Calibri"/>
        </w:rPr>
        <w:t>mplete all assignments within T</w:t>
      </w:r>
      <w:r w:rsidR="00C019B4">
        <w:rPr>
          <w:rFonts w:eastAsia="Calibri"/>
        </w:rPr>
        <w:t>a</w:t>
      </w:r>
      <w:r w:rsidR="00F4741E">
        <w:rPr>
          <w:rFonts w:eastAsia="Calibri"/>
        </w:rPr>
        <w:t>r</w:t>
      </w:r>
      <w:r w:rsidR="00C019B4">
        <w:rPr>
          <w:rFonts w:eastAsia="Calibri"/>
        </w:rPr>
        <w:t>gets</w:t>
      </w:r>
    </w:p>
    <w:sectPr w:rsidR="001C0DA1" w:rsidRPr="00894FA1" w:rsidSect="0093129F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23" w:rsidRDefault="00642023">
      <w:r>
        <w:separator/>
      </w:r>
    </w:p>
  </w:endnote>
  <w:endnote w:type="continuationSeparator" w:id="1">
    <w:p w:rsidR="00642023" w:rsidRDefault="0064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23" w:rsidRDefault="00642023">
      <w:r>
        <w:separator/>
      </w:r>
    </w:p>
  </w:footnote>
  <w:footnote w:type="continuationSeparator" w:id="1">
    <w:p w:rsidR="00642023" w:rsidRDefault="00642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EDA"/>
    <w:multiLevelType w:val="hybridMultilevel"/>
    <w:tmpl w:val="7AE2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C04FF"/>
    <w:multiLevelType w:val="multilevel"/>
    <w:tmpl w:val="E9E2409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ind w:left="750" w:hanging="750"/>
      </w:pPr>
      <w:rPr>
        <w:rFonts w:hint="default"/>
        <w:sz w:val="24"/>
      </w:rPr>
    </w:lvl>
    <w:lvl w:ilvl="2">
      <w:start w:val="2020"/>
      <w:numFmt w:val="decimal"/>
      <w:lvlText w:val="%1-%2-%3"/>
      <w:lvlJc w:val="left"/>
      <w:pPr>
        <w:ind w:left="750" w:hanging="75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10775F16"/>
    <w:multiLevelType w:val="multilevel"/>
    <w:tmpl w:val="45DA470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ind w:left="855" w:hanging="855"/>
      </w:pPr>
      <w:rPr>
        <w:rFonts w:hint="default"/>
        <w:sz w:val="24"/>
      </w:rPr>
    </w:lvl>
    <w:lvl w:ilvl="2">
      <w:start w:val="2017"/>
      <w:numFmt w:val="decimal"/>
      <w:lvlText w:val="%1-%2-%3"/>
      <w:lvlJc w:val="left"/>
      <w:pPr>
        <w:ind w:left="855" w:hanging="855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13165FE1"/>
    <w:multiLevelType w:val="multilevel"/>
    <w:tmpl w:val="0ECC2048"/>
    <w:lvl w:ilvl="0">
      <w:start w:val="6"/>
      <w:numFmt w:val="decimal"/>
      <w:lvlText w:val="%1"/>
      <w:lvlJc w:val="left"/>
      <w:pPr>
        <w:ind w:left="855" w:hanging="855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ind w:left="855" w:hanging="855"/>
      </w:pPr>
      <w:rPr>
        <w:rFonts w:hint="default"/>
        <w:sz w:val="24"/>
      </w:rPr>
    </w:lvl>
    <w:lvl w:ilvl="2">
      <w:start w:val="2020"/>
      <w:numFmt w:val="decimal"/>
      <w:lvlText w:val="%1-%2-%3"/>
      <w:lvlJc w:val="left"/>
      <w:pPr>
        <w:ind w:left="855" w:hanging="855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140539BD"/>
    <w:multiLevelType w:val="hybridMultilevel"/>
    <w:tmpl w:val="C3BC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1666C"/>
    <w:multiLevelType w:val="hybridMultilevel"/>
    <w:tmpl w:val="1576D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25268"/>
    <w:multiLevelType w:val="hybridMultilevel"/>
    <w:tmpl w:val="A28C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1A8"/>
    <w:multiLevelType w:val="hybridMultilevel"/>
    <w:tmpl w:val="87568A72"/>
    <w:lvl w:ilvl="0" w:tplc="BD9A6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2D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44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5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4A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EA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E5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A8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047A"/>
    <w:multiLevelType w:val="hybridMultilevel"/>
    <w:tmpl w:val="C1F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15CD"/>
    <w:multiLevelType w:val="hybridMultilevel"/>
    <w:tmpl w:val="0D2A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46E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5F1A"/>
    <w:multiLevelType w:val="hybridMultilevel"/>
    <w:tmpl w:val="AE6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0629B"/>
    <w:multiLevelType w:val="hybridMultilevel"/>
    <w:tmpl w:val="C52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050B"/>
    <w:multiLevelType w:val="hybridMultilevel"/>
    <w:tmpl w:val="59A4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E69CF"/>
    <w:multiLevelType w:val="hybridMultilevel"/>
    <w:tmpl w:val="E750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44"/>
    <w:multiLevelType w:val="hybridMultilevel"/>
    <w:tmpl w:val="17CE7B06"/>
    <w:lvl w:ilvl="0" w:tplc="40043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B2D6C24"/>
    <w:multiLevelType w:val="hybridMultilevel"/>
    <w:tmpl w:val="A28C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10FDE"/>
    <w:multiLevelType w:val="hybridMultilevel"/>
    <w:tmpl w:val="DE6E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5A26"/>
    <w:multiLevelType w:val="hybridMultilevel"/>
    <w:tmpl w:val="A8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D706E"/>
    <w:multiLevelType w:val="hybridMultilevel"/>
    <w:tmpl w:val="CBD0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F17BF"/>
    <w:multiLevelType w:val="hybridMultilevel"/>
    <w:tmpl w:val="84E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60C87"/>
    <w:multiLevelType w:val="multilevel"/>
    <w:tmpl w:val="59962924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855" w:hanging="855"/>
      </w:pPr>
      <w:rPr>
        <w:rFonts w:hint="default"/>
        <w:sz w:val="24"/>
      </w:rPr>
    </w:lvl>
    <w:lvl w:ilvl="2">
      <w:start w:val="2020"/>
      <w:numFmt w:val="decimal"/>
      <w:lvlText w:val="%1-%2-%3"/>
      <w:lvlJc w:val="left"/>
      <w:pPr>
        <w:ind w:left="855" w:hanging="855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4E2111CC"/>
    <w:multiLevelType w:val="hybridMultilevel"/>
    <w:tmpl w:val="6F6E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3080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41FF"/>
    <w:multiLevelType w:val="hybridMultilevel"/>
    <w:tmpl w:val="34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C30"/>
    <w:multiLevelType w:val="hybridMultilevel"/>
    <w:tmpl w:val="9D60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00E53"/>
    <w:multiLevelType w:val="hybridMultilevel"/>
    <w:tmpl w:val="5228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27B48"/>
    <w:multiLevelType w:val="hybridMultilevel"/>
    <w:tmpl w:val="FE8837E6"/>
    <w:lvl w:ilvl="0" w:tplc="0DBEB2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64375A"/>
    <w:multiLevelType w:val="multilevel"/>
    <w:tmpl w:val="62FAA666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750" w:hanging="750"/>
      </w:pPr>
      <w:rPr>
        <w:rFonts w:hint="default"/>
        <w:sz w:val="24"/>
      </w:rPr>
    </w:lvl>
    <w:lvl w:ilvl="2">
      <w:start w:val="2017"/>
      <w:numFmt w:val="decimal"/>
      <w:lvlText w:val="%1-%2-%3"/>
      <w:lvlJc w:val="left"/>
      <w:pPr>
        <w:ind w:left="750" w:hanging="75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587E1C8B"/>
    <w:multiLevelType w:val="hybridMultilevel"/>
    <w:tmpl w:val="F4F047DC"/>
    <w:lvl w:ilvl="0" w:tplc="381008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D749D"/>
    <w:multiLevelType w:val="hybridMultilevel"/>
    <w:tmpl w:val="D4E29C00"/>
    <w:lvl w:ilvl="0" w:tplc="33689F0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5FE5EF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27C853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828534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EB67D1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44C3C1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E8C65A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B1693A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8B02B8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>
    <w:nsid w:val="5FC13C57"/>
    <w:multiLevelType w:val="hybridMultilevel"/>
    <w:tmpl w:val="A778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7EA6"/>
    <w:multiLevelType w:val="hybridMultilevel"/>
    <w:tmpl w:val="A28C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61C9"/>
    <w:multiLevelType w:val="hybridMultilevel"/>
    <w:tmpl w:val="CA1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C2D0D"/>
    <w:multiLevelType w:val="hybridMultilevel"/>
    <w:tmpl w:val="38B0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F1726"/>
    <w:multiLevelType w:val="hybridMultilevel"/>
    <w:tmpl w:val="A28C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29A2"/>
    <w:multiLevelType w:val="hybridMultilevel"/>
    <w:tmpl w:val="E71CDA8C"/>
    <w:lvl w:ilvl="0" w:tplc="C0587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A8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41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C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C0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A1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C4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63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8562D"/>
    <w:multiLevelType w:val="hybridMultilevel"/>
    <w:tmpl w:val="693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A2B00"/>
    <w:multiLevelType w:val="hybridMultilevel"/>
    <w:tmpl w:val="A1EC55C4"/>
    <w:lvl w:ilvl="0" w:tplc="A44ED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E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89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E1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85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08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87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0E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16E95"/>
    <w:multiLevelType w:val="hybridMultilevel"/>
    <w:tmpl w:val="CAA83B66"/>
    <w:lvl w:ilvl="0" w:tplc="5C746B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01114"/>
    <w:multiLevelType w:val="hybridMultilevel"/>
    <w:tmpl w:val="A796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C3246"/>
    <w:multiLevelType w:val="hybridMultilevel"/>
    <w:tmpl w:val="A928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21EBF"/>
    <w:multiLevelType w:val="hybridMultilevel"/>
    <w:tmpl w:val="A28C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64FA3"/>
    <w:multiLevelType w:val="hybridMultilevel"/>
    <w:tmpl w:val="E2EAEE7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35"/>
  </w:num>
  <w:num w:numId="5">
    <w:abstractNumId w:val="5"/>
  </w:num>
  <w:num w:numId="6">
    <w:abstractNumId w:val="25"/>
  </w:num>
  <w:num w:numId="7">
    <w:abstractNumId w:val="24"/>
  </w:num>
  <w:num w:numId="8">
    <w:abstractNumId w:val="27"/>
  </w:num>
  <w:num w:numId="9">
    <w:abstractNumId w:val="8"/>
  </w:num>
  <w:num w:numId="10">
    <w:abstractNumId w:val="41"/>
  </w:num>
  <w:num w:numId="11">
    <w:abstractNumId w:val="22"/>
  </w:num>
  <w:num w:numId="12">
    <w:abstractNumId w:val="21"/>
  </w:num>
  <w:num w:numId="13">
    <w:abstractNumId w:val="9"/>
  </w:num>
  <w:num w:numId="14">
    <w:abstractNumId w:val="19"/>
  </w:num>
  <w:num w:numId="15">
    <w:abstractNumId w:val="32"/>
  </w:num>
  <w:num w:numId="16">
    <w:abstractNumId w:val="11"/>
  </w:num>
  <w:num w:numId="17">
    <w:abstractNumId w:val="12"/>
  </w:num>
  <w:num w:numId="18">
    <w:abstractNumId w:val="6"/>
  </w:num>
  <w:num w:numId="19">
    <w:abstractNumId w:val="13"/>
  </w:num>
  <w:num w:numId="20">
    <w:abstractNumId w:val="4"/>
  </w:num>
  <w:num w:numId="21">
    <w:abstractNumId w:val="31"/>
  </w:num>
  <w:num w:numId="22">
    <w:abstractNumId w:val="39"/>
  </w:num>
  <w:num w:numId="23">
    <w:abstractNumId w:val="26"/>
  </w:num>
  <w:num w:numId="24">
    <w:abstractNumId w:val="29"/>
  </w:num>
  <w:num w:numId="25">
    <w:abstractNumId w:val="16"/>
  </w:num>
  <w:num w:numId="26">
    <w:abstractNumId w:val="38"/>
  </w:num>
  <w:num w:numId="27">
    <w:abstractNumId w:val="17"/>
  </w:num>
  <w:num w:numId="28">
    <w:abstractNumId w:val="18"/>
  </w:num>
  <w:num w:numId="29">
    <w:abstractNumId w:val="23"/>
  </w:num>
  <w:num w:numId="30">
    <w:abstractNumId w:val="2"/>
  </w:num>
  <w:num w:numId="31">
    <w:abstractNumId w:val="28"/>
  </w:num>
  <w:num w:numId="32">
    <w:abstractNumId w:val="40"/>
  </w:num>
  <w:num w:numId="33">
    <w:abstractNumId w:val="20"/>
  </w:num>
  <w:num w:numId="34">
    <w:abstractNumId w:val="7"/>
  </w:num>
  <w:num w:numId="35">
    <w:abstractNumId w:val="30"/>
  </w:num>
  <w:num w:numId="36">
    <w:abstractNumId w:val="37"/>
  </w:num>
  <w:num w:numId="37">
    <w:abstractNumId w:val="36"/>
  </w:num>
  <w:num w:numId="38">
    <w:abstractNumId w:val="33"/>
  </w:num>
  <w:num w:numId="39">
    <w:abstractNumId w:val="34"/>
  </w:num>
  <w:num w:numId="40">
    <w:abstractNumId w:val="15"/>
  </w:num>
  <w:num w:numId="41">
    <w:abstractNumId w:val="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F03"/>
    <w:rsid w:val="000037D1"/>
    <w:rsid w:val="00024D34"/>
    <w:rsid w:val="00037EC1"/>
    <w:rsid w:val="000447F7"/>
    <w:rsid w:val="00055F96"/>
    <w:rsid w:val="00095FF8"/>
    <w:rsid w:val="000C2558"/>
    <w:rsid w:val="000E4702"/>
    <w:rsid w:val="00110719"/>
    <w:rsid w:val="00125061"/>
    <w:rsid w:val="0018023E"/>
    <w:rsid w:val="0018481D"/>
    <w:rsid w:val="00193096"/>
    <w:rsid w:val="00193330"/>
    <w:rsid w:val="001C0DA1"/>
    <w:rsid w:val="001C17CD"/>
    <w:rsid w:val="0020320E"/>
    <w:rsid w:val="0022185D"/>
    <w:rsid w:val="002308F3"/>
    <w:rsid w:val="00274E71"/>
    <w:rsid w:val="002776D1"/>
    <w:rsid w:val="00284587"/>
    <w:rsid w:val="002F490D"/>
    <w:rsid w:val="003219AB"/>
    <w:rsid w:val="00345E11"/>
    <w:rsid w:val="00365BD3"/>
    <w:rsid w:val="003755FB"/>
    <w:rsid w:val="00395617"/>
    <w:rsid w:val="003C6BBC"/>
    <w:rsid w:val="00414408"/>
    <w:rsid w:val="00444BE8"/>
    <w:rsid w:val="004631A4"/>
    <w:rsid w:val="00477193"/>
    <w:rsid w:val="00496DAE"/>
    <w:rsid w:val="004B1A04"/>
    <w:rsid w:val="0057131A"/>
    <w:rsid w:val="00580F03"/>
    <w:rsid w:val="005824BC"/>
    <w:rsid w:val="005957FE"/>
    <w:rsid w:val="005A5062"/>
    <w:rsid w:val="005B2E4E"/>
    <w:rsid w:val="005D195D"/>
    <w:rsid w:val="005E1254"/>
    <w:rsid w:val="005F6954"/>
    <w:rsid w:val="00642023"/>
    <w:rsid w:val="0067169A"/>
    <w:rsid w:val="00686E90"/>
    <w:rsid w:val="00695358"/>
    <w:rsid w:val="006D1652"/>
    <w:rsid w:val="00722913"/>
    <w:rsid w:val="00766137"/>
    <w:rsid w:val="00773854"/>
    <w:rsid w:val="00775702"/>
    <w:rsid w:val="0079730B"/>
    <w:rsid w:val="007C4233"/>
    <w:rsid w:val="00806995"/>
    <w:rsid w:val="00816CD2"/>
    <w:rsid w:val="00822E15"/>
    <w:rsid w:val="0083604B"/>
    <w:rsid w:val="00873858"/>
    <w:rsid w:val="008863FD"/>
    <w:rsid w:val="00894F7A"/>
    <w:rsid w:val="00894FA1"/>
    <w:rsid w:val="008B125C"/>
    <w:rsid w:val="008E52CF"/>
    <w:rsid w:val="0093129F"/>
    <w:rsid w:val="00936B9C"/>
    <w:rsid w:val="009401DA"/>
    <w:rsid w:val="009524F8"/>
    <w:rsid w:val="009A06F6"/>
    <w:rsid w:val="009B2090"/>
    <w:rsid w:val="009D08D1"/>
    <w:rsid w:val="009D5DD0"/>
    <w:rsid w:val="00A07720"/>
    <w:rsid w:val="00A33A03"/>
    <w:rsid w:val="00AA47ED"/>
    <w:rsid w:val="00AB17CB"/>
    <w:rsid w:val="00AB4F6A"/>
    <w:rsid w:val="00AF5A13"/>
    <w:rsid w:val="00B34996"/>
    <w:rsid w:val="00B5322C"/>
    <w:rsid w:val="00B66543"/>
    <w:rsid w:val="00B976E9"/>
    <w:rsid w:val="00BC0F5B"/>
    <w:rsid w:val="00BC2CAC"/>
    <w:rsid w:val="00BC2D04"/>
    <w:rsid w:val="00BD3C90"/>
    <w:rsid w:val="00C019B4"/>
    <w:rsid w:val="00C04912"/>
    <w:rsid w:val="00C428E4"/>
    <w:rsid w:val="00CB35CE"/>
    <w:rsid w:val="00CD3934"/>
    <w:rsid w:val="00CD688C"/>
    <w:rsid w:val="00CE7C77"/>
    <w:rsid w:val="00D3577A"/>
    <w:rsid w:val="00D62D6C"/>
    <w:rsid w:val="00D66A8A"/>
    <w:rsid w:val="00D91487"/>
    <w:rsid w:val="00DE2939"/>
    <w:rsid w:val="00E44597"/>
    <w:rsid w:val="00E63A9A"/>
    <w:rsid w:val="00E63DBF"/>
    <w:rsid w:val="00E72CC1"/>
    <w:rsid w:val="00E8180B"/>
    <w:rsid w:val="00F07CCE"/>
    <w:rsid w:val="00F4741E"/>
    <w:rsid w:val="00F51B3A"/>
    <w:rsid w:val="00F5748E"/>
    <w:rsid w:val="00F60DC2"/>
    <w:rsid w:val="00F63C22"/>
    <w:rsid w:val="00F930C3"/>
    <w:rsid w:val="00FC0B6A"/>
    <w:rsid w:val="00FE4667"/>
    <w:rsid w:val="00FF2B54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0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8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0F03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0F03"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0F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80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580F03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80F03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rsid w:val="00580F0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link w:val="Header"/>
    <w:rsid w:val="00580F0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rsid w:val="00580F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9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68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688C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D688C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link w:val="EndnoteText"/>
    <w:semiHidden/>
    <w:rsid w:val="00CD688C"/>
    <w:rPr>
      <w:rFonts w:ascii="Courier New" w:eastAsia="Times New Roman" w:hAnsi="Courier New" w:cs="Times New Roman"/>
      <w:snapToGrid/>
      <w:sz w:val="24"/>
      <w:szCs w:val="20"/>
    </w:rPr>
  </w:style>
  <w:style w:type="paragraph" w:customStyle="1" w:styleId="Default">
    <w:name w:val="Default"/>
    <w:uiPriority w:val="99"/>
    <w:rsid w:val="00496D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C0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56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63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719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QAU.edu.pk</dc:creator>
  <cp:lastModifiedBy>Acer</cp:lastModifiedBy>
  <cp:revision>10</cp:revision>
  <dcterms:created xsi:type="dcterms:W3CDTF">2020-02-18T13:17:00Z</dcterms:created>
  <dcterms:modified xsi:type="dcterms:W3CDTF">2020-05-02T13:29:00Z</dcterms:modified>
</cp:coreProperties>
</file>