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FF" w:rsidRPr="006A3DA6" w:rsidRDefault="00DC30FF" w:rsidP="00DC30FF">
      <w:pPr>
        <w:spacing w:after="0"/>
        <w:jc w:val="center"/>
        <w:rPr>
          <w:rFonts w:ascii="Times New Roman" w:hAnsi="Times New Roman" w:cs="Times New Roman"/>
          <w:b/>
          <w:sz w:val="24"/>
          <w:szCs w:val="24"/>
        </w:rPr>
      </w:pPr>
      <w:r w:rsidRPr="006A3DA6">
        <w:rPr>
          <w:rFonts w:ascii="Times New Roman" w:hAnsi="Times New Roman" w:cs="Times New Roman"/>
          <w:b/>
          <w:sz w:val="24"/>
          <w:szCs w:val="24"/>
        </w:rPr>
        <w:t>UNIVERSITY OF SARGODHA</w:t>
      </w:r>
    </w:p>
    <w:p w:rsidR="00DC30FF" w:rsidRPr="006A3DA6" w:rsidRDefault="00DC30FF" w:rsidP="00DC30FF">
      <w:pPr>
        <w:pBdr>
          <w:bottom w:val="single" w:sz="12" w:space="1" w:color="auto"/>
        </w:pBdr>
        <w:spacing w:after="0"/>
        <w:jc w:val="center"/>
        <w:rPr>
          <w:rFonts w:ascii="Times New Roman" w:hAnsi="Times New Roman" w:cs="Times New Roman"/>
          <w:b/>
          <w:sz w:val="19"/>
          <w:szCs w:val="19"/>
        </w:rPr>
      </w:pPr>
      <w:r w:rsidRPr="006A3DA6">
        <w:rPr>
          <w:rFonts w:ascii="Times New Roman" w:hAnsi="Times New Roman" w:cs="Times New Roman"/>
          <w:b/>
          <w:sz w:val="19"/>
          <w:szCs w:val="19"/>
        </w:rPr>
        <w:t xml:space="preserve">DEPARTMENT OF </w:t>
      </w:r>
      <w:r w:rsidR="00CE3753">
        <w:rPr>
          <w:rFonts w:ascii="Times New Roman" w:hAnsi="Times New Roman" w:cs="Times New Roman"/>
          <w:b/>
          <w:sz w:val="19"/>
          <w:szCs w:val="19"/>
        </w:rPr>
        <w:t>PLANT PATHOLOGY,</w:t>
      </w:r>
      <w:r w:rsidRPr="006A3DA6">
        <w:rPr>
          <w:rFonts w:ascii="Times New Roman" w:hAnsi="Times New Roman" w:cs="Times New Roman"/>
          <w:b/>
          <w:sz w:val="19"/>
          <w:szCs w:val="19"/>
        </w:rPr>
        <w:t xml:space="preserve"> COLLEGE OF AGRICULTURE</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3753">
        <w:rPr>
          <w:rFonts w:ascii="Times New Roman" w:hAnsi="Times New Roman" w:cs="Times New Roman"/>
          <w:b/>
          <w:sz w:val="24"/>
          <w:szCs w:val="24"/>
        </w:rPr>
        <w:t>Spring 20</w:t>
      </w:r>
      <w:r w:rsidR="005C6728">
        <w:rPr>
          <w:rFonts w:ascii="Times New Roman" w:hAnsi="Times New Roman" w:cs="Times New Roman"/>
          <w:b/>
          <w:sz w:val="24"/>
          <w:szCs w:val="24"/>
        </w:rPr>
        <w:t>20</w:t>
      </w:r>
    </w:p>
    <w:p w:rsidR="00CE3753" w:rsidRPr="00B65CF9" w:rsidRDefault="00CE3753" w:rsidP="00CE3753">
      <w:pPr>
        <w:rPr>
          <w:rFonts w:ascii="Times New Roman" w:hAnsi="Times New Roman" w:cs="Times New Roman"/>
          <w:sz w:val="24"/>
          <w:szCs w:val="24"/>
        </w:rPr>
      </w:pPr>
      <w:r w:rsidRPr="00B65CF9">
        <w:rPr>
          <w:rFonts w:ascii="Times New Roman" w:hAnsi="Times New Roman" w:cs="Times New Roman"/>
          <w:sz w:val="24"/>
          <w:szCs w:val="24"/>
        </w:rPr>
        <w:t>Course Title:</w:t>
      </w:r>
      <w:r w:rsidRPr="00B65CF9">
        <w:rPr>
          <w:rFonts w:ascii="Times New Roman" w:hAnsi="Times New Roman" w:cs="Times New Roman"/>
          <w:sz w:val="24"/>
          <w:szCs w:val="24"/>
        </w:rPr>
        <w:tab/>
      </w:r>
      <w:r w:rsidRPr="00B65CF9">
        <w:rPr>
          <w:rFonts w:ascii="Times New Roman" w:hAnsi="Times New Roman" w:cs="Times New Roman"/>
          <w:sz w:val="24"/>
          <w:szCs w:val="24"/>
        </w:rPr>
        <w:tab/>
      </w:r>
      <w:r>
        <w:rPr>
          <w:rFonts w:ascii="Times New Roman" w:hAnsi="Times New Roman" w:cs="Times New Roman"/>
          <w:color w:val="000000"/>
          <w:sz w:val="24"/>
          <w:szCs w:val="24"/>
        </w:rPr>
        <w:t>Pesticides their application and action</w:t>
      </w:r>
    </w:p>
    <w:p w:rsidR="00CE3753" w:rsidRPr="00B65CF9" w:rsidRDefault="00CE3753" w:rsidP="00CE3753">
      <w:pPr>
        <w:rPr>
          <w:rFonts w:ascii="Times New Roman" w:hAnsi="Times New Roman" w:cs="Times New Roman"/>
          <w:sz w:val="24"/>
          <w:szCs w:val="24"/>
        </w:rPr>
      </w:pPr>
      <w:r w:rsidRPr="00B65CF9">
        <w:rPr>
          <w:rFonts w:ascii="Times New Roman" w:hAnsi="Times New Roman" w:cs="Times New Roman"/>
          <w:sz w:val="24"/>
          <w:szCs w:val="24"/>
        </w:rPr>
        <w:t>Course Code:</w:t>
      </w:r>
      <w:r w:rsidRPr="00B65CF9">
        <w:rPr>
          <w:rFonts w:ascii="Times New Roman" w:hAnsi="Times New Roman" w:cs="Times New Roman"/>
          <w:sz w:val="24"/>
          <w:szCs w:val="24"/>
        </w:rPr>
        <w:tab/>
      </w:r>
      <w:r w:rsidRPr="00B65CF9">
        <w:rPr>
          <w:rFonts w:ascii="Times New Roman" w:hAnsi="Times New Roman" w:cs="Times New Roman"/>
          <w:sz w:val="24"/>
          <w:szCs w:val="24"/>
        </w:rPr>
        <w:tab/>
        <w:t>PP-</w:t>
      </w:r>
      <w:r w:rsidR="005C6728">
        <w:rPr>
          <w:rFonts w:ascii="Times New Roman" w:hAnsi="Times New Roman" w:cs="Times New Roman"/>
          <w:sz w:val="24"/>
          <w:szCs w:val="24"/>
        </w:rPr>
        <w:t>4</w:t>
      </w:r>
      <w:r>
        <w:rPr>
          <w:rFonts w:ascii="Times New Roman" w:hAnsi="Times New Roman" w:cs="Times New Roman"/>
          <w:sz w:val="24"/>
          <w:szCs w:val="24"/>
        </w:rPr>
        <w:t>06</w:t>
      </w:r>
    </w:p>
    <w:p w:rsidR="00CE3753" w:rsidRPr="00B65CF9" w:rsidRDefault="00CE3753" w:rsidP="00CE3753">
      <w:pPr>
        <w:rPr>
          <w:rFonts w:ascii="Times New Roman" w:hAnsi="Times New Roman" w:cs="Times New Roman"/>
          <w:sz w:val="24"/>
          <w:szCs w:val="24"/>
        </w:rPr>
      </w:pPr>
      <w:r w:rsidRPr="00B65CF9">
        <w:rPr>
          <w:rFonts w:ascii="Times New Roman" w:hAnsi="Times New Roman" w:cs="Times New Roman"/>
          <w:sz w:val="24"/>
          <w:szCs w:val="24"/>
        </w:rPr>
        <w:t>Credit Hours:</w:t>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color w:val="000000"/>
          <w:sz w:val="24"/>
          <w:szCs w:val="24"/>
        </w:rPr>
        <w:t>3(2-1)</w:t>
      </w:r>
    </w:p>
    <w:p w:rsidR="00CE3753" w:rsidRPr="00B65CF9" w:rsidRDefault="00CE3753" w:rsidP="00CE3753">
      <w:pPr>
        <w:rPr>
          <w:rFonts w:ascii="Times New Roman" w:hAnsi="Times New Roman" w:cs="Times New Roman"/>
          <w:sz w:val="24"/>
          <w:szCs w:val="24"/>
        </w:rPr>
      </w:pPr>
      <w:r w:rsidRPr="00B65CF9">
        <w:rPr>
          <w:rFonts w:ascii="Times New Roman" w:hAnsi="Times New Roman" w:cs="Times New Roman"/>
          <w:sz w:val="24"/>
          <w:szCs w:val="24"/>
        </w:rPr>
        <w:t>Instructor:</w:t>
      </w:r>
      <w:r w:rsidRPr="00B65CF9">
        <w:rPr>
          <w:rFonts w:ascii="Times New Roman" w:hAnsi="Times New Roman" w:cs="Times New Roman"/>
          <w:sz w:val="24"/>
          <w:szCs w:val="24"/>
        </w:rPr>
        <w:tab/>
      </w:r>
      <w:r w:rsidRPr="00B65CF9">
        <w:rPr>
          <w:rFonts w:ascii="Times New Roman" w:hAnsi="Times New Roman" w:cs="Times New Roman"/>
          <w:sz w:val="24"/>
          <w:szCs w:val="24"/>
        </w:rPr>
        <w:tab/>
      </w:r>
      <w:r>
        <w:rPr>
          <w:rFonts w:ascii="Times New Roman" w:hAnsi="Times New Roman" w:cs="Times New Roman"/>
          <w:sz w:val="24"/>
          <w:szCs w:val="24"/>
        </w:rPr>
        <w:t xml:space="preserve">Dr. Muhammad Usman </w:t>
      </w:r>
      <w:proofErr w:type="spellStart"/>
      <w:r>
        <w:rPr>
          <w:rFonts w:ascii="Times New Roman" w:hAnsi="Times New Roman" w:cs="Times New Roman"/>
          <w:sz w:val="24"/>
          <w:szCs w:val="24"/>
        </w:rPr>
        <w:t>Ghazanfar</w:t>
      </w:r>
      <w:proofErr w:type="spellEnd"/>
    </w:p>
    <w:p w:rsidR="00CE3753" w:rsidRDefault="00CE3753" w:rsidP="00CE3753">
      <w:pPr>
        <w:rPr>
          <w:rFonts w:ascii="Times New Roman" w:hAnsi="Times New Roman" w:cs="Times New Roman"/>
          <w:sz w:val="24"/>
          <w:szCs w:val="24"/>
        </w:rPr>
      </w:pPr>
      <w:r w:rsidRPr="00B65CF9">
        <w:rPr>
          <w:rFonts w:ascii="Times New Roman" w:hAnsi="Times New Roman" w:cs="Times New Roman"/>
          <w:sz w:val="24"/>
          <w:szCs w:val="24"/>
        </w:rPr>
        <w:t>Email:</w:t>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Pr>
          <w:rFonts w:ascii="Times New Roman" w:hAnsi="Times New Roman" w:cs="Times New Roman"/>
          <w:sz w:val="24"/>
          <w:szCs w:val="24"/>
        </w:rPr>
        <w:t>usmanghazanfar1972@gmail.com</w:t>
      </w:r>
    </w:p>
    <w:tbl>
      <w:tblPr>
        <w:tblStyle w:val="TableGrid"/>
        <w:tblW w:w="0" w:type="auto"/>
        <w:shd w:val="clear" w:color="auto" w:fill="000000" w:themeFill="text1"/>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351056" w:rsidRDefault="00DC30FF" w:rsidP="00DC30FF">
            <w:pPr>
              <w:jc w:val="center"/>
              <w:rPr>
                <w:rFonts w:ascii="Times New Roman" w:hAnsi="Times New Roman" w:cs="Times New Roman"/>
                <w:b/>
              </w:rPr>
            </w:pPr>
            <w:r w:rsidRPr="00351056">
              <w:rPr>
                <w:rFonts w:ascii="Times New Roman" w:hAnsi="Times New Roman" w:cs="Times New Roman"/>
                <w:b/>
              </w:rPr>
              <w:t xml:space="preserve">DESCRIPTION </w:t>
            </w:r>
            <w:r w:rsidR="00160DFF">
              <w:rPr>
                <w:rFonts w:ascii="Times New Roman" w:hAnsi="Times New Roman" w:cs="Times New Roman"/>
                <w:b/>
              </w:rPr>
              <w:t>AND OBJECTIVES</w:t>
            </w:r>
          </w:p>
        </w:tc>
      </w:tr>
    </w:tbl>
    <w:p w:rsidR="000014E3" w:rsidRPr="003E608D" w:rsidRDefault="000014E3" w:rsidP="000014E3">
      <w:pPr>
        <w:autoSpaceDE w:val="0"/>
        <w:autoSpaceDN w:val="0"/>
        <w:adjustRightInd w:val="0"/>
        <w:spacing w:after="0" w:line="240" w:lineRule="auto"/>
        <w:jc w:val="both"/>
        <w:rPr>
          <w:rFonts w:ascii="Times New Roman" w:hAnsi="Times New Roman" w:cs="Times New Roman"/>
        </w:rPr>
      </w:pPr>
      <w:r w:rsidRPr="003E608D">
        <w:rPr>
          <w:rFonts w:ascii="Times New Roman" w:hAnsi="Times New Roman" w:cs="Times New Roman"/>
        </w:rPr>
        <w:t xml:space="preserve">Significant changes has occurred in the world of crop protection in general and in fungicides in particular. The most significant of these changes is the growth in demand for food crops. The world’s population has risen from about 6 billion to 7 billion in that period. Many people eat more meat than before and hence the demand for grain is growing even faster than the population. Fungicide utilization has grown significantly in the last decades. In 1998, fungicide use was dominated by Europe and Japan but is now much more widespread. While many of the fungicide classes in use in 1998 are still providing good value, several new classes, especially the </w:t>
      </w:r>
      <w:proofErr w:type="spellStart"/>
      <w:r w:rsidRPr="003E608D">
        <w:rPr>
          <w:rFonts w:ascii="Times New Roman" w:hAnsi="Times New Roman" w:cs="Times New Roman"/>
        </w:rPr>
        <w:t>quinone</w:t>
      </w:r>
      <w:proofErr w:type="spellEnd"/>
      <w:r w:rsidRPr="003E608D">
        <w:rPr>
          <w:rFonts w:ascii="Times New Roman" w:hAnsi="Times New Roman" w:cs="Times New Roman"/>
        </w:rPr>
        <w:t xml:space="preserve"> outside inhibitor (</w:t>
      </w:r>
      <w:proofErr w:type="spellStart"/>
      <w:r w:rsidRPr="003E608D">
        <w:rPr>
          <w:rFonts w:ascii="Times New Roman" w:hAnsi="Times New Roman" w:cs="Times New Roman"/>
        </w:rPr>
        <w:t>QoI</w:t>
      </w:r>
      <w:proofErr w:type="spellEnd"/>
      <w:r w:rsidRPr="003E608D">
        <w:rPr>
          <w:rFonts w:ascii="Times New Roman" w:hAnsi="Times New Roman" w:cs="Times New Roman"/>
        </w:rPr>
        <w:t xml:space="preserve">) and succinate dehydrogenase inhibitor (SDHI) groups, have been introduced. There is a strong pipeline of new compounds especially to combat </w:t>
      </w:r>
      <w:proofErr w:type="spellStart"/>
      <w:r w:rsidRPr="003E608D">
        <w:rPr>
          <w:rFonts w:ascii="Times New Roman" w:hAnsi="Times New Roman" w:cs="Times New Roman"/>
          <w:i/>
          <w:iCs/>
        </w:rPr>
        <w:t>Oomycota</w:t>
      </w:r>
      <w:proofErr w:type="spellEnd"/>
      <w:r w:rsidRPr="003E608D">
        <w:rPr>
          <w:rFonts w:ascii="Times New Roman" w:hAnsi="Times New Roman" w:cs="Times New Roman"/>
          <w:i/>
          <w:iCs/>
        </w:rPr>
        <w:t xml:space="preserve"> </w:t>
      </w:r>
      <w:r w:rsidRPr="003E608D">
        <w:rPr>
          <w:rFonts w:ascii="Times New Roman" w:hAnsi="Times New Roman" w:cs="Times New Roman"/>
        </w:rPr>
        <w:t xml:space="preserve">and powdery mildews. The underlying sciences have advanced in important ways. We now have a firm understanding of the evolution of the major groups of target organisms. </w:t>
      </w:r>
      <w:proofErr w:type="spellStart"/>
      <w:r w:rsidRPr="003E608D">
        <w:rPr>
          <w:rFonts w:ascii="Times New Roman" w:hAnsi="Times New Roman" w:cs="Times New Roman"/>
          <w:i/>
          <w:iCs/>
        </w:rPr>
        <w:t>Oomycota</w:t>
      </w:r>
      <w:proofErr w:type="spellEnd"/>
      <w:r w:rsidRPr="003E608D">
        <w:rPr>
          <w:rFonts w:ascii="Times New Roman" w:hAnsi="Times New Roman" w:cs="Times New Roman"/>
          <w:i/>
          <w:iCs/>
        </w:rPr>
        <w:t xml:space="preserve"> </w:t>
      </w:r>
      <w:r w:rsidRPr="003E608D">
        <w:rPr>
          <w:rFonts w:ascii="Times New Roman" w:hAnsi="Times New Roman" w:cs="Times New Roman"/>
        </w:rPr>
        <w:t xml:space="preserve">have been clearly differentiated from the true </w:t>
      </w:r>
      <w:r w:rsidRPr="003E608D">
        <w:rPr>
          <w:rFonts w:ascii="Times New Roman" w:hAnsi="Times New Roman" w:cs="Times New Roman"/>
          <w:i/>
          <w:iCs/>
        </w:rPr>
        <w:t xml:space="preserve">Fungi </w:t>
      </w:r>
      <w:r w:rsidRPr="003E608D">
        <w:rPr>
          <w:rFonts w:ascii="Times New Roman" w:hAnsi="Times New Roman" w:cs="Times New Roman"/>
        </w:rPr>
        <w:t xml:space="preserve">and we no longer talk about </w:t>
      </w:r>
      <w:proofErr w:type="spellStart"/>
      <w:r w:rsidRPr="003E608D">
        <w:rPr>
          <w:rFonts w:ascii="Times New Roman" w:hAnsi="Times New Roman" w:cs="Times New Roman"/>
          <w:i/>
          <w:iCs/>
        </w:rPr>
        <w:t>Deuteromycota</w:t>
      </w:r>
      <w:proofErr w:type="spellEnd"/>
      <w:r w:rsidRPr="003E608D">
        <w:rPr>
          <w:rFonts w:ascii="Times New Roman" w:hAnsi="Times New Roman" w:cs="Times New Roman"/>
          <w:i/>
          <w:iCs/>
        </w:rPr>
        <w:t xml:space="preserve"> </w:t>
      </w:r>
      <w:r w:rsidRPr="003E608D">
        <w:rPr>
          <w:rFonts w:ascii="Times New Roman" w:hAnsi="Times New Roman" w:cs="Times New Roman"/>
        </w:rPr>
        <w:t xml:space="preserve">or the </w:t>
      </w:r>
      <w:r w:rsidRPr="003E608D">
        <w:rPr>
          <w:rFonts w:ascii="Times New Roman" w:hAnsi="Times New Roman" w:cs="Times New Roman"/>
          <w:i/>
          <w:iCs/>
        </w:rPr>
        <w:t xml:space="preserve">Fungi </w:t>
      </w:r>
      <w:proofErr w:type="spellStart"/>
      <w:r w:rsidRPr="003E608D">
        <w:rPr>
          <w:rFonts w:ascii="Times New Roman" w:hAnsi="Times New Roman" w:cs="Times New Roman"/>
          <w:i/>
          <w:iCs/>
        </w:rPr>
        <w:t>Imperfecti</w:t>
      </w:r>
      <w:proofErr w:type="spellEnd"/>
      <w:r w:rsidRPr="003E608D">
        <w:rPr>
          <w:rFonts w:ascii="Times New Roman" w:hAnsi="Times New Roman" w:cs="Times New Roman"/>
        </w:rPr>
        <w:t>.</w:t>
      </w:r>
    </w:p>
    <w:p w:rsidR="000014E3" w:rsidRPr="003E608D" w:rsidRDefault="000014E3" w:rsidP="000014E3">
      <w:pPr>
        <w:spacing w:after="0" w:line="240" w:lineRule="auto"/>
        <w:jc w:val="both"/>
        <w:rPr>
          <w:rFonts w:ascii="Times New Roman" w:hAnsi="Times New Roman" w:cs="Times New Roman"/>
        </w:rPr>
      </w:pPr>
      <w:r w:rsidRPr="003E608D">
        <w:rPr>
          <w:rFonts w:ascii="Times New Roman" w:hAnsi="Times New Roman" w:cs="Times New Roman"/>
        </w:rPr>
        <w:t>This course is taught with the objectives to acquaint the students with the chemicals available for the control of diseases and insect pests. They also learn the new groups of chemicals available in the market, the applications equipment for their application, resistance management against these chemicals</w:t>
      </w:r>
      <w:r>
        <w:rPr>
          <w:rFonts w:ascii="Times New Roman" w:hAnsi="Times New Roman" w:cs="Times New Roman"/>
        </w:rPr>
        <w:t>.</w:t>
      </w:r>
    </w:p>
    <w:p w:rsidR="00DC30FF" w:rsidRPr="000014E3" w:rsidRDefault="00DC30FF" w:rsidP="000014E3">
      <w:pPr>
        <w:spacing w:after="120"/>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351056" w:rsidRDefault="00DC30FF" w:rsidP="00DE485F">
            <w:pPr>
              <w:jc w:val="center"/>
              <w:rPr>
                <w:rFonts w:ascii="Times New Roman" w:hAnsi="Times New Roman" w:cs="Times New Roman"/>
                <w:b/>
              </w:rPr>
            </w:pPr>
            <w:r>
              <w:rPr>
                <w:rFonts w:ascii="Times New Roman" w:hAnsi="Times New Roman" w:cs="Times New Roman"/>
                <w:b/>
              </w:rPr>
              <w:t>INTENDED LEARNING OUTCOMES</w:t>
            </w:r>
          </w:p>
        </w:tc>
      </w:tr>
    </w:tbl>
    <w:p w:rsidR="006019C2" w:rsidRPr="00E315F5" w:rsidRDefault="006019C2" w:rsidP="006019C2">
      <w:pPr>
        <w:spacing w:after="0" w:line="240" w:lineRule="auto"/>
        <w:jc w:val="both"/>
        <w:rPr>
          <w:rFonts w:ascii="Times New Roman" w:hAnsi="Times New Roman" w:cs="Times New Roman"/>
        </w:rPr>
      </w:pPr>
      <w:r w:rsidRPr="00E315F5">
        <w:rPr>
          <w:rFonts w:ascii="Times New Roman" w:hAnsi="Times New Roman" w:cs="Times New Roman"/>
        </w:rPr>
        <w:t>After successful completion of this course the students will be able to</w:t>
      </w:r>
      <w:r>
        <w:rPr>
          <w:rFonts w:ascii="Times New Roman" w:hAnsi="Times New Roman" w:cs="Times New Roman"/>
        </w:rPr>
        <w:t xml:space="preserve">: </w:t>
      </w:r>
    </w:p>
    <w:p w:rsidR="006019C2" w:rsidRPr="00E315F5" w:rsidRDefault="006019C2" w:rsidP="006019C2">
      <w:pPr>
        <w:pStyle w:val="ListParagraph"/>
        <w:numPr>
          <w:ilvl w:val="0"/>
          <w:numId w:val="4"/>
        </w:numPr>
        <w:spacing w:after="0" w:line="240" w:lineRule="auto"/>
        <w:jc w:val="both"/>
        <w:rPr>
          <w:rFonts w:ascii="Times New Roman" w:hAnsi="Times New Roman" w:cs="Times New Roman"/>
        </w:rPr>
      </w:pPr>
      <w:r w:rsidRPr="00E315F5">
        <w:rPr>
          <w:rFonts w:ascii="Times New Roman" w:hAnsi="Times New Roman" w:cs="Times New Roman"/>
        </w:rPr>
        <w:t>Understand the available chemicals for the management of diseases and insect pests</w:t>
      </w:r>
    </w:p>
    <w:p w:rsidR="006019C2" w:rsidRPr="00E315F5" w:rsidRDefault="006019C2" w:rsidP="006019C2">
      <w:pPr>
        <w:pStyle w:val="ListParagraph"/>
        <w:numPr>
          <w:ilvl w:val="0"/>
          <w:numId w:val="4"/>
        </w:numPr>
        <w:spacing w:after="0" w:line="240" w:lineRule="auto"/>
        <w:jc w:val="both"/>
        <w:rPr>
          <w:rFonts w:ascii="Times New Roman" w:hAnsi="Times New Roman" w:cs="Times New Roman"/>
        </w:rPr>
      </w:pPr>
      <w:r w:rsidRPr="00E315F5">
        <w:rPr>
          <w:rFonts w:ascii="Times New Roman" w:hAnsi="Times New Roman" w:cs="Times New Roman"/>
        </w:rPr>
        <w:t>Their mode of action, host specificity, new group of chemicals, resistance management</w:t>
      </w:r>
    </w:p>
    <w:p w:rsidR="006019C2" w:rsidRPr="00E315F5" w:rsidRDefault="006019C2" w:rsidP="006019C2">
      <w:pPr>
        <w:pStyle w:val="ListParagraph"/>
        <w:numPr>
          <w:ilvl w:val="0"/>
          <w:numId w:val="4"/>
        </w:numPr>
        <w:spacing w:after="0" w:line="240" w:lineRule="auto"/>
        <w:jc w:val="both"/>
        <w:rPr>
          <w:rFonts w:ascii="Times New Roman" w:hAnsi="Times New Roman" w:cs="Times New Roman"/>
        </w:rPr>
      </w:pPr>
      <w:r w:rsidRPr="00E315F5">
        <w:rPr>
          <w:rFonts w:ascii="Times New Roman" w:hAnsi="Times New Roman" w:cs="Times New Roman"/>
        </w:rPr>
        <w:t>Application equipment for the applications against different target crops</w:t>
      </w:r>
    </w:p>
    <w:p w:rsidR="006019C2" w:rsidRPr="00E315F5" w:rsidRDefault="006019C2" w:rsidP="006019C2">
      <w:pPr>
        <w:pStyle w:val="ListParagraph"/>
        <w:numPr>
          <w:ilvl w:val="0"/>
          <w:numId w:val="4"/>
        </w:numPr>
        <w:spacing w:after="0" w:line="240" w:lineRule="auto"/>
        <w:jc w:val="both"/>
        <w:rPr>
          <w:rFonts w:ascii="Times New Roman" w:hAnsi="Times New Roman" w:cs="Times New Roman"/>
        </w:rPr>
      </w:pPr>
      <w:r w:rsidRPr="00E315F5">
        <w:rPr>
          <w:rFonts w:ascii="Times New Roman" w:hAnsi="Times New Roman" w:cs="Times New Roman"/>
        </w:rPr>
        <w:t>Chemical poisoning and first aid for pesticide poisoning during their application</w:t>
      </w:r>
    </w:p>
    <w:p w:rsidR="00DC30FF" w:rsidRDefault="00DC30FF" w:rsidP="006019C2">
      <w:pPr>
        <w:spacing w:after="12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7007B5" w:rsidRDefault="00160DFF" w:rsidP="00DE485F">
            <w:pPr>
              <w:jc w:val="center"/>
              <w:rPr>
                <w:rFonts w:ascii="Times New Roman" w:hAnsi="Times New Roman" w:cs="Times New Roman"/>
                <w:b/>
              </w:rPr>
            </w:pPr>
            <w:r>
              <w:rPr>
                <w:rFonts w:ascii="Times New Roman" w:hAnsi="Times New Roman" w:cs="Times New Roman"/>
                <w:b/>
              </w:rPr>
              <w:t xml:space="preserve">COURSE </w:t>
            </w:r>
            <w:r w:rsidR="00DC30FF" w:rsidRPr="007007B5">
              <w:rPr>
                <w:rFonts w:ascii="Times New Roman" w:hAnsi="Times New Roman" w:cs="Times New Roman"/>
                <w:b/>
              </w:rPr>
              <w:t>CONTENTS</w:t>
            </w:r>
          </w:p>
        </w:tc>
      </w:tr>
    </w:tbl>
    <w:p w:rsidR="000014E3" w:rsidRPr="0019293C" w:rsidRDefault="000014E3" w:rsidP="000014E3">
      <w:pPr>
        <w:pStyle w:val="Default"/>
        <w:jc w:val="both"/>
        <w:rPr>
          <w:rFonts w:ascii="Times New Roman" w:hAnsi="Times New Roman" w:cs="Times New Roman"/>
          <w:sz w:val="22"/>
          <w:szCs w:val="22"/>
        </w:rPr>
      </w:pPr>
      <w:r w:rsidRPr="0019293C">
        <w:rPr>
          <w:rFonts w:ascii="Times New Roman" w:hAnsi="Times New Roman" w:cs="Times New Roman"/>
          <w:sz w:val="22"/>
          <w:szCs w:val="22"/>
        </w:rPr>
        <w:t>Theory</w:t>
      </w:r>
    </w:p>
    <w:p w:rsidR="000014E3" w:rsidRPr="0019293C" w:rsidRDefault="000014E3" w:rsidP="000014E3">
      <w:pPr>
        <w:pStyle w:val="Default"/>
        <w:jc w:val="both"/>
        <w:rPr>
          <w:rFonts w:ascii="Times New Roman" w:hAnsi="Times New Roman" w:cs="Times New Roman"/>
          <w:sz w:val="22"/>
          <w:szCs w:val="22"/>
        </w:rPr>
      </w:pPr>
      <w:r w:rsidRPr="0019293C">
        <w:rPr>
          <w:rFonts w:ascii="Times New Roman" w:hAnsi="Times New Roman" w:cs="Times New Roman"/>
          <w:sz w:val="22"/>
          <w:szCs w:val="22"/>
        </w:rPr>
        <w:t xml:space="preserve">Introduction and history of pesticides; major groups of pesticides and their classification; formulation and mode of action; residues, resistance and </w:t>
      </w:r>
      <w:proofErr w:type="spellStart"/>
      <w:r w:rsidRPr="0019293C">
        <w:rPr>
          <w:rFonts w:ascii="Times New Roman" w:hAnsi="Times New Roman" w:cs="Times New Roman"/>
          <w:sz w:val="22"/>
          <w:szCs w:val="22"/>
        </w:rPr>
        <w:t>phytotoxicity</w:t>
      </w:r>
      <w:proofErr w:type="spellEnd"/>
      <w:r w:rsidRPr="0019293C">
        <w:rPr>
          <w:rFonts w:ascii="Times New Roman" w:hAnsi="Times New Roman" w:cs="Times New Roman"/>
          <w:sz w:val="22"/>
          <w:szCs w:val="22"/>
        </w:rPr>
        <w:t xml:space="preserve"> problems of pesticides (fungicides, bactericides, and </w:t>
      </w:r>
      <w:proofErr w:type="spellStart"/>
      <w:r w:rsidRPr="0019293C">
        <w:rPr>
          <w:rFonts w:ascii="Times New Roman" w:hAnsi="Times New Roman" w:cs="Times New Roman"/>
          <w:sz w:val="22"/>
          <w:szCs w:val="22"/>
        </w:rPr>
        <w:t>nematicides</w:t>
      </w:r>
      <w:proofErr w:type="spellEnd"/>
      <w:r w:rsidRPr="0019293C">
        <w:rPr>
          <w:rFonts w:ascii="Times New Roman" w:hAnsi="Times New Roman" w:cs="Times New Roman"/>
          <w:sz w:val="22"/>
          <w:szCs w:val="22"/>
        </w:rPr>
        <w:t xml:space="preserve"> etc.); </w:t>
      </w:r>
      <w:proofErr w:type="spellStart"/>
      <w:r w:rsidRPr="0019293C">
        <w:rPr>
          <w:rFonts w:ascii="Times New Roman" w:hAnsi="Times New Roman" w:cs="Times New Roman"/>
          <w:sz w:val="22"/>
          <w:szCs w:val="22"/>
        </w:rPr>
        <w:t>equipments</w:t>
      </w:r>
      <w:proofErr w:type="spellEnd"/>
      <w:r w:rsidRPr="0019293C">
        <w:rPr>
          <w:rFonts w:ascii="Times New Roman" w:hAnsi="Times New Roman" w:cs="Times New Roman"/>
          <w:sz w:val="22"/>
          <w:szCs w:val="22"/>
        </w:rPr>
        <w:t xml:space="preserve"> and different methods of application; FAO code of conduct for pesticide use and handling (codex </w:t>
      </w:r>
      <w:proofErr w:type="spellStart"/>
      <w:r w:rsidRPr="0019293C">
        <w:rPr>
          <w:rFonts w:ascii="Times New Roman" w:hAnsi="Times New Roman" w:cs="Times New Roman"/>
          <w:sz w:val="22"/>
          <w:szCs w:val="22"/>
        </w:rPr>
        <w:t>alementerious</w:t>
      </w:r>
      <w:proofErr w:type="spellEnd"/>
      <w:r w:rsidRPr="0019293C">
        <w:rPr>
          <w:rFonts w:ascii="Times New Roman" w:hAnsi="Times New Roman" w:cs="Times New Roman"/>
          <w:sz w:val="22"/>
          <w:szCs w:val="22"/>
        </w:rPr>
        <w:t xml:space="preserve">; pesticide regulation, registration and distribution in Pakistan; major hazards of pesticides and their safety measures; pesticides compatibility and selectivity; pre-harvest safety intervals. </w:t>
      </w:r>
    </w:p>
    <w:p w:rsidR="000014E3" w:rsidRPr="003E608D" w:rsidRDefault="000014E3" w:rsidP="000014E3">
      <w:pPr>
        <w:pStyle w:val="Default"/>
        <w:jc w:val="both"/>
        <w:rPr>
          <w:rFonts w:ascii="Times New Roman" w:hAnsi="Times New Roman" w:cs="Times New Roman"/>
          <w:sz w:val="22"/>
          <w:szCs w:val="22"/>
        </w:rPr>
      </w:pPr>
      <w:r w:rsidRPr="003E608D">
        <w:rPr>
          <w:rFonts w:ascii="Times New Roman" w:hAnsi="Times New Roman" w:cs="Times New Roman"/>
          <w:bCs/>
          <w:sz w:val="22"/>
          <w:szCs w:val="22"/>
        </w:rPr>
        <w:t xml:space="preserve">Practical </w:t>
      </w:r>
    </w:p>
    <w:p w:rsidR="000014E3" w:rsidRPr="0019293C" w:rsidRDefault="000014E3" w:rsidP="000014E3">
      <w:pPr>
        <w:spacing w:after="0" w:line="240" w:lineRule="auto"/>
        <w:jc w:val="both"/>
        <w:rPr>
          <w:rFonts w:ascii="Times New Roman" w:hAnsi="Times New Roman" w:cs="Times New Roman"/>
        </w:rPr>
      </w:pPr>
      <w:r w:rsidRPr="0019293C">
        <w:rPr>
          <w:rFonts w:ascii="Times New Roman" w:hAnsi="Times New Roman" w:cs="Times New Roman"/>
        </w:rPr>
        <w:t xml:space="preserve">Demonstration of different groups of pesticides used to control plant diseases; preparation, formulation and doses; use of various </w:t>
      </w:r>
      <w:proofErr w:type="spellStart"/>
      <w:r w:rsidRPr="0019293C">
        <w:rPr>
          <w:rFonts w:ascii="Times New Roman" w:hAnsi="Times New Roman" w:cs="Times New Roman"/>
        </w:rPr>
        <w:t>equipments</w:t>
      </w:r>
      <w:proofErr w:type="spellEnd"/>
      <w:r w:rsidRPr="0019293C">
        <w:rPr>
          <w:rFonts w:ascii="Times New Roman" w:hAnsi="Times New Roman" w:cs="Times New Roman"/>
        </w:rPr>
        <w:t xml:space="preserve"> and calibration and measurement of droplet size; </w:t>
      </w:r>
      <w:proofErr w:type="gramStart"/>
      <w:r w:rsidRPr="0019293C">
        <w:rPr>
          <w:rFonts w:ascii="Times New Roman" w:hAnsi="Times New Roman" w:cs="Times New Roman"/>
          <w:i/>
          <w:iCs/>
        </w:rPr>
        <w:t>In</w:t>
      </w:r>
      <w:proofErr w:type="gramEnd"/>
      <w:r w:rsidRPr="0019293C">
        <w:rPr>
          <w:rFonts w:ascii="Times New Roman" w:hAnsi="Times New Roman" w:cs="Times New Roman"/>
          <w:i/>
          <w:iCs/>
        </w:rPr>
        <w:t xml:space="preserve"> vitro </w:t>
      </w:r>
      <w:r w:rsidRPr="0019293C">
        <w:rPr>
          <w:rFonts w:ascii="Times New Roman" w:hAnsi="Times New Roman" w:cs="Times New Roman"/>
        </w:rPr>
        <w:t xml:space="preserve">comparison of systemic and protectant pesticides; visits to pesticides testing labs and warehouses; protective measures and first aid. </w:t>
      </w:r>
    </w:p>
    <w:p w:rsidR="00DC30FF" w:rsidRDefault="00DC30FF" w:rsidP="000014E3">
      <w:pPr>
        <w:spacing w:after="120" w:line="240" w:lineRule="auto"/>
        <w:jc w:val="both"/>
        <w:rPr>
          <w:rFonts w:ascii="Times New Roman" w:hAnsi="Times New Roman" w:cs="Times New Roman"/>
          <w:b/>
        </w:rPr>
      </w:pPr>
    </w:p>
    <w:p w:rsidR="006019C2" w:rsidRDefault="006019C2" w:rsidP="000014E3">
      <w:pPr>
        <w:spacing w:after="12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7007B5" w:rsidRDefault="00DC30FF" w:rsidP="00DE485F">
            <w:pPr>
              <w:jc w:val="center"/>
              <w:rPr>
                <w:rFonts w:ascii="Times New Roman" w:hAnsi="Times New Roman" w:cs="Times New Roman"/>
                <w:b/>
              </w:rPr>
            </w:pPr>
            <w:r w:rsidRPr="007007B5">
              <w:rPr>
                <w:rFonts w:ascii="Times New Roman" w:hAnsi="Times New Roman" w:cs="Times New Roman"/>
                <w:b/>
              </w:rPr>
              <w:lastRenderedPageBreak/>
              <w:t>READINGS</w:t>
            </w:r>
          </w:p>
        </w:tc>
      </w:tr>
    </w:tbl>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1</w:t>
      </w:r>
      <w:r w:rsidRPr="000014E3">
        <w:rPr>
          <w:rFonts w:ascii="Times New Roman" w:hAnsi="Times New Roman" w:cs="Times New Roman"/>
          <w:sz w:val="22"/>
          <w:szCs w:val="22"/>
        </w:rPr>
        <w:tab/>
        <w:t xml:space="preserve">Biddle, A. 2001. Seed Treatment, Challenges and Opportunities. The BCPC Publications, UK. </w:t>
      </w:r>
    </w:p>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 xml:space="preserve">2. </w:t>
      </w:r>
      <w:r w:rsidRPr="000014E3">
        <w:rPr>
          <w:rFonts w:ascii="Times New Roman" w:hAnsi="Times New Roman" w:cs="Times New Roman"/>
          <w:sz w:val="22"/>
          <w:szCs w:val="22"/>
        </w:rPr>
        <w:tab/>
        <w:t xml:space="preserve">Harris, J. 2000. Chemical Pesticide Markets, Health Risks and Residues. CABI, UK. </w:t>
      </w:r>
    </w:p>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 xml:space="preserve">3. </w:t>
      </w:r>
      <w:r w:rsidRPr="000014E3">
        <w:rPr>
          <w:rFonts w:ascii="Times New Roman" w:hAnsi="Times New Roman" w:cs="Times New Roman"/>
          <w:sz w:val="22"/>
          <w:szCs w:val="22"/>
        </w:rPr>
        <w:tab/>
        <w:t xml:space="preserve">Jorgen, S. 2004. Chemical Pesticide. Mode of Action and Toxicology. CRC Press, London. </w:t>
      </w:r>
    </w:p>
    <w:p w:rsidR="000014E3" w:rsidRPr="000014E3" w:rsidRDefault="000014E3" w:rsidP="000014E3">
      <w:pPr>
        <w:pStyle w:val="Default"/>
        <w:ind w:left="720" w:hanging="720"/>
        <w:jc w:val="both"/>
        <w:rPr>
          <w:rFonts w:ascii="Times New Roman" w:hAnsi="Times New Roman" w:cs="Times New Roman"/>
          <w:sz w:val="22"/>
          <w:szCs w:val="22"/>
        </w:rPr>
      </w:pPr>
      <w:r w:rsidRPr="000014E3">
        <w:rPr>
          <w:rFonts w:ascii="Times New Roman" w:hAnsi="Times New Roman" w:cs="Times New Roman"/>
          <w:sz w:val="22"/>
          <w:szCs w:val="22"/>
        </w:rPr>
        <w:t xml:space="preserve">4. </w:t>
      </w:r>
      <w:r w:rsidRPr="000014E3">
        <w:rPr>
          <w:rFonts w:ascii="Times New Roman" w:hAnsi="Times New Roman" w:cs="Times New Roman"/>
          <w:sz w:val="22"/>
          <w:szCs w:val="22"/>
        </w:rPr>
        <w:tab/>
        <w:t xml:space="preserve">Mathews, G.A. and M.A. </w:t>
      </w:r>
      <w:proofErr w:type="spellStart"/>
      <w:r w:rsidRPr="000014E3">
        <w:rPr>
          <w:rFonts w:ascii="Times New Roman" w:hAnsi="Times New Roman" w:cs="Times New Roman"/>
          <w:sz w:val="22"/>
          <w:szCs w:val="22"/>
        </w:rPr>
        <w:t>Meladen</w:t>
      </w:r>
      <w:proofErr w:type="spellEnd"/>
      <w:r w:rsidRPr="000014E3">
        <w:rPr>
          <w:rFonts w:ascii="Times New Roman" w:hAnsi="Times New Roman" w:cs="Times New Roman"/>
          <w:sz w:val="22"/>
          <w:szCs w:val="22"/>
        </w:rPr>
        <w:t xml:space="preserve">. 2000. Pesticides Application Methods. 3rd ed. Blackwell Science Publication, New York. </w:t>
      </w:r>
    </w:p>
    <w:p w:rsidR="000014E3" w:rsidRPr="000014E3" w:rsidRDefault="000014E3" w:rsidP="000014E3">
      <w:pPr>
        <w:pStyle w:val="Default"/>
        <w:ind w:left="720" w:hanging="720"/>
        <w:jc w:val="both"/>
        <w:rPr>
          <w:rFonts w:ascii="Times New Roman" w:hAnsi="Times New Roman" w:cs="Times New Roman"/>
          <w:sz w:val="22"/>
          <w:szCs w:val="22"/>
        </w:rPr>
      </w:pPr>
      <w:r w:rsidRPr="000014E3">
        <w:rPr>
          <w:rFonts w:ascii="Times New Roman" w:hAnsi="Times New Roman" w:cs="Times New Roman"/>
          <w:sz w:val="22"/>
          <w:szCs w:val="22"/>
        </w:rPr>
        <w:t xml:space="preserve">5. </w:t>
      </w:r>
      <w:r w:rsidRPr="000014E3">
        <w:rPr>
          <w:rFonts w:ascii="Times New Roman" w:hAnsi="Times New Roman" w:cs="Times New Roman"/>
          <w:sz w:val="22"/>
          <w:szCs w:val="22"/>
        </w:rPr>
        <w:tab/>
      </w:r>
      <w:proofErr w:type="spellStart"/>
      <w:r w:rsidRPr="000014E3">
        <w:rPr>
          <w:rFonts w:ascii="Times New Roman" w:hAnsi="Times New Roman" w:cs="Times New Roman"/>
          <w:sz w:val="22"/>
          <w:szCs w:val="22"/>
        </w:rPr>
        <w:t>Parmar</w:t>
      </w:r>
      <w:proofErr w:type="spellEnd"/>
      <w:r w:rsidRPr="000014E3">
        <w:rPr>
          <w:rFonts w:ascii="Times New Roman" w:hAnsi="Times New Roman" w:cs="Times New Roman"/>
          <w:sz w:val="22"/>
          <w:szCs w:val="22"/>
        </w:rPr>
        <w:t xml:space="preserve">, B.S. and S.S. </w:t>
      </w:r>
      <w:proofErr w:type="spellStart"/>
      <w:r w:rsidRPr="000014E3">
        <w:rPr>
          <w:rFonts w:ascii="Times New Roman" w:hAnsi="Times New Roman" w:cs="Times New Roman"/>
          <w:sz w:val="22"/>
          <w:szCs w:val="22"/>
        </w:rPr>
        <w:t>Tomar</w:t>
      </w:r>
      <w:proofErr w:type="spellEnd"/>
      <w:r w:rsidRPr="000014E3">
        <w:rPr>
          <w:rFonts w:ascii="Times New Roman" w:hAnsi="Times New Roman" w:cs="Times New Roman"/>
          <w:sz w:val="22"/>
          <w:szCs w:val="22"/>
        </w:rPr>
        <w:t xml:space="preserve">. 2003. Pesticides Formulation. Theory and Practices. CBS Publ. Co. India. </w:t>
      </w:r>
    </w:p>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 xml:space="preserve">6. </w:t>
      </w:r>
      <w:r w:rsidRPr="000014E3">
        <w:rPr>
          <w:rFonts w:ascii="Times New Roman" w:hAnsi="Times New Roman" w:cs="Times New Roman"/>
          <w:sz w:val="22"/>
          <w:szCs w:val="22"/>
        </w:rPr>
        <w:tab/>
        <w:t xml:space="preserve">Robert, T. 2000. Metabolism of Agro-chemicals in Plants. John Willey &amp; Sons. USA. </w:t>
      </w:r>
    </w:p>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 xml:space="preserve">7. </w:t>
      </w:r>
      <w:r w:rsidRPr="000014E3">
        <w:rPr>
          <w:rFonts w:ascii="Times New Roman" w:hAnsi="Times New Roman" w:cs="Times New Roman"/>
          <w:sz w:val="22"/>
          <w:szCs w:val="22"/>
        </w:rPr>
        <w:tab/>
        <w:t xml:space="preserve">Thompson, W.T. 1993. Agricultural Chemicals. Book IV. Fungicide. California, USA. </w:t>
      </w:r>
    </w:p>
    <w:p w:rsidR="000014E3" w:rsidRPr="000014E3" w:rsidRDefault="000014E3" w:rsidP="000014E3">
      <w:pPr>
        <w:pStyle w:val="Default"/>
        <w:jc w:val="both"/>
        <w:rPr>
          <w:rFonts w:ascii="Times New Roman" w:hAnsi="Times New Roman" w:cs="Times New Roman"/>
          <w:sz w:val="22"/>
          <w:szCs w:val="22"/>
        </w:rPr>
      </w:pPr>
      <w:r w:rsidRPr="000014E3">
        <w:rPr>
          <w:rFonts w:ascii="Times New Roman" w:hAnsi="Times New Roman" w:cs="Times New Roman"/>
          <w:sz w:val="22"/>
          <w:szCs w:val="22"/>
        </w:rPr>
        <w:t xml:space="preserve">8. </w:t>
      </w:r>
      <w:r w:rsidRPr="000014E3">
        <w:rPr>
          <w:rFonts w:ascii="Times New Roman" w:hAnsi="Times New Roman" w:cs="Times New Roman"/>
          <w:sz w:val="22"/>
          <w:szCs w:val="22"/>
        </w:rPr>
        <w:tab/>
        <w:t xml:space="preserve">Tomlin, C. 2003. The Pesticide Manual. 13th Edition. BCPC – UK. </w:t>
      </w:r>
    </w:p>
    <w:p w:rsidR="00DC30FF" w:rsidRDefault="000014E3" w:rsidP="000014E3">
      <w:pPr>
        <w:ind w:left="720" w:hanging="720"/>
        <w:jc w:val="both"/>
        <w:rPr>
          <w:rFonts w:ascii="Times New Roman" w:hAnsi="Times New Roman" w:cs="Times New Roman"/>
        </w:rPr>
      </w:pPr>
      <w:r w:rsidRPr="000014E3">
        <w:rPr>
          <w:rFonts w:ascii="Times New Roman" w:hAnsi="Times New Roman" w:cs="Times New Roman"/>
        </w:rPr>
        <w:t>9.</w:t>
      </w:r>
      <w:r w:rsidRPr="000014E3">
        <w:rPr>
          <w:rFonts w:ascii="Times New Roman" w:hAnsi="Times New Roman" w:cs="Times New Roman"/>
        </w:rPr>
        <w:tab/>
        <w:t xml:space="preserve">R.P. Oliver and H.G. Hewitt 2014. Fungicides in Crop Protection. CABI, </w:t>
      </w:r>
      <w:proofErr w:type="spellStart"/>
      <w:r w:rsidRPr="000014E3">
        <w:rPr>
          <w:rFonts w:ascii="Times New Roman" w:hAnsi="Times New Roman" w:cs="Times New Roman"/>
        </w:rPr>
        <w:t>Nosworthy</w:t>
      </w:r>
      <w:proofErr w:type="spellEnd"/>
      <w:r w:rsidRPr="000014E3">
        <w:rPr>
          <w:rFonts w:ascii="Times New Roman" w:hAnsi="Times New Roman" w:cs="Times New Roman"/>
        </w:rPr>
        <w:t xml:space="preserve"> Way Wallingford </w:t>
      </w:r>
      <w:proofErr w:type="spellStart"/>
      <w:r w:rsidR="00633EE7">
        <w:rPr>
          <w:rFonts w:ascii="Times New Roman" w:hAnsi="Times New Roman" w:cs="Times New Roman"/>
        </w:rPr>
        <w:t>Oxfordshire</w:t>
      </w:r>
      <w:proofErr w:type="spellEnd"/>
      <w:r w:rsidR="00633EE7">
        <w:rPr>
          <w:rFonts w:ascii="Times New Roman" w:hAnsi="Times New Roman" w:cs="Times New Roman"/>
        </w:rPr>
        <w:t xml:space="preserve">, </w:t>
      </w:r>
      <w:r w:rsidRPr="000014E3">
        <w:rPr>
          <w:rFonts w:ascii="Times New Roman" w:hAnsi="Times New Roman" w:cs="Times New Roman"/>
        </w:rPr>
        <w:t>OX10 8DE, UK.</w:t>
      </w:r>
    </w:p>
    <w:tbl>
      <w:tblPr>
        <w:tblStyle w:val="TableGrid"/>
        <w:tblW w:w="9625" w:type="dxa"/>
        <w:tblLook w:val="04A0" w:firstRow="1" w:lastRow="0" w:firstColumn="1" w:lastColumn="0" w:noHBand="0" w:noVBand="1"/>
      </w:tblPr>
      <w:tblGrid>
        <w:gridCol w:w="985"/>
        <w:gridCol w:w="5580"/>
        <w:gridCol w:w="3060"/>
      </w:tblGrid>
      <w:tr w:rsidR="00982CD3" w:rsidRPr="00982CD3" w:rsidTr="001D3C3E">
        <w:tc>
          <w:tcPr>
            <w:tcW w:w="9625" w:type="dxa"/>
            <w:gridSpan w:val="3"/>
            <w:shd w:val="clear" w:color="auto" w:fill="000000" w:themeFill="text1"/>
          </w:tcPr>
          <w:p w:rsidR="00982CD3" w:rsidRPr="00982CD3" w:rsidRDefault="00982CD3" w:rsidP="00982CD3">
            <w:pPr>
              <w:spacing w:after="0" w:line="240" w:lineRule="auto"/>
              <w:jc w:val="center"/>
              <w:rPr>
                <w:rFonts w:ascii="Times New Roman" w:hAnsi="Times New Roman" w:cs="Times New Roman"/>
                <w:b/>
              </w:rPr>
            </w:pPr>
            <w:r w:rsidRPr="00982CD3">
              <w:rPr>
                <w:rFonts w:ascii="Times New Roman" w:hAnsi="Times New Roman" w:cs="Times New Roman"/>
                <w:b/>
              </w:rPr>
              <w:t>COURSE SCHEDULE</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b/>
              </w:rPr>
            </w:pPr>
            <w:r w:rsidRPr="00982CD3">
              <w:rPr>
                <w:rFonts w:ascii="Times New Roman" w:hAnsi="Times New Roman" w:cs="Times New Roman"/>
                <w:b/>
              </w:rPr>
              <w:t>Week</w:t>
            </w:r>
          </w:p>
        </w:tc>
        <w:tc>
          <w:tcPr>
            <w:tcW w:w="5580"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b/>
              </w:rPr>
              <w:t>Topics and Readings</w:t>
            </w:r>
          </w:p>
        </w:tc>
        <w:tc>
          <w:tcPr>
            <w:tcW w:w="3060" w:type="dxa"/>
          </w:tcPr>
          <w:p w:rsidR="00982CD3" w:rsidRPr="00982CD3" w:rsidRDefault="00982CD3" w:rsidP="00982CD3">
            <w:pPr>
              <w:spacing w:after="0" w:line="240" w:lineRule="auto"/>
              <w:jc w:val="center"/>
              <w:rPr>
                <w:rFonts w:ascii="Times New Roman" w:hAnsi="Times New Roman" w:cs="Times New Roman"/>
                <w:b/>
              </w:rPr>
            </w:pPr>
            <w:r w:rsidRPr="00982CD3">
              <w:rPr>
                <w:rFonts w:ascii="Times New Roman" w:hAnsi="Times New Roman" w:cs="Times New Roman"/>
                <w:b/>
              </w:rPr>
              <w:t>Books with Page No.</w:t>
            </w:r>
          </w:p>
        </w:tc>
      </w:tr>
      <w:tr w:rsidR="00982CD3" w:rsidRPr="00982CD3" w:rsidTr="001D3C3E">
        <w:trPr>
          <w:trHeight w:val="1421"/>
        </w:trPr>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w:t>
            </w:r>
          </w:p>
        </w:tc>
        <w:tc>
          <w:tcPr>
            <w:tcW w:w="5580" w:type="dxa"/>
          </w:tcPr>
          <w:p w:rsidR="00982CD3" w:rsidRPr="00982CD3" w:rsidRDefault="00982CD3" w:rsidP="00982CD3">
            <w:pPr>
              <w:autoSpaceDE w:val="0"/>
              <w:autoSpaceDN w:val="0"/>
              <w:adjustRightInd w:val="0"/>
              <w:spacing w:after="0" w:line="240" w:lineRule="auto"/>
              <w:jc w:val="both"/>
              <w:rPr>
                <w:rFonts w:ascii="Times New Roman" w:hAnsi="Times New Roman" w:cs="Times New Roman"/>
              </w:rPr>
            </w:pPr>
            <w:r w:rsidRPr="00982CD3">
              <w:rPr>
                <w:rFonts w:ascii="Times New Roman" w:hAnsi="Times New Roman" w:cs="Times New Roman"/>
              </w:rPr>
              <w:t>Introduction about chemicals used as pesticides, Nomenclature, definitions, and terminology Toxicology, ecotoxicology, and environmental toxicology Pesticides, biocides, common names, chemical names, and trade names Chemical structures are versatile</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 Jorgen, S. 2004. Chemical Pesticide. Mode of Action and Toxicology</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2</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color w:val="000000"/>
              </w:rPr>
              <w:t>Chemical control in integrated pest management</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Pg. 1-23</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3</w:t>
            </w:r>
          </w:p>
        </w:tc>
        <w:tc>
          <w:tcPr>
            <w:tcW w:w="5580" w:type="dxa"/>
          </w:tcPr>
          <w:p w:rsidR="00982CD3" w:rsidRPr="00982CD3" w:rsidRDefault="00982CD3" w:rsidP="00982CD3">
            <w:pPr>
              <w:autoSpaceDE w:val="0"/>
              <w:autoSpaceDN w:val="0"/>
              <w:adjustRightInd w:val="0"/>
              <w:spacing w:after="0" w:line="240" w:lineRule="auto"/>
              <w:rPr>
                <w:rFonts w:ascii="Times New Roman" w:hAnsi="Times New Roman" w:cs="Times New Roman"/>
              </w:rPr>
            </w:pPr>
            <w:r w:rsidRPr="00982CD3">
              <w:rPr>
                <w:rFonts w:ascii="Times New Roman" w:hAnsi="Times New Roman" w:cs="Times New Roman"/>
                <w:color w:val="000000"/>
              </w:rPr>
              <w:t xml:space="preserve">Targets for pesticide deposition, </w:t>
            </w:r>
            <w:r w:rsidRPr="00982CD3">
              <w:rPr>
                <w:rFonts w:ascii="Times New Roman" w:hAnsi="Times New Roman" w:cs="Times New Roman"/>
                <w:bCs/>
              </w:rPr>
              <w:t>Pesticides interfering with processes important to all organisms</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Pg. 23-63, Jorgen, S. 2004. Chemical Pesticide. Mode of Action and Toxicology</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4</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bCs/>
              </w:rPr>
              <w:t>The Fungicides Market, Fungicide Discovery</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 Pg. 21-38</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5</w:t>
            </w:r>
          </w:p>
        </w:tc>
        <w:tc>
          <w:tcPr>
            <w:tcW w:w="5580" w:type="dxa"/>
          </w:tcPr>
          <w:p w:rsidR="00982CD3" w:rsidRPr="00982CD3" w:rsidRDefault="00982CD3" w:rsidP="00982CD3">
            <w:pPr>
              <w:autoSpaceDE w:val="0"/>
              <w:autoSpaceDN w:val="0"/>
              <w:adjustRightInd w:val="0"/>
              <w:spacing w:after="0" w:line="240" w:lineRule="auto"/>
              <w:jc w:val="both"/>
              <w:rPr>
                <w:rFonts w:ascii="Times New Roman" w:hAnsi="Times New Roman" w:cs="Times New Roman"/>
              </w:rPr>
            </w:pPr>
            <w:r w:rsidRPr="00982CD3">
              <w:rPr>
                <w:rFonts w:ascii="Times New Roman" w:hAnsi="Times New Roman" w:cs="Times New Roman"/>
                <w:bCs/>
              </w:rPr>
              <w:t>Fungicide Performance</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 Pg. 38-123</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6</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bCs/>
              </w:rPr>
              <w:t>Fungicide Resistance</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 Pg. 38-123</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7</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bCs/>
              </w:rPr>
              <w:t>Strategy and Tactics in the use of fungicides</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 Pg. 123-150</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8</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Mode of action of pesticides</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Jorgen, S. 2004. Chemical Pesticide. Mode of Action and Toxicology</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Pg. 35-64</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9</w:t>
            </w:r>
          </w:p>
        </w:tc>
        <w:tc>
          <w:tcPr>
            <w:tcW w:w="5580"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Mid</w:t>
            </w:r>
          </w:p>
        </w:tc>
        <w:tc>
          <w:tcPr>
            <w:tcW w:w="3060" w:type="dxa"/>
          </w:tcPr>
          <w:p w:rsidR="00982CD3" w:rsidRPr="00982CD3" w:rsidRDefault="00982CD3" w:rsidP="00982CD3">
            <w:pPr>
              <w:spacing w:after="0" w:line="240" w:lineRule="auto"/>
              <w:jc w:val="both"/>
              <w:rPr>
                <w:rFonts w:ascii="Times New Roman" w:hAnsi="Times New Roman" w:cs="Times New Roman"/>
              </w:rPr>
            </w:pP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10</w:t>
            </w:r>
          </w:p>
        </w:tc>
        <w:tc>
          <w:tcPr>
            <w:tcW w:w="5580" w:type="dxa"/>
          </w:tcPr>
          <w:p w:rsidR="00982CD3" w:rsidRPr="00982CD3" w:rsidRDefault="00982CD3" w:rsidP="00982CD3">
            <w:pPr>
              <w:pStyle w:val="NormalWeb"/>
              <w:spacing w:after="0" w:line="240" w:lineRule="auto"/>
              <w:rPr>
                <w:color w:val="000000"/>
                <w:sz w:val="22"/>
                <w:szCs w:val="22"/>
              </w:rPr>
            </w:pPr>
            <w:r w:rsidRPr="00982CD3">
              <w:rPr>
                <w:color w:val="000000"/>
                <w:sz w:val="22"/>
                <w:szCs w:val="22"/>
              </w:rPr>
              <w:t xml:space="preserve">Formulation of pesticides, Spray droplets, Hydraulic nozzles </w:t>
            </w:r>
          </w:p>
          <w:p w:rsidR="00982CD3" w:rsidRPr="00982CD3" w:rsidRDefault="00982CD3" w:rsidP="00982CD3">
            <w:pPr>
              <w:spacing w:after="0" w:line="240" w:lineRule="auto"/>
              <w:jc w:val="both"/>
              <w:rPr>
                <w:rFonts w:ascii="Times New Roman" w:hAnsi="Times New Roman" w:cs="Times New Roman"/>
              </w:rPr>
            </w:pP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pStyle w:val="NormalWeb"/>
              <w:spacing w:after="0" w:line="240" w:lineRule="auto"/>
              <w:rPr>
                <w:color w:val="000000"/>
                <w:sz w:val="22"/>
                <w:szCs w:val="22"/>
              </w:rPr>
            </w:pPr>
            <w:r w:rsidRPr="00982CD3">
              <w:rPr>
                <w:color w:val="000000"/>
                <w:sz w:val="22"/>
                <w:szCs w:val="22"/>
              </w:rPr>
              <w:t>Pg. 63-159</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11</w:t>
            </w:r>
          </w:p>
        </w:tc>
        <w:tc>
          <w:tcPr>
            <w:tcW w:w="5580" w:type="dxa"/>
          </w:tcPr>
          <w:p w:rsidR="00982CD3" w:rsidRPr="00982CD3" w:rsidRDefault="00982CD3" w:rsidP="00982CD3">
            <w:pPr>
              <w:pStyle w:val="NormalWeb"/>
              <w:spacing w:after="0" w:line="240" w:lineRule="auto"/>
              <w:rPr>
                <w:sz w:val="22"/>
                <w:szCs w:val="22"/>
              </w:rPr>
            </w:pPr>
            <w:r w:rsidRPr="00982CD3">
              <w:rPr>
                <w:color w:val="000000"/>
                <w:sz w:val="22"/>
                <w:szCs w:val="22"/>
              </w:rPr>
              <w:t xml:space="preserve">Manually carried hydraulic sprayers, Power-operated hydraulic sprayers </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pStyle w:val="NormalWeb"/>
              <w:spacing w:after="0" w:line="240" w:lineRule="auto"/>
              <w:rPr>
                <w:color w:val="000000"/>
                <w:sz w:val="22"/>
                <w:szCs w:val="22"/>
              </w:rPr>
            </w:pPr>
            <w:r w:rsidRPr="00982CD3">
              <w:rPr>
                <w:color w:val="000000"/>
                <w:sz w:val="22"/>
                <w:szCs w:val="22"/>
              </w:rPr>
              <w:t>Pg. 159-215</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lastRenderedPageBreak/>
              <w:t>12</w:t>
            </w:r>
          </w:p>
        </w:tc>
        <w:tc>
          <w:tcPr>
            <w:tcW w:w="5580" w:type="dxa"/>
          </w:tcPr>
          <w:p w:rsidR="00982CD3" w:rsidRPr="00982CD3" w:rsidRDefault="00982CD3" w:rsidP="00982CD3">
            <w:pPr>
              <w:pStyle w:val="NormalWeb"/>
              <w:spacing w:after="0" w:line="240" w:lineRule="auto"/>
              <w:rPr>
                <w:sz w:val="22"/>
                <w:szCs w:val="22"/>
              </w:rPr>
            </w:pPr>
            <w:r w:rsidRPr="00982CD3">
              <w:rPr>
                <w:color w:val="000000"/>
                <w:sz w:val="22"/>
                <w:szCs w:val="22"/>
              </w:rPr>
              <w:t>Air-assisted sprayers, Controlled droplet application</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pStyle w:val="NormalWeb"/>
              <w:spacing w:after="0" w:line="240" w:lineRule="auto"/>
              <w:rPr>
                <w:color w:val="000000"/>
                <w:sz w:val="22"/>
                <w:szCs w:val="22"/>
              </w:rPr>
            </w:pPr>
            <w:r w:rsidRPr="00982CD3">
              <w:rPr>
                <w:color w:val="000000"/>
                <w:sz w:val="22"/>
                <w:szCs w:val="22"/>
              </w:rPr>
              <w:t>Pg. 215-275</w:t>
            </w:r>
          </w:p>
        </w:tc>
      </w:tr>
      <w:tr w:rsidR="00982CD3" w:rsidRPr="00982CD3" w:rsidTr="001D3C3E">
        <w:trPr>
          <w:trHeight w:val="1133"/>
        </w:trPr>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13</w:t>
            </w:r>
          </w:p>
        </w:tc>
        <w:tc>
          <w:tcPr>
            <w:tcW w:w="5580" w:type="dxa"/>
          </w:tcPr>
          <w:p w:rsidR="00982CD3" w:rsidRPr="00982CD3" w:rsidRDefault="00982CD3" w:rsidP="00982CD3">
            <w:pPr>
              <w:pStyle w:val="NormalWeb"/>
              <w:spacing w:after="0" w:line="240" w:lineRule="auto"/>
              <w:rPr>
                <w:sz w:val="22"/>
                <w:szCs w:val="22"/>
              </w:rPr>
            </w:pPr>
            <w:r w:rsidRPr="00982CD3">
              <w:rPr>
                <w:color w:val="000000"/>
                <w:sz w:val="22"/>
                <w:szCs w:val="22"/>
              </w:rPr>
              <w:t>Electrostatically charged sprays, Aerial application, Spray drift, 275-337</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pStyle w:val="NormalWeb"/>
              <w:spacing w:after="0" w:line="240" w:lineRule="auto"/>
              <w:rPr>
                <w:color w:val="000000"/>
                <w:sz w:val="22"/>
                <w:szCs w:val="22"/>
              </w:rPr>
            </w:pPr>
            <w:r w:rsidRPr="00982CD3">
              <w:rPr>
                <w:color w:val="000000"/>
                <w:sz w:val="22"/>
                <w:szCs w:val="22"/>
              </w:rPr>
              <w:t>Pg. 299-33</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14</w:t>
            </w:r>
          </w:p>
        </w:tc>
        <w:tc>
          <w:tcPr>
            <w:tcW w:w="5580" w:type="dxa"/>
          </w:tcPr>
          <w:p w:rsidR="00982CD3" w:rsidRPr="00982CD3" w:rsidRDefault="00982CD3" w:rsidP="00982CD3">
            <w:pPr>
              <w:pStyle w:val="NormalWeb"/>
              <w:spacing w:after="0" w:line="240" w:lineRule="auto"/>
              <w:rPr>
                <w:sz w:val="22"/>
                <w:szCs w:val="22"/>
              </w:rPr>
            </w:pPr>
            <w:r w:rsidRPr="00982CD3">
              <w:rPr>
                <w:color w:val="000000"/>
                <w:sz w:val="22"/>
                <w:szCs w:val="22"/>
              </w:rPr>
              <w:t xml:space="preserve">Application of </w:t>
            </w:r>
            <w:proofErr w:type="spellStart"/>
            <w:r w:rsidRPr="00982CD3">
              <w:rPr>
                <w:color w:val="000000"/>
                <w:sz w:val="22"/>
                <w:szCs w:val="22"/>
              </w:rPr>
              <w:t>biopesticides</w:t>
            </w:r>
            <w:proofErr w:type="spellEnd"/>
            <w:r w:rsidRPr="00982CD3">
              <w:rPr>
                <w:color w:val="000000"/>
                <w:sz w:val="22"/>
                <w:szCs w:val="22"/>
              </w:rPr>
              <w:t>, Maintenance of equipment, Safety precautions</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 xml:space="preserve">Mathews, G.A. and M.A. </w:t>
            </w:r>
            <w:proofErr w:type="spellStart"/>
            <w:r w:rsidRPr="00982CD3">
              <w:rPr>
                <w:rFonts w:ascii="Times New Roman" w:hAnsi="Times New Roman" w:cs="Times New Roman"/>
              </w:rPr>
              <w:t>Meladen</w:t>
            </w:r>
            <w:proofErr w:type="spellEnd"/>
            <w:r w:rsidRPr="00982CD3">
              <w:rPr>
                <w:rFonts w:ascii="Times New Roman" w:hAnsi="Times New Roman" w:cs="Times New Roman"/>
              </w:rPr>
              <w:t>. 2000. Pesticides Application Methods</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color w:val="000000"/>
              </w:rPr>
              <w:t>Pg. 411-44</w:t>
            </w:r>
          </w:p>
        </w:tc>
      </w:tr>
      <w:tr w:rsidR="00982CD3" w:rsidRPr="00982CD3" w:rsidTr="001D3C3E">
        <w:trPr>
          <w:trHeight w:val="980"/>
        </w:trPr>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15</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bCs/>
              </w:rPr>
              <w:t>Legislation and Regulation</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Pg. 162-177</w:t>
            </w:r>
          </w:p>
        </w:tc>
      </w:tr>
      <w:tr w:rsidR="00982CD3" w:rsidRPr="00982CD3" w:rsidTr="001D3C3E">
        <w:tc>
          <w:tcPr>
            <w:tcW w:w="985" w:type="dxa"/>
          </w:tcPr>
          <w:p w:rsidR="00982CD3" w:rsidRPr="00982CD3" w:rsidRDefault="00982CD3" w:rsidP="00982CD3">
            <w:pPr>
              <w:spacing w:after="0" w:line="240" w:lineRule="auto"/>
              <w:jc w:val="center"/>
              <w:rPr>
                <w:rFonts w:ascii="Times New Roman" w:hAnsi="Times New Roman" w:cs="Times New Roman"/>
              </w:rPr>
            </w:pPr>
            <w:r w:rsidRPr="00982CD3">
              <w:rPr>
                <w:rFonts w:ascii="Times New Roman" w:hAnsi="Times New Roman" w:cs="Times New Roman"/>
              </w:rPr>
              <w:t>16</w:t>
            </w:r>
          </w:p>
        </w:tc>
        <w:tc>
          <w:tcPr>
            <w:tcW w:w="558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bCs/>
              </w:rPr>
              <w:t>The Future Prospects for Fungicides and Fungal Disease Control</w:t>
            </w:r>
          </w:p>
        </w:tc>
        <w:tc>
          <w:tcPr>
            <w:tcW w:w="3060" w:type="dxa"/>
          </w:tcPr>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R.P. Oliver and H.G. Hewitt 2014. Fungicides in Crop Protection</w:t>
            </w:r>
          </w:p>
          <w:p w:rsidR="00982CD3" w:rsidRPr="00982CD3" w:rsidRDefault="00982CD3" w:rsidP="00982CD3">
            <w:pPr>
              <w:spacing w:after="0" w:line="240" w:lineRule="auto"/>
              <w:jc w:val="both"/>
              <w:rPr>
                <w:rFonts w:ascii="Times New Roman" w:hAnsi="Times New Roman" w:cs="Times New Roman"/>
              </w:rPr>
            </w:pPr>
            <w:r w:rsidRPr="00982CD3">
              <w:rPr>
                <w:rFonts w:ascii="Times New Roman" w:hAnsi="Times New Roman" w:cs="Times New Roman"/>
              </w:rPr>
              <w:t>Pg. 177-183</w:t>
            </w:r>
          </w:p>
        </w:tc>
      </w:tr>
    </w:tbl>
    <w:p w:rsidR="00982CD3" w:rsidRDefault="00982CD3" w:rsidP="000014E3">
      <w:pPr>
        <w:ind w:left="720" w:hanging="720"/>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16035A" w:rsidRDefault="00DC30FF" w:rsidP="00DE485F">
            <w:pPr>
              <w:jc w:val="center"/>
              <w:rPr>
                <w:rFonts w:ascii="Times New Roman" w:hAnsi="Times New Roman" w:cs="Times New Roman"/>
                <w:b/>
              </w:rPr>
            </w:pPr>
            <w:r>
              <w:rPr>
                <w:rFonts w:ascii="Times New Roman" w:hAnsi="Times New Roman" w:cs="Times New Roman"/>
                <w:b/>
              </w:rPr>
              <w:t>RESEARCH PROJECT/PRACTICAL/LABS/ASSIGNMENTS</w:t>
            </w:r>
          </w:p>
        </w:tc>
      </w:tr>
    </w:tbl>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952"/>
        <w:gridCol w:w="2451"/>
        <w:gridCol w:w="1597"/>
      </w:tblGrid>
      <w:tr w:rsidR="004E49AC" w:rsidRPr="005C54C4" w:rsidTr="001D3C3E">
        <w:tc>
          <w:tcPr>
            <w:tcW w:w="805" w:type="dxa"/>
          </w:tcPr>
          <w:p w:rsidR="004E49AC" w:rsidRPr="003713DB" w:rsidRDefault="004E49AC" w:rsidP="001D3C3E">
            <w:pPr>
              <w:pStyle w:val="Heading1"/>
              <w:rPr>
                <w:b w:val="0"/>
                <w:sz w:val="22"/>
                <w:szCs w:val="22"/>
              </w:rPr>
            </w:pPr>
            <w:r>
              <w:rPr>
                <w:b w:val="0"/>
                <w:sz w:val="22"/>
                <w:szCs w:val="22"/>
              </w:rPr>
              <w:t>Week</w:t>
            </w:r>
          </w:p>
        </w:tc>
        <w:tc>
          <w:tcPr>
            <w:tcW w:w="4952" w:type="dxa"/>
          </w:tcPr>
          <w:p w:rsidR="004E49AC" w:rsidRPr="003713DB" w:rsidRDefault="004E49AC" w:rsidP="001D3C3E">
            <w:pPr>
              <w:pStyle w:val="Heading2"/>
              <w:rPr>
                <w:b w:val="0"/>
                <w:sz w:val="22"/>
                <w:szCs w:val="22"/>
              </w:rPr>
            </w:pPr>
            <w:r w:rsidRPr="003713DB">
              <w:rPr>
                <w:b w:val="0"/>
                <w:sz w:val="22"/>
                <w:szCs w:val="22"/>
              </w:rPr>
              <w:t>Contents to be covered</w:t>
            </w:r>
          </w:p>
        </w:tc>
        <w:tc>
          <w:tcPr>
            <w:tcW w:w="2451" w:type="dxa"/>
          </w:tcPr>
          <w:p w:rsidR="004E49AC" w:rsidRPr="003713DB" w:rsidRDefault="004E49AC" w:rsidP="001D3C3E">
            <w:pPr>
              <w:pStyle w:val="Heading2"/>
              <w:rPr>
                <w:b w:val="0"/>
                <w:sz w:val="22"/>
                <w:szCs w:val="22"/>
              </w:rPr>
            </w:pPr>
            <w:r w:rsidRPr="003713DB">
              <w:rPr>
                <w:b w:val="0"/>
                <w:sz w:val="22"/>
                <w:szCs w:val="22"/>
              </w:rPr>
              <w:t>Books/Journals</w:t>
            </w:r>
          </w:p>
        </w:tc>
        <w:tc>
          <w:tcPr>
            <w:tcW w:w="1597" w:type="dxa"/>
          </w:tcPr>
          <w:p w:rsidR="004E49AC" w:rsidRPr="003713DB" w:rsidRDefault="004E49AC" w:rsidP="001D3C3E">
            <w:pPr>
              <w:spacing w:after="0" w:line="240" w:lineRule="auto"/>
              <w:rPr>
                <w:rFonts w:ascii="Times New Roman" w:hAnsi="Times New Roman" w:cs="Times New Roman"/>
                <w:color w:val="000000"/>
              </w:rPr>
            </w:pPr>
            <w:r w:rsidRPr="003713DB">
              <w:rPr>
                <w:rFonts w:ascii="Times New Roman" w:hAnsi="Times New Roman" w:cs="Times New Roman"/>
                <w:color w:val="000000"/>
              </w:rPr>
              <w:t>Chapter/Pages</w:t>
            </w: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w:t>
            </w:r>
          </w:p>
        </w:tc>
        <w:tc>
          <w:tcPr>
            <w:tcW w:w="4952" w:type="dxa"/>
          </w:tcPr>
          <w:p w:rsidR="004E49AC" w:rsidRPr="005C54C4" w:rsidRDefault="004E49AC" w:rsidP="001D3C3E">
            <w:pPr>
              <w:spacing w:after="0" w:line="240" w:lineRule="auto"/>
              <w:rPr>
                <w:rFonts w:ascii="Times New Roman" w:hAnsi="Times New Roman" w:cs="Times New Roman"/>
                <w:color w:val="000000"/>
              </w:rPr>
            </w:pPr>
            <w:r w:rsidRPr="0019293C">
              <w:rPr>
                <w:rFonts w:ascii="Times New Roman" w:hAnsi="Times New Roman" w:cs="Times New Roman"/>
              </w:rPr>
              <w:t>Demonstration of different groups of pesticides</w:t>
            </w:r>
          </w:p>
        </w:tc>
        <w:tc>
          <w:tcPr>
            <w:tcW w:w="2451"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2</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Available chemicals for disease and insect pest</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3</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Collection of pesticides available in market</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4</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Preparation of formulation</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5</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Calibration of doses of chemicals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6</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Application equipment</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7</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Different types of sprayers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8</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Maintenance of equipment</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9</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Mid</w:t>
            </w:r>
          </w:p>
        </w:tc>
        <w:tc>
          <w:tcPr>
            <w:tcW w:w="2451" w:type="dxa"/>
          </w:tcPr>
          <w:p w:rsidR="004E49AC" w:rsidRPr="005C54C4" w:rsidRDefault="004E49AC" w:rsidP="001D3C3E">
            <w:pPr>
              <w:spacing w:after="0" w:line="240" w:lineRule="auto"/>
              <w:rPr>
                <w:rFonts w:ascii="Times New Roman" w:hAnsi="Times New Roman" w:cs="Times New Roman"/>
                <w:color w:val="000000"/>
              </w:rPr>
            </w:pP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10</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Nozzles and their use</w:t>
            </w:r>
          </w:p>
        </w:tc>
        <w:tc>
          <w:tcPr>
            <w:tcW w:w="2451"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11</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color w:val="000000"/>
              </w:rPr>
              <w:t xml:space="preserve">Application of </w:t>
            </w:r>
            <w:proofErr w:type="spellStart"/>
            <w:r>
              <w:rPr>
                <w:rFonts w:ascii="Times New Roman" w:hAnsi="Times New Roman" w:cs="Times New Roman"/>
                <w:color w:val="000000"/>
              </w:rPr>
              <w:t>biopesticides</w:t>
            </w:r>
            <w:proofErr w:type="spellEnd"/>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12</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Open Sans" w:hAnsi="Open Sans" w:cs="Arial"/>
                <w:color w:val="000000"/>
              </w:rPr>
              <w:t>Selection of application equipment for chemical and biological pesticides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13</w:t>
            </w:r>
          </w:p>
        </w:tc>
        <w:tc>
          <w:tcPr>
            <w:tcW w:w="4952" w:type="dxa"/>
          </w:tcPr>
          <w:p w:rsidR="004E49AC" w:rsidRPr="005C54C4" w:rsidRDefault="004E49AC" w:rsidP="001D3C3E">
            <w:pPr>
              <w:spacing w:after="0" w:line="240" w:lineRule="auto"/>
              <w:rPr>
                <w:rFonts w:ascii="Times New Roman" w:hAnsi="Times New Roman" w:cs="Times New Roman"/>
                <w:color w:val="000000"/>
              </w:rPr>
            </w:pPr>
            <w:r w:rsidRPr="0019293C">
              <w:rPr>
                <w:rFonts w:ascii="Times New Roman" w:hAnsi="Times New Roman" w:cs="Times New Roman"/>
                <w:i/>
                <w:iCs/>
              </w:rPr>
              <w:t xml:space="preserve">In vitro </w:t>
            </w:r>
            <w:r w:rsidRPr="0019293C">
              <w:rPr>
                <w:rFonts w:ascii="Times New Roman" w:hAnsi="Times New Roman" w:cs="Times New Roman"/>
              </w:rPr>
              <w:t>comparison of systemic and protectant pesticides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14</w:t>
            </w:r>
          </w:p>
        </w:tc>
        <w:tc>
          <w:tcPr>
            <w:tcW w:w="4952" w:type="dxa"/>
          </w:tcPr>
          <w:p w:rsidR="004E49AC" w:rsidRPr="005C54C4" w:rsidRDefault="004E49AC" w:rsidP="001D3C3E">
            <w:pPr>
              <w:spacing w:after="0" w:line="240" w:lineRule="auto"/>
              <w:rPr>
                <w:rFonts w:ascii="Times New Roman" w:hAnsi="Times New Roman" w:cs="Times New Roman"/>
                <w:color w:val="000000"/>
              </w:rPr>
            </w:pPr>
            <w:r w:rsidRPr="0019293C">
              <w:rPr>
                <w:rFonts w:ascii="Times New Roman" w:hAnsi="Times New Roman" w:cs="Times New Roman"/>
                <w:i/>
                <w:iCs/>
              </w:rPr>
              <w:t xml:space="preserve">In vitro </w:t>
            </w:r>
            <w:r w:rsidRPr="0019293C">
              <w:rPr>
                <w:rFonts w:ascii="Times New Roman" w:hAnsi="Times New Roman" w:cs="Times New Roman"/>
              </w:rPr>
              <w:t>comparison of systemic and protectant pesticides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15</w:t>
            </w:r>
          </w:p>
        </w:tc>
        <w:tc>
          <w:tcPr>
            <w:tcW w:w="4952" w:type="dxa"/>
          </w:tcPr>
          <w:p w:rsidR="004E49AC" w:rsidRPr="005C54C4" w:rsidRDefault="004E49AC" w:rsidP="001D3C3E">
            <w:pPr>
              <w:spacing w:after="0" w:line="240" w:lineRule="auto"/>
              <w:rPr>
                <w:rFonts w:ascii="Times New Roman" w:hAnsi="Times New Roman" w:cs="Times New Roman"/>
                <w:color w:val="000000"/>
              </w:rPr>
            </w:pPr>
            <w:r>
              <w:rPr>
                <w:rFonts w:ascii="Times New Roman" w:hAnsi="Times New Roman" w:cs="Times New Roman"/>
              </w:rPr>
              <w:t>V</w:t>
            </w:r>
            <w:r w:rsidRPr="0019293C">
              <w:rPr>
                <w:rFonts w:ascii="Times New Roman" w:hAnsi="Times New Roman" w:cs="Times New Roman"/>
              </w:rPr>
              <w:t>isits to pesticides testing labs and warehouses</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r w:rsidR="004E49AC" w:rsidRPr="005C54C4" w:rsidTr="001D3C3E">
        <w:tc>
          <w:tcPr>
            <w:tcW w:w="805" w:type="dxa"/>
          </w:tcPr>
          <w:p w:rsidR="004E49AC" w:rsidRPr="005C54C4" w:rsidRDefault="004E49AC" w:rsidP="001D3C3E">
            <w:pPr>
              <w:spacing w:after="0" w:line="240" w:lineRule="auto"/>
              <w:rPr>
                <w:rFonts w:ascii="Times New Roman" w:hAnsi="Times New Roman" w:cs="Times New Roman"/>
                <w:color w:val="000000"/>
              </w:rPr>
            </w:pPr>
            <w:r w:rsidRPr="005C54C4">
              <w:rPr>
                <w:rFonts w:ascii="Times New Roman" w:hAnsi="Times New Roman" w:cs="Times New Roman"/>
                <w:color w:val="000000"/>
              </w:rPr>
              <w:t>16</w:t>
            </w:r>
          </w:p>
        </w:tc>
        <w:tc>
          <w:tcPr>
            <w:tcW w:w="4952" w:type="dxa"/>
          </w:tcPr>
          <w:p w:rsidR="004E49AC" w:rsidRPr="005C54C4" w:rsidRDefault="004E49AC" w:rsidP="001D3C3E">
            <w:pPr>
              <w:spacing w:after="0" w:line="240" w:lineRule="auto"/>
              <w:rPr>
                <w:rFonts w:ascii="Times New Roman" w:hAnsi="Times New Roman" w:cs="Times New Roman"/>
                <w:color w:val="000000"/>
              </w:rPr>
            </w:pPr>
            <w:r w:rsidRPr="0019293C">
              <w:rPr>
                <w:rFonts w:ascii="Times New Roman" w:hAnsi="Times New Roman" w:cs="Times New Roman"/>
              </w:rPr>
              <w:t>protective measures and first aid</w:t>
            </w:r>
          </w:p>
        </w:tc>
        <w:tc>
          <w:tcPr>
            <w:tcW w:w="2451" w:type="dxa"/>
          </w:tcPr>
          <w:p w:rsidR="004E49AC" w:rsidRDefault="004E49AC" w:rsidP="001D3C3E">
            <w:pPr>
              <w:spacing w:after="0" w:line="240" w:lineRule="auto"/>
            </w:pPr>
            <w:r w:rsidRPr="0080764E">
              <w:rPr>
                <w:rFonts w:ascii="Times New Roman" w:hAnsi="Times New Roman" w:cs="Times New Roman"/>
                <w:color w:val="000000"/>
              </w:rPr>
              <w:t>Handouts</w:t>
            </w:r>
          </w:p>
        </w:tc>
        <w:tc>
          <w:tcPr>
            <w:tcW w:w="1597" w:type="dxa"/>
          </w:tcPr>
          <w:p w:rsidR="004E49AC" w:rsidRPr="005C54C4" w:rsidRDefault="004E49AC" w:rsidP="001D3C3E">
            <w:pPr>
              <w:spacing w:after="0" w:line="240" w:lineRule="auto"/>
              <w:rPr>
                <w:rFonts w:ascii="Times New Roman" w:hAnsi="Times New Roman" w:cs="Times New Roman"/>
                <w:color w:val="000000"/>
              </w:rPr>
            </w:pPr>
          </w:p>
        </w:tc>
      </w:tr>
    </w:tbl>
    <w:p w:rsidR="00DC30FF" w:rsidRPr="0003513B" w:rsidRDefault="00DC30FF" w:rsidP="004E49AC">
      <w:pPr>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C30FF" w:rsidTr="00DE485F">
        <w:tc>
          <w:tcPr>
            <w:tcW w:w="9576" w:type="dxa"/>
            <w:shd w:val="clear" w:color="auto" w:fill="000000" w:themeFill="text1"/>
          </w:tcPr>
          <w:p w:rsidR="00DC30FF" w:rsidRPr="0016035A" w:rsidRDefault="004B7771" w:rsidP="00DE485F">
            <w:pPr>
              <w:jc w:val="center"/>
              <w:rPr>
                <w:rFonts w:ascii="Times New Roman" w:hAnsi="Times New Roman" w:cs="Times New Roman"/>
                <w:b/>
              </w:rPr>
            </w:pPr>
            <w:r>
              <w:rPr>
                <w:rFonts w:ascii="Times New Roman" w:hAnsi="Times New Roman" w:cs="Times New Roman"/>
                <w:b/>
              </w:rPr>
              <w:t>ASSESS</w:t>
            </w:r>
            <w:r w:rsidR="00DC30FF">
              <w:rPr>
                <w:rFonts w:ascii="Times New Roman" w:hAnsi="Times New Roman" w:cs="Times New Roman"/>
                <w:b/>
              </w:rPr>
              <w:t>MENT CRITERIA</w:t>
            </w:r>
          </w:p>
        </w:tc>
      </w:tr>
    </w:tbl>
    <w:p w:rsidR="00065663" w:rsidRDefault="00065663" w:rsidP="00065663">
      <w:pPr>
        <w:spacing w:after="0"/>
        <w:rPr>
          <w:rFonts w:ascii="Times New Roman" w:hAnsi="Times New Roman" w:cs="Times New Roman"/>
        </w:rPr>
      </w:pPr>
      <w:r>
        <w:rPr>
          <w:rFonts w:ascii="Times New Roman" w:hAnsi="Times New Roman" w:cs="Times New Roman"/>
        </w:rPr>
        <w:t>Sessional:</w:t>
      </w:r>
      <w:r>
        <w:rPr>
          <w:rFonts w:ascii="Times New Roman" w:hAnsi="Times New Roman" w:cs="Times New Roman"/>
        </w:rPr>
        <w:tab/>
        <w:t>04</w:t>
      </w:r>
    </w:p>
    <w:p w:rsidR="00065663" w:rsidRDefault="00065663" w:rsidP="00065663">
      <w:pPr>
        <w:spacing w:after="0"/>
        <w:rPr>
          <w:rFonts w:ascii="Times New Roman" w:hAnsi="Times New Roman" w:cs="Times New Roman"/>
        </w:rPr>
      </w:pPr>
      <w:r>
        <w:rPr>
          <w:rFonts w:ascii="Times New Roman" w:hAnsi="Times New Roman" w:cs="Times New Roman"/>
        </w:rPr>
        <w:t>Project:</w:t>
      </w:r>
      <w:r>
        <w:rPr>
          <w:rFonts w:ascii="Times New Roman" w:hAnsi="Times New Roman" w:cs="Times New Roman"/>
        </w:rPr>
        <w:tab/>
      </w:r>
      <w:r>
        <w:rPr>
          <w:rFonts w:ascii="Times New Roman" w:hAnsi="Times New Roman" w:cs="Times New Roman"/>
        </w:rPr>
        <w:tab/>
        <w:t>02</w:t>
      </w:r>
    </w:p>
    <w:p w:rsidR="00065663" w:rsidRDefault="00065663" w:rsidP="00065663">
      <w:pPr>
        <w:spacing w:after="0"/>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t>01</w:t>
      </w:r>
    </w:p>
    <w:p w:rsidR="00065663" w:rsidRDefault="00065663" w:rsidP="00065663">
      <w:pPr>
        <w:spacing w:after="0"/>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t>01</w:t>
      </w:r>
    </w:p>
    <w:p w:rsidR="00065663" w:rsidRDefault="00065663" w:rsidP="00065663">
      <w:pPr>
        <w:spacing w:after="0"/>
        <w:rPr>
          <w:rFonts w:ascii="Times New Roman" w:hAnsi="Times New Roman" w:cs="Times New Roman"/>
        </w:rPr>
      </w:pPr>
      <w:r>
        <w:rPr>
          <w:rFonts w:ascii="Times New Roman" w:hAnsi="Times New Roman" w:cs="Times New Roman"/>
        </w:rPr>
        <w:t>Mid:</w:t>
      </w:r>
      <w:r>
        <w:rPr>
          <w:rFonts w:ascii="Times New Roman" w:hAnsi="Times New Roman" w:cs="Times New Roman"/>
        </w:rPr>
        <w:tab/>
      </w:r>
      <w:r>
        <w:rPr>
          <w:rFonts w:ascii="Times New Roman" w:hAnsi="Times New Roman" w:cs="Times New Roman"/>
        </w:rPr>
        <w:tab/>
        <w:t>12</w:t>
      </w:r>
    </w:p>
    <w:p w:rsidR="00065663" w:rsidRDefault="00065663" w:rsidP="00065663">
      <w:pPr>
        <w:spacing w:after="0"/>
        <w:rPr>
          <w:rFonts w:ascii="Times New Roman" w:hAnsi="Times New Roman" w:cs="Times New Roman"/>
        </w:rPr>
      </w:pPr>
      <w:r>
        <w:rPr>
          <w:rFonts w:ascii="Times New Roman" w:hAnsi="Times New Roman" w:cs="Times New Roman"/>
        </w:rPr>
        <w:t>Final Exam:</w:t>
      </w:r>
      <w:r>
        <w:rPr>
          <w:rFonts w:ascii="Times New Roman" w:hAnsi="Times New Roman" w:cs="Times New Roman"/>
        </w:rPr>
        <w:tab/>
        <w:t>20</w:t>
      </w:r>
    </w:p>
    <w:p w:rsidR="00DC30FF" w:rsidRDefault="00065663" w:rsidP="005C6728">
      <w:pPr>
        <w:jc w:val="both"/>
      </w:pPr>
      <w:r>
        <w:rPr>
          <w:rFonts w:ascii="Times New Roman" w:hAnsi="Times New Roman" w:cs="Times New Roman"/>
        </w:rPr>
        <w:t>Practical:</w:t>
      </w:r>
      <w:r>
        <w:rPr>
          <w:rFonts w:ascii="Times New Roman" w:hAnsi="Times New Roman" w:cs="Times New Roman"/>
        </w:rPr>
        <w:tab/>
        <w:t>20</w:t>
      </w:r>
      <w:bookmarkStart w:id="0" w:name="_GoBack"/>
      <w:bookmarkEnd w:id="0"/>
    </w:p>
    <w:sectPr w:rsidR="00DC30FF" w:rsidSect="004A6FBB">
      <w:pgSz w:w="11909" w:h="16834" w:code="9"/>
      <w:pgMar w:top="1008" w:right="1022" w:bottom="1008"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D33"/>
    <w:multiLevelType w:val="hybridMultilevel"/>
    <w:tmpl w:val="BE6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E48F8"/>
    <w:multiLevelType w:val="multilevel"/>
    <w:tmpl w:val="A07E9F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872710"/>
    <w:multiLevelType w:val="hybridMultilevel"/>
    <w:tmpl w:val="9C66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7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FF"/>
    <w:rsid w:val="000014E3"/>
    <w:rsid w:val="00065663"/>
    <w:rsid w:val="00160DFF"/>
    <w:rsid w:val="002939B3"/>
    <w:rsid w:val="004571AA"/>
    <w:rsid w:val="004A6FBB"/>
    <w:rsid w:val="004B7771"/>
    <w:rsid w:val="004E49AC"/>
    <w:rsid w:val="005C6728"/>
    <w:rsid w:val="006019C2"/>
    <w:rsid w:val="00633EE7"/>
    <w:rsid w:val="008E6A3D"/>
    <w:rsid w:val="00982CD3"/>
    <w:rsid w:val="00CE3753"/>
    <w:rsid w:val="00D3433E"/>
    <w:rsid w:val="00D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D542-DE10-4F37-8AA9-45C0D1C6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FF"/>
    <w:pPr>
      <w:spacing w:after="200" w:line="276" w:lineRule="auto"/>
    </w:pPr>
  </w:style>
  <w:style w:type="paragraph" w:styleId="Heading1">
    <w:name w:val="heading 1"/>
    <w:basedOn w:val="Normal"/>
    <w:next w:val="Normal"/>
    <w:link w:val="Heading1Char"/>
    <w:qFormat/>
    <w:rsid w:val="004E49AC"/>
    <w:pPr>
      <w:keepNext/>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qFormat/>
    <w:rsid w:val="004E49AC"/>
    <w:pPr>
      <w:keepNext/>
      <w:spacing w:after="0" w:line="240" w:lineRule="auto"/>
      <w:jc w:val="center"/>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0FF"/>
    <w:rPr>
      <w:color w:val="0563C1" w:themeColor="hyperlink"/>
      <w:u w:val="single"/>
    </w:rPr>
  </w:style>
  <w:style w:type="paragraph" w:styleId="NoSpacing">
    <w:name w:val="No Spacing"/>
    <w:qFormat/>
    <w:rsid w:val="00DC30FF"/>
    <w:pPr>
      <w:spacing w:after="0" w:line="240" w:lineRule="auto"/>
    </w:pPr>
    <w:rPr>
      <w:rFonts w:ascii="Calibri" w:eastAsia="Calibri" w:hAnsi="Calibri" w:cs="Times New Roman"/>
    </w:rPr>
  </w:style>
  <w:style w:type="paragraph" w:styleId="ListParagraph">
    <w:name w:val="List Paragraph"/>
    <w:basedOn w:val="Normal"/>
    <w:uiPriority w:val="34"/>
    <w:qFormat/>
    <w:rsid w:val="00DC30FF"/>
    <w:pPr>
      <w:ind w:left="720"/>
      <w:contextualSpacing/>
    </w:pPr>
  </w:style>
  <w:style w:type="paragraph" w:customStyle="1" w:styleId="Default">
    <w:name w:val="Default"/>
    <w:rsid w:val="000014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82CD3"/>
    <w:pPr>
      <w:spacing w:after="150" w:line="360" w:lineRule="atLeast"/>
    </w:pPr>
    <w:rPr>
      <w:rFonts w:ascii="Times New Roman" w:eastAsia="Times New Roman" w:hAnsi="Times New Roman" w:cs="Times New Roman"/>
      <w:sz w:val="21"/>
      <w:szCs w:val="21"/>
    </w:rPr>
  </w:style>
  <w:style w:type="character" w:customStyle="1" w:styleId="Heading1Char">
    <w:name w:val="Heading 1 Char"/>
    <w:basedOn w:val="DefaultParagraphFont"/>
    <w:link w:val="Heading1"/>
    <w:rsid w:val="004E49A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4E49AC"/>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5C6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hp</cp:lastModifiedBy>
  <cp:revision>2</cp:revision>
  <cp:lastPrinted>2020-01-27T06:28:00Z</cp:lastPrinted>
  <dcterms:created xsi:type="dcterms:W3CDTF">2020-01-27T06:29:00Z</dcterms:created>
  <dcterms:modified xsi:type="dcterms:W3CDTF">2020-01-27T06:29:00Z</dcterms:modified>
</cp:coreProperties>
</file>