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CAC" w:rsidRPr="00B83CAC" w:rsidRDefault="00B83CAC" w:rsidP="008330B2">
      <w:pPr>
        <w:spacing w:line="360" w:lineRule="auto"/>
        <w:jc w:val="both"/>
        <w:rPr>
          <w:rFonts w:ascii="Times New Roman" w:hAnsi="Times New Roman" w:cs="Times New Roman"/>
          <w:sz w:val="24"/>
          <w:szCs w:val="26"/>
        </w:rPr>
      </w:pPr>
      <w:r w:rsidRPr="00B83CAC">
        <w:rPr>
          <w:rFonts w:ascii="Times New Roman" w:hAnsi="Times New Roman" w:cs="Times New Roman"/>
          <w:sz w:val="24"/>
          <w:szCs w:val="26"/>
        </w:rPr>
        <w:t>In </w:t>
      </w:r>
      <w:hyperlink r:id="rId5" w:tooltip="Gymnastics" w:history="1">
        <w:r w:rsidRPr="00B83CAC">
          <w:rPr>
            <w:rStyle w:val="Hyperlink"/>
            <w:rFonts w:ascii="Times New Roman" w:hAnsi="Times New Roman" w:cs="Times New Roman"/>
            <w:color w:val="0B0080"/>
            <w:sz w:val="24"/>
            <w:szCs w:val="26"/>
            <w:u w:val="none"/>
          </w:rPr>
          <w:t>gymnastics</w:t>
        </w:r>
      </w:hyperlink>
      <w:r w:rsidRPr="00B83CAC">
        <w:rPr>
          <w:rFonts w:ascii="Times New Roman" w:hAnsi="Times New Roman" w:cs="Times New Roman"/>
          <w:sz w:val="24"/>
          <w:szCs w:val="26"/>
        </w:rPr>
        <w:t>, the </w:t>
      </w:r>
      <w:r w:rsidRPr="00B83CAC">
        <w:rPr>
          <w:rFonts w:ascii="Times New Roman" w:hAnsi="Times New Roman" w:cs="Times New Roman"/>
          <w:bCs/>
          <w:sz w:val="24"/>
          <w:szCs w:val="26"/>
        </w:rPr>
        <w:t>floor</w:t>
      </w:r>
      <w:r w:rsidRPr="00B83CAC">
        <w:rPr>
          <w:rFonts w:ascii="Times New Roman" w:hAnsi="Times New Roman" w:cs="Times New Roman"/>
          <w:sz w:val="24"/>
          <w:szCs w:val="26"/>
        </w:rPr>
        <w:t> refers to a specially prepared exercise surface, which is considered an apparatus. It is used by both male and female </w:t>
      </w:r>
      <w:hyperlink r:id="rId6" w:tooltip="Gymnast" w:history="1">
        <w:r w:rsidRPr="00B83CAC">
          <w:rPr>
            <w:rStyle w:val="Hyperlink"/>
            <w:rFonts w:ascii="Times New Roman" w:hAnsi="Times New Roman" w:cs="Times New Roman"/>
            <w:color w:val="0B0080"/>
            <w:sz w:val="24"/>
            <w:szCs w:val="26"/>
            <w:u w:val="none"/>
          </w:rPr>
          <w:t>gymnasts</w:t>
        </w:r>
      </w:hyperlink>
      <w:r w:rsidRPr="00B83CAC">
        <w:rPr>
          <w:rFonts w:ascii="Times New Roman" w:hAnsi="Times New Roman" w:cs="Times New Roman"/>
          <w:sz w:val="24"/>
          <w:szCs w:val="26"/>
        </w:rPr>
        <w:t>. The event in gymnastics performed on floor is called </w:t>
      </w:r>
      <w:r w:rsidRPr="00B83CAC">
        <w:rPr>
          <w:rFonts w:ascii="Times New Roman" w:hAnsi="Times New Roman" w:cs="Times New Roman"/>
          <w:bCs/>
          <w:sz w:val="24"/>
          <w:szCs w:val="26"/>
        </w:rPr>
        <w:t>floor exercise.</w:t>
      </w:r>
      <w:r w:rsidRPr="00B83CAC">
        <w:rPr>
          <w:rFonts w:ascii="Times New Roman" w:hAnsi="Times New Roman" w:cs="Times New Roman"/>
          <w:sz w:val="24"/>
          <w:szCs w:val="26"/>
        </w:rPr>
        <w:t> The English abbreviation for the event in gymnastics scoring is </w:t>
      </w:r>
      <w:r w:rsidRPr="00B83CAC">
        <w:rPr>
          <w:rFonts w:ascii="Times New Roman" w:hAnsi="Times New Roman" w:cs="Times New Roman"/>
          <w:bCs/>
          <w:sz w:val="24"/>
          <w:szCs w:val="26"/>
        </w:rPr>
        <w:t>FX</w:t>
      </w:r>
      <w:r w:rsidRPr="00B83CAC">
        <w:rPr>
          <w:rFonts w:ascii="Times New Roman" w:hAnsi="Times New Roman" w:cs="Times New Roman"/>
          <w:sz w:val="24"/>
          <w:szCs w:val="26"/>
        </w:rPr>
        <w:t>.</w:t>
      </w:r>
    </w:p>
    <w:p w:rsidR="00B83CAC" w:rsidRPr="00B83CAC" w:rsidRDefault="00B83CAC" w:rsidP="008330B2">
      <w:pPr>
        <w:spacing w:line="360" w:lineRule="auto"/>
        <w:jc w:val="both"/>
        <w:rPr>
          <w:rFonts w:ascii="Times New Roman" w:hAnsi="Times New Roman" w:cs="Times New Roman"/>
          <w:sz w:val="24"/>
          <w:szCs w:val="26"/>
        </w:rPr>
      </w:pPr>
      <w:r w:rsidRPr="00B83CAC">
        <w:rPr>
          <w:rFonts w:ascii="Times New Roman" w:hAnsi="Times New Roman" w:cs="Times New Roman"/>
          <w:sz w:val="24"/>
          <w:szCs w:val="26"/>
        </w:rPr>
        <w:t>A </w:t>
      </w:r>
      <w:r w:rsidRPr="00B83CAC">
        <w:rPr>
          <w:rFonts w:ascii="Times New Roman" w:hAnsi="Times New Roman" w:cs="Times New Roman"/>
          <w:bCs/>
          <w:sz w:val="24"/>
          <w:szCs w:val="26"/>
        </w:rPr>
        <w:t>spring floor</w:t>
      </w:r>
      <w:r w:rsidRPr="00B83CAC">
        <w:rPr>
          <w:rFonts w:ascii="Times New Roman" w:hAnsi="Times New Roman" w:cs="Times New Roman"/>
          <w:sz w:val="24"/>
          <w:szCs w:val="26"/>
        </w:rPr>
        <w:t> is used in all of gymnastics to provide more bounce, and also help prevent potential injuries to lower extremity joints of gymnasts due to the nature of the apparatus, which includes the repeated pounding required to train it. </w:t>
      </w:r>
      <w:hyperlink r:id="rId7" w:tooltip="Cheerleading" w:history="1">
        <w:r w:rsidRPr="00B83CAC">
          <w:rPr>
            <w:rStyle w:val="Hyperlink"/>
            <w:rFonts w:ascii="Times New Roman" w:hAnsi="Times New Roman" w:cs="Times New Roman"/>
            <w:color w:val="0B0080"/>
            <w:sz w:val="24"/>
            <w:szCs w:val="26"/>
            <w:u w:val="none"/>
          </w:rPr>
          <w:t>Cheerleading</w:t>
        </w:r>
      </w:hyperlink>
      <w:r w:rsidRPr="00B83CAC">
        <w:rPr>
          <w:rFonts w:ascii="Times New Roman" w:hAnsi="Times New Roman" w:cs="Times New Roman"/>
          <w:sz w:val="24"/>
          <w:szCs w:val="26"/>
        </w:rPr>
        <w:t> also uses spring floors for practice. The </w:t>
      </w:r>
      <w:hyperlink r:id="rId8" w:tooltip="Sprung floor" w:history="1">
        <w:r w:rsidRPr="00B83CAC">
          <w:rPr>
            <w:rStyle w:val="Hyperlink"/>
            <w:rFonts w:ascii="Times New Roman" w:hAnsi="Times New Roman" w:cs="Times New Roman"/>
            <w:color w:val="0B0080"/>
            <w:sz w:val="24"/>
            <w:szCs w:val="26"/>
            <w:u w:val="none"/>
          </w:rPr>
          <w:t>sprung floor</w:t>
        </w:r>
      </w:hyperlink>
      <w:r w:rsidRPr="00B83CAC">
        <w:rPr>
          <w:rFonts w:ascii="Times New Roman" w:hAnsi="Times New Roman" w:cs="Times New Roman"/>
          <w:sz w:val="24"/>
          <w:szCs w:val="26"/>
        </w:rPr>
        <w:t> used for indoor athletics, however, is designed to reduce bounce.</w:t>
      </w:r>
    </w:p>
    <w:p w:rsidR="00000000" w:rsidRPr="00B83CAC" w:rsidRDefault="00B83CAC" w:rsidP="008330B2">
      <w:pPr>
        <w:spacing w:line="360" w:lineRule="auto"/>
        <w:jc w:val="both"/>
        <w:rPr>
          <w:rFonts w:ascii="Times New Roman" w:hAnsi="Times New Roman" w:cs="Times New Roman"/>
          <w:b/>
          <w:sz w:val="24"/>
          <w:szCs w:val="26"/>
        </w:rPr>
      </w:pPr>
      <w:proofErr w:type="spellStart"/>
      <w:r>
        <w:rPr>
          <w:rFonts w:ascii="Times New Roman" w:hAnsi="Times New Roman" w:cs="Times New Roman"/>
          <w:b/>
          <w:sz w:val="24"/>
          <w:szCs w:val="26"/>
        </w:rPr>
        <w:t>Appratus</w:t>
      </w:r>
      <w:proofErr w:type="spellEnd"/>
    </w:p>
    <w:p w:rsidR="00B83CAC" w:rsidRPr="00B83CAC" w:rsidRDefault="00B83CAC" w:rsidP="008330B2">
      <w:pPr>
        <w:spacing w:line="360" w:lineRule="auto"/>
        <w:jc w:val="both"/>
        <w:rPr>
          <w:rFonts w:ascii="Times New Roman" w:hAnsi="Times New Roman" w:cs="Times New Roman"/>
          <w:sz w:val="24"/>
          <w:szCs w:val="26"/>
        </w:rPr>
      </w:pPr>
      <w:r w:rsidRPr="00B83CAC">
        <w:rPr>
          <w:rFonts w:ascii="Times New Roman" w:hAnsi="Times New Roman" w:cs="Times New Roman"/>
          <w:sz w:val="24"/>
          <w:szCs w:val="26"/>
        </w:rPr>
        <w:t xml:space="preserve">The apparatus originated as a 'free exercise' for men, very similar to the floor exercise of today. It wasn't until 1948 that women were allowed to compete on floor. </w:t>
      </w:r>
    </w:p>
    <w:p w:rsidR="00B83CAC" w:rsidRPr="00B83CAC" w:rsidRDefault="00B83CAC" w:rsidP="008330B2">
      <w:pPr>
        <w:spacing w:line="360" w:lineRule="auto"/>
        <w:jc w:val="both"/>
        <w:rPr>
          <w:rFonts w:ascii="Times New Roman" w:hAnsi="Times New Roman" w:cs="Times New Roman"/>
          <w:sz w:val="24"/>
          <w:szCs w:val="26"/>
        </w:rPr>
      </w:pPr>
      <w:r w:rsidRPr="00B83CAC">
        <w:rPr>
          <w:rFonts w:ascii="Times New Roman" w:hAnsi="Times New Roman" w:cs="Times New Roman"/>
          <w:sz w:val="24"/>
          <w:szCs w:val="26"/>
        </w:rPr>
        <w:t>Most competitive gymnastics floors are spring floors. They contain </w:t>
      </w:r>
      <w:hyperlink r:id="rId9" w:tooltip="Spring (device)" w:history="1">
        <w:r w:rsidRPr="00B83CAC">
          <w:rPr>
            <w:rStyle w:val="Hyperlink"/>
            <w:rFonts w:ascii="Times New Roman" w:hAnsi="Times New Roman" w:cs="Times New Roman"/>
            <w:color w:val="0B0080"/>
            <w:sz w:val="24"/>
            <w:szCs w:val="26"/>
            <w:u w:val="none"/>
          </w:rPr>
          <w:t>springs</w:t>
        </w:r>
      </w:hyperlink>
      <w:r w:rsidRPr="00B83CAC">
        <w:rPr>
          <w:rFonts w:ascii="Times New Roman" w:hAnsi="Times New Roman" w:cs="Times New Roman"/>
          <w:sz w:val="24"/>
          <w:szCs w:val="26"/>
        </w:rPr>
        <w:t> and/or a </w:t>
      </w:r>
      <w:hyperlink r:id="rId10" w:tooltip="Rubber" w:history="1">
        <w:r w:rsidRPr="00B83CAC">
          <w:rPr>
            <w:rStyle w:val="Hyperlink"/>
            <w:rFonts w:ascii="Times New Roman" w:hAnsi="Times New Roman" w:cs="Times New Roman"/>
            <w:color w:val="0B0080"/>
            <w:sz w:val="24"/>
            <w:szCs w:val="26"/>
            <w:u w:val="none"/>
          </w:rPr>
          <w:t>rubber</w:t>
        </w:r>
      </w:hyperlink>
      <w:r w:rsidRPr="00B83CAC">
        <w:rPr>
          <w:rFonts w:ascii="Times New Roman" w:hAnsi="Times New Roman" w:cs="Times New Roman"/>
          <w:sz w:val="24"/>
          <w:szCs w:val="26"/>
        </w:rPr>
        <w:t> foam and </w:t>
      </w:r>
      <w:hyperlink r:id="rId11" w:tooltip="Plywood" w:history="1">
        <w:r w:rsidRPr="00B83CAC">
          <w:rPr>
            <w:rStyle w:val="Hyperlink"/>
            <w:rFonts w:ascii="Times New Roman" w:hAnsi="Times New Roman" w:cs="Times New Roman"/>
            <w:color w:val="0B0080"/>
            <w:sz w:val="24"/>
            <w:szCs w:val="26"/>
            <w:u w:val="none"/>
          </w:rPr>
          <w:t>plywood</w:t>
        </w:r>
      </w:hyperlink>
      <w:r w:rsidRPr="00B83CAC">
        <w:rPr>
          <w:rFonts w:ascii="Times New Roman" w:hAnsi="Times New Roman" w:cs="Times New Roman"/>
          <w:sz w:val="24"/>
          <w:szCs w:val="26"/>
        </w:rPr>
        <w:t xml:space="preserve"> combination which make the floor bouncy, soften the impact of landings, and enable the gymnast to gain height when tumbling. Floors have clearly designated perimeters—the "out of bounds" area is always indicated by a border of white tape or a differently colored mat. </w:t>
      </w:r>
    </w:p>
    <w:p w:rsidR="00B83CAC" w:rsidRDefault="00B83CAC" w:rsidP="008330B2">
      <w:pPr>
        <w:spacing w:line="360" w:lineRule="auto"/>
        <w:jc w:val="both"/>
      </w:pPr>
      <w:r w:rsidRPr="00B83CAC">
        <w:rPr>
          <w:rFonts w:ascii="Times New Roman" w:hAnsi="Times New Roman" w:cs="Times New Roman"/>
          <w:sz w:val="24"/>
          <w:szCs w:val="26"/>
        </w:rPr>
        <w:t>The allowed time for a floor exercise is up to 70 seconds for males and up to 90 seconds for females.</w:t>
      </w:r>
      <w:hyperlink r:id="rId12" w:anchor="cite_note-wagf-5" w:history="1"/>
      <w:r w:rsidRPr="00B83CAC">
        <w:rPr>
          <w:rFonts w:ascii="Times New Roman" w:hAnsi="Times New Roman" w:cs="Times New Roman"/>
          <w:sz w:val="24"/>
          <w:szCs w:val="26"/>
        </w:rPr>
        <w:t> Unlike men, women always</w:t>
      </w:r>
      <w:r w:rsidRPr="00B83CAC">
        <w:rPr>
          <w:sz w:val="20"/>
        </w:rPr>
        <w:t xml:space="preserve"> </w:t>
      </w:r>
      <w:r>
        <w:t xml:space="preserve">perform routines to music. </w:t>
      </w:r>
    </w:p>
    <w:p w:rsidR="00B83CAC" w:rsidRDefault="00B83CAC" w:rsidP="008330B2">
      <w:pPr>
        <w:spacing w:line="360" w:lineRule="auto"/>
        <w:jc w:val="both"/>
      </w:pPr>
    </w:p>
    <w:p w:rsidR="00B83CAC" w:rsidRPr="00B83CAC" w:rsidRDefault="00B83CAC" w:rsidP="008330B2">
      <w:pPr>
        <w:spacing w:line="360" w:lineRule="auto"/>
        <w:jc w:val="both"/>
        <w:rPr>
          <w:rFonts w:ascii="Times New Roman" w:eastAsia="Times New Roman" w:hAnsi="Times New Roman" w:cs="Times New Roman"/>
          <w:sz w:val="26"/>
          <w:szCs w:val="26"/>
        </w:rPr>
      </w:pPr>
      <w:r w:rsidRPr="00B83CAC">
        <w:rPr>
          <w:rFonts w:ascii="Times New Roman" w:eastAsia="Times New Roman" w:hAnsi="Times New Roman" w:cs="Times New Roman"/>
          <w:sz w:val="26"/>
          <w:szCs w:val="26"/>
        </w:rPr>
        <w:t>Dimensions</w:t>
      </w:r>
    </w:p>
    <w:p w:rsidR="00B83CAC" w:rsidRPr="008330B2" w:rsidRDefault="00B83CAC" w:rsidP="008330B2">
      <w:pPr>
        <w:pStyle w:val="NoSpacing"/>
        <w:spacing w:line="360" w:lineRule="auto"/>
        <w:jc w:val="both"/>
        <w:rPr>
          <w:rFonts w:ascii="Times New Roman" w:eastAsia="Times New Roman" w:hAnsi="Times New Roman" w:cs="Times New Roman"/>
        </w:rPr>
      </w:pPr>
      <w:r w:rsidRPr="008330B2">
        <w:rPr>
          <w:rFonts w:ascii="Times New Roman" w:eastAsia="Times New Roman" w:hAnsi="Times New Roman" w:cs="Times New Roman"/>
        </w:rPr>
        <w:t>Measurements of the apparatus are published by the </w:t>
      </w:r>
      <w:proofErr w:type="spellStart"/>
      <w:r w:rsidRPr="008330B2">
        <w:rPr>
          <w:rFonts w:ascii="Times New Roman" w:eastAsia="Times New Roman" w:hAnsi="Times New Roman" w:cs="Times New Roman"/>
        </w:rPr>
        <w:fldChar w:fldCharType="begin"/>
      </w:r>
      <w:r w:rsidRPr="008330B2">
        <w:rPr>
          <w:rFonts w:ascii="Times New Roman" w:eastAsia="Times New Roman" w:hAnsi="Times New Roman" w:cs="Times New Roman"/>
        </w:rPr>
        <w:instrText xml:space="preserve"> HYPERLINK "https://en.wikipedia.org/wiki/F%C3%A9d%C3%A9ration_Internationale_de_Gymnastique" \o "Fédération Internationale de Gymnastique" </w:instrText>
      </w:r>
      <w:r w:rsidRPr="008330B2">
        <w:rPr>
          <w:rFonts w:ascii="Times New Roman" w:eastAsia="Times New Roman" w:hAnsi="Times New Roman" w:cs="Times New Roman"/>
        </w:rPr>
        <w:fldChar w:fldCharType="separate"/>
      </w:r>
      <w:r w:rsidRPr="008330B2">
        <w:rPr>
          <w:rFonts w:ascii="Times New Roman" w:eastAsia="Times New Roman" w:hAnsi="Times New Roman" w:cs="Times New Roman"/>
          <w:color w:val="0B0080"/>
        </w:rPr>
        <w:t>Fédération</w:t>
      </w:r>
      <w:proofErr w:type="spellEnd"/>
      <w:r w:rsidRPr="008330B2">
        <w:rPr>
          <w:rFonts w:ascii="Times New Roman" w:eastAsia="Times New Roman" w:hAnsi="Times New Roman" w:cs="Times New Roman"/>
          <w:color w:val="0B0080"/>
        </w:rPr>
        <w:t xml:space="preserve"> </w:t>
      </w:r>
      <w:proofErr w:type="spellStart"/>
      <w:r w:rsidRPr="008330B2">
        <w:rPr>
          <w:rFonts w:ascii="Times New Roman" w:eastAsia="Times New Roman" w:hAnsi="Times New Roman" w:cs="Times New Roman"/>
          <w:color w:val="0B0080"/>
        </w:rPr>
        <w:t>Internationale</w:t>
      </w:r>
      <w:proofErr w:type="spellEnd"/>
      <w:r w:rsidRPr="008330B2">
        <w:rPr>
          <w:rFonts w:ascii="Times New Roman" w:eastAsia="Times New Roman" w:hAnsi="Times New Roman" w:cs="Times New Roman"/>
          <w:color w:val="0B0080"/>
        </w:rPr>
        <w:t xml:space="preserve"> de </w:t>
      </w:r>
      <w:proofErr w:type="spellStart"/>
      <w:r w:rsidRPr="008330B2">
        <w:rPr>
          <w:rFonts w:ascii="Times New Roman" w:eastAsia="Times New Roman" w:hAnsi="Times New Roman" w:cs="Times New Roman"/>
          <w:color w:val="0B0080"/>
        </w:rPr>
        <w:t>Gymnastique</w:t>
      </w:r>
      <w:proofErr w:type="spellEnd"/>
      <w:r w:rsidRPr="008330B2">
        <w:rPr>
          <w:rFonts w:ascii="Times New Roman" w:eastAsia="Times New Roman" w:hAnsi="Times New Roman" w:cs="Times New Roman"/>
        </w:rPr>
        <w:fldChar w:fldCharType="end"/>
      </w:r>
      <w:r w:rsidRPr="008330B2">
        <w:rPr>
          <w:rFonts w:ascii="Times New Roman" w:eastAsia="Times New Roman" w:hAnsi="Times New Roman" w:cs="Times New Roman"/>
        </w:rPr>
        <w:t> (FIG) in the </w:t>
      </w:r>
      <w:r w:rsidRPr="008330B2">
        <w:rPr>
          <w:rFonts w:ascii="Times New Roman" w:eastAsia="Times New Roman" w:hAnsi="Times New Roman" w:cs="Times New Roman"/>
          <w:i/>
          <w:iCs/>
        </w:rPr>
        <w:t>Apparatus Norms</w:t>
      </w:r>
      <w:r w:rsidRPr="008330B2">
        <w:rPr>
          <w:rFonts w:ascii="Times New Roman" w:eastAsia="Times New Roman" w:hAnsi="Times New Roman" w:cs="Times New Roman"/>
        </w:rPr>
        <w:t> brochure. The dimensions are the same for male and female competitors.</w:t>
      </w:r>
    </w:p>
    <w:p w:rsidR="00B83CAC" w:rsidRPr="008330B2" w:rsidRDefault="00B83CAC" w:rsidP="008330B2">
      <w:pPr>
        <w:pStyle w:val="NoSpacing"/>
        <w:numPr>
          <w:ilvl w:val="0"/>
          <w:numId w:val="7"/>
        </w:numPr>
        <w:spacing w:line="360" w:lineRule="auto"/>
        <w:jc w:val="both"/>
        <w:rPr>
          <w:rFonts w:ascii="Times New Roman" w:eastAsia="Times New Roman" w:hAnsi="Times New Roman" w:cs="Times New Roman"/>
        </w:rPr>
      </w:pPr>
      <w:r w:rsidRPr="008330B2">
        <w:rPr>
          <w:rFonts w:ascii="Times New Roman" w:eastAsia="Times New Roman" w:hAnsi="Times New Roman" w:cs="Times New Roman"/>
        </w:rPr>
        <w:t xml:space="preserve">Performance area: 1,200 </w:t>
      </w:r>
      <w:proofErr w:type="spellStart"/>
      <w:r w:rsidRPr="008330B2">
        <w:rPr>
          <w:rFonts w:ascii="Times New Roman" w:eastAsia="Times New Roman" w:hAnsi="Times New Roman" w:cs="Times New Roman"/>
        </w:rPr>
        <w:t>centimetres</w:t>
      </w:r>
      <w:proofErr w:type="spellEnd"/>
      <w:r w:rsidRPr="008330B2">
        <w:rPr>
          <w:rFonts w:ascii="Times New Roman" w:eastAsia="Times New Roman" w:hAnsi="Times New Roman" w:cs="Times New Roman"/>
        </w:rPr>
        <w:t xml:space="preserve"> (39 ft) x 1,200 </w:t>
      </w:r>
      <w:proofErr w:type="spellStart"/>
      <w:r w:rsidRPr="008330B2">
        <w:rPr>
          <w:rFonts w:ascii="Times New Roman" w:eastAsia="Times New Roman" w:hAnsi="Times New Roman" w:cs="Times New Roman"/>
        </w:rPr>
        <w:t>centimetres</w:t>
      </w:r>
      <w:proofErr w:type="spellEnd"/>
      <w:r w:rsidRPr="008330B2">
        <w:rPr>
          <w:rFonts w:ascii="Times New Roman" w:eastAsia="Times New Roman" w:hAnsi="Times New Roman" w:cs="Times New Roman"/>
        </w:rPr>
        <w:t xml:space="preserve"> (39 ft) ± 3 </w:t>
      </w:r>
      <w:proofErr w:type="spellStart"/>
      <w:r w:rsidRPr="008330B2">
        <w:rPr>
          <w:rFonts w:ascii="Times New Roman" w:eastAsia="Times New Roman" w:hAnsi="Times New Roman" w:cs="Times New Roman"/>
        </w:rPr>
        <w:t>centimetres</w:t>
      </w:r>
      <w:proofErr w:type="spellEnd"/>
      <w:r w:rsidRPr="008330B2">
        <w:rPr>
          <w:rFonts w:ascii="Times New Roman" w:eastAsia="Times New Roman" w:hAnsi="Times New Roman" w:cs="Times New Roman"/>
        </w:rPr>
        <w:t xml:space="preserve"> (1.2 in) </w:t>
      </w:r>
    </w:p>
    <w:p w:rsidR="00B83CAC" w:rsidRPr="008330B2" w:rsidRDefault="00B83CAC" w:rsidP="008330B2">
      <w:pPr>
        <w:pStyle w:val="NoSpacing"/>
        <w:numPr>
          <w:ilvl w:val="0"/>
          <w:numId w:val="7"/>
        </w:numPr>
        <w:spacing w:line="360" w:lineRule="auto"/>
        <w:jc w:val="both"/>
        <w:rPr>
          <w:rFonts w:ascii="Times New Roman" w:eastAsia="Times New Roman" w:hAnsi="Times New Roman" w:cs="Times New Roman"/>
        </w:rPr>
      </w:pPr>
      <w:r w:rsidRPr="008330B2">
        <w:rPr>
          <w:rFonts w:ascii="Times New Roman" w:eastAsia="Times New Roman" w:hAnsi="Times New Roman" w:cs="Times New Roman"/>
        </w:rPr>
        <w:t xml:space="preserve">Diagonals: 1,697 </w:t>
      </w:r>
      <w:proofErr w:type="spellStart"/>
      <w:r w:rsidRPr="008330B2">
        <w:rPr>
          <w:rFonts w:ascii="Times New Roman" w:eastAsia="Times New Roman" w:hAnsi="Times New Roman" w:cs="Times New Roman"/>
        </w:rPr>
        <w:t>centimetres</w:t>
      </w:r>
      <w:proofErr w:type="spellEnd"/>
      <w:r w:rsidRPr="008330B2">
        <w:rPr>
          <w:rFonts w:ascii="Times New Roman" w:eastAsia="Times New Roman" w:hAnsi="Times New Roman" w:cs="Times New Roman"/>
        </w:rPr>
        <w:t xml:space="preserve"> (55.68 ft) ±5 </w:t>
      </w:r>
      <w:proofErr w:type="spellStart"/>
      <w:r w:rsidRPr="008330B2">
        <w:rPr>
          <w:rFonts w:ascii="Times New Roman" w:eastAsia="Times New Roman" w:hAnsi="Times New Roman" w:cs="Times New Roman"/>
        </w:rPr>
        <w:t>centimetres</w:t>
      </w:r>
      <w:proofErr w:type="spellEnd"/>
      <w:r w:rsidRPr="008330B2">
        <w:rPr>
          <w:rFonts w:ascii="Times New Roman" w:eastAsia="Times New Roman" w:hAnsi="Times New Roman" w:cs="Times New Roman"/>
        </w:rPr>
        <w:t xml:space="preserve"> (2.0 in) </w:t>
      </w:r>
    </w:p>
    <w:p w:rsidR="00B83CAC" w:rsidRPr="008330B2" w:rsidRDefault="00B83CAC" w:rsidP="008330B2">
      <w:pPr>
        <w:pStyle w:val="NoSpacing"/>
        <w:numPr>
          <w:ilvl w:val="0"/>
          <w:numId w:val="7"/>
        </w:numPr>
        <w:spacing w:line="360" w:lineRule="auto"/>
        <w:jc w:val="both"/>
        <w:rPr>
          <w:rFonts w:ascii="Times New Roman" w:eastAsia="Times New Roman" w:hAnsi="Times New Roman" w:cs="Times New Roman"/>
        </w:rPr>
      </w:pPr>
      <w:r w:rsidRPr="008330B2">
        <w:rPr>
          <w:rFonts w:ascii="Times New Roman" w:eastAsia="Times New Roman" w:hAnsi="Times New Roman" w:cs="Times New Roman"/>
        </w:rPr>
        <w:t xml:space="preserve">Border: 100 </w:t>
      </w:r>
      <w:proofErr w:type="spellStart"/>
      <w:r w:rsidRPr="008330B2">
        <w:rPr>
          <w:rFonts w:ascii="Times New Roman" w:eastAsia="Times New Roman" w:hAnsi="Times New Roman" w:cs="Times New Roman"/>
        </w:rPr>
        <w:t>centimetres</w:t>
      </w:r>
      <w:proofErr w:type="spellEnd"/>
      <w:r w:rsidRPr="008330B2">
        <w:rPr>
          <w:rFonts w:ascii="Times New Roman" w:eastAsia="Times New Roman" w:hAnsi="Times New Roman" w:cs="Times New Roman"/>
        </w:rPr>
        <w:t xml:space="preserve"> (3.3 ft)</w:t>
      </w:r>
    </w:p>
    <w:p w:rsidR="00B83CAC" w:rsidRPr="00B83CAC" w:rsidRDefault="00B83CAC" w:rsidP="008330B2">
      <w:pPr>
        <w:spacing w:line="360" w:lineRule="auto"/>
        <w:jc w:val="both"/>
      </w:pPr>
    </w:p>
    <w:p w:rsidR="00B83CAC" w:rsidRPr="00B83CAC" w:rsidRDefault="00B83CAC" w:rsidP="008330B2">
      <w:pPr>
        <w:spacing w:line="360" w:lineRule="auto"/>
        <w:jc w:val="both"/>
        <w:rPr>
          <w:b/>
          <w:color w:val="202122"/>
          <w:szCs w:val="26"/>
        </w:rPr>
      </w:pPr>
      <w:r w:rsidRPr="00B83CAC">
        <w:rPr>
          <w:b/>
          <w:color w:val="202122"/>
          <w:szCs w:val="26"/>
        </w:rPr>
        <w:t>WAG SCORING AND RULES</w:t>
      </w:r>
    </w:p>
    <w:p w:rsidR="00B83CAC" w:rsidRPr="00B83CAC" w:rsidRDefault="00B83CAC" w:rsidP="008330B2">
      <w:pPr>
        <w:spacing w:line="360" w:lineRule="auto"/>
        <w:jc w:val="both"/>
        <w:rPr>
          <w:szCs w:val="26"/>
        </w:rPr>
      </w:pPr>
      <w:r w:rsidRPr="00B83CAC">
        <w:rPr>
          <w:szCs w:val="26"/>
        </w:rPr>
        <w:lastRenderedPageBreak/>
        <w:t>Floor exercise routines last up to 90 seconds.</w:t>
      </w:r>
      <w:hyperlink r:id="rId13" w:anchor="cite_note-wagf-5" w:history="1"/>
      <w:r w:rsidRPr="00B83CAC">
        <w:rPr>
          <w:szCs w:val="26"/>
        </w:rPr>
        <w:t> The routine is </w:t>
      </w:r>
      <w:hyperlink r:id="rId14" w:tooltip="Choreograph" w:history="1">
        <w:r w:rsidRPr="00B83CAC">
          <w:rPr>
            <w:rStyle w:val="Hyperlink"/>
            <w:rFonts w:ascii="Times New Roman" w:hAnsi="Times New Roman" w:cs="Times New Roman"/>
            <w:color w:val="0B0080"/>
            <w:sz w:val="26"/>
            <w:szCs w:val="26"/>
            <w:u w:val="none"/>
          </w:rPr>
          <w:t>choreographed</w:t>
        </w:r>
      </w:hyperlink>
      <w:r w:rsidRPr="00B83CAC">
        <w:rPr>
          <w:szCs w:val="26"/>
        </w:rPr>
        <w:t> in advance, and is composed of acrobatic and dance elements. This event, above all others, allows the gymnast to express her personality through her dance and musical style. The moves that are choreographed in the routine must be precise, in sync with the music and entertaining.</w:t>
      </w:r>
    </w:p>
    <w:p w:rsidR="00B83CAC" w:rsidRPr="00B83CAC" w:rsidRDefault="00B83CAC" w:rsidP="008330B2">
      <w:pPr>
        <w:spacing w:line="360" w:lineRule="auto"/>
        <w:jc w:val="both"/>
        <w:rPr>
          <w:szCs w:val="26"/>
        </w:rPr>
      </w:pPr>
      <w:r w:rsidRPr="00B83CAC">
        <w:rPr>
          <w:szCs w:val="26"/>
        </w:rPr>
        <w:t>At the international elite level of competition, the composition of the routine is decided by the gymnast and her coaches. Many gymnasiums and national federations hire special choreographers to design routines for their gymnasts. Well-known gymnastics choreographers include Lisa Luke (United States), </w:t>
      </w:r>
      <w:hyperlink r:id="rId15" w:tooltip="Adriana Pop" w:history="1">
        <w:r w:rsidRPr="00B83CAC">
          <w:rPr>
            <w:rStyle w:val="Hyperlink"/>
            <w:rFonts w:ascii="Times New Roman" w:hAnsi="Times New Roman" w:cs="Times New Roman"/>
            <w:color w:val="0B0080"/>
            <w:sz w:val="26"/>
            <w:szCs w:val="26"/>
            <w:u w:val="none"/>
          </w:rPr>
          <w:t>Adriana Pop</w:t>
        </w:r>
      </w:hyperlink>
      <w:r w:rsidRPr="00B83CAC">
        <w:rPr>
          <w:szCs w:val="26"/>
        </w:rPr>
        <w:t xml:space="preserve"> (Romania, France, </w:t>
      </w:r>
      <w:proofErr w:type="gramStart"/>
      <w:r w:rsidRPr="00B83CAC">
        <w:rPr>
          <w:szCs w:val="26"/>
        </w:rPr>
        <w:t>China</w:t>
      </w:r>
      <w:proofErr w:type="gramEnd"/>
      <w:r w:rsidRPr="00B83CAC">
        <w:rPr>
          <w:szCs w:val="26"/>
        </w:rPr>
        <w:t xml:space="preserve">), Nancy Roche (United States), and </w:t>
      </w:r>
      <w:proofErr w:type="spellStart"/>
      <w:r w:rsidRPr="00B83CAC">
        <w:rPr>
          <w:szCs w:val="26"/>
        </w:rPr>
        <w:t>Geza</w:t>
      </w:r>
      <w:proofErr w:type="spellEnd"/>
      <w:r w:rsidRPr="00B83CAC">
        <w:rPr>
          <w:szCs w:val="26"/>
        </w:rPr>
        <w:t xml:space="preserve"> </w:t>
      </w:r>
      <w:proofErr w:type="spellStart"/>
      <w:r w:rsidRPr="00B83CAC">
        <w:rPr>
          <w:szCs w:val="26"/>
        </w:rPr>
        <w:t>Pozar</w:t>
      </w:r>
      <w:proofErr w:type="spellEnd"/>
      <w:r w:rsidRPr="00B83CAC">
        <w:rPr>
          <w:szCs w:val="26"/>
        </w:rPr>
        <w:t xml:space="preserve"> (Romania, United States). Others opt to choreograph their FX routines in-house. Some gymnasts adopt a new FX every year; others keep the same routine for several competitive seasons. It is not uncommon for coaches to modify a routine's composition between meets, especially if it is used for an extended length of time. It is uncommon for gymnasts to use more than one different FX routine in the same season but it is not entirely unheard of, like at the </w:t>
      </w:r>
      <w:hyperlink r:id="rId16" w:tooltip="1996 Summer Olympics" w:history="1">
        <w:r w:rsidRPr="00B83CAC">
          <w:rPr>
            <w:rStyle w:val="Hyperlink"/>
            <w:rFonts w:ascii="Times New Roman" w:hAnsi="Times New Roman" w:cs="Times New Roman"/>
            <w:color w:val="0B0080"/>
            <w:sz w:val="26"/>
            <w:szCs w:val="26"/>
            <w:u w:val="none"/>
          </w:rPr>
          <w:t>1996 Summer Olympics</w:t>
        </w:r>
      </w:hyperlink>
      <w:r w:rsidRPr="00B83CAC">
        <w:rPr>
          <w:szCs w:val="26"/>
        </w:rPr>
        <w:t> in </w:t>
      </w:r>
      <w:hyperlink r:id="rId17" w:tooltip="Atlanta" w:history="1">
        <w:r w:rsidRPr="00B83CAC">
          <w:rPr>
            <w:rStyle w:val="Hyperlink"/>
            <w:rFonts w:ascii="Times New Roman" w:hAnsi="Times New Roman" w:cs="Times New Roman"/>
            <w:color w:val="0B0080"/>
            <w:sz w:val="26"/>
            <w:szCs w:val="26"/>
            <w:u w:val="none"/>
          </w:rPr>
          <w:t>Atlanta</w:t>
        </w:r>
      </w:hyperlink>
      <w:r w:rsidRPr="00B83CAC">
        <w:rPr>
          <w:szCs w:val="26"/>
        </w:rPr>
        <w:t> for instance, </w:t>
      </w:r>
      <w:hyperlink r:id="rId18" w:tooltip="Russia" w:history="1">
        <w:r w:rsidRPr="00B83CAC">
          <w:rPr>
            <w:rStyle w:val="Hyperlink"/>
            <w:rFonts w:ascii="Times New Roman" w:hAnsi="Times New Roman" w:cs="Times New Roman"/>
            <w:color w:val="0B0080"/>
            <w:sz w:val="26"/>
            <w:szCs w:val="26"/>
            <w:u w:val="none"/>
          </w:rPr>
          <w:t>Russian</w:t>
        </w:r>
      </w:hyperlink>
      <w:r w:rsidRPr="00B83CAC">
        <w:rPr>
          <w:szCs w:val="26"/>
        </w:rPr>
        <w:t> </w:t>
      </w:r>
      <w:hyperlink r:id="rId19" w:tooltip="Dina Kotchetkova" w:history="1">
        <w:r w:rsidRPr="00B83CAC">
          <w:rPr>
            <w:rStyle w:val="Hyperlink"/>
            <w:rFonts w:ascii="Times New Roman" w:hAnsi="Times New Roman" w:cs="Times New Roman"/>
            <w:color w:val="0B0080"/>
            <w:sz w:val="26"/>
            <w:szCs w:val="26"/>
            <w:u w:val="none"/>
          </w:rPr>
          <w:t xml:space="preserve">Dina </w:t>
        </w:r>
        <w:proofErr w:type="spellStart"/>
        <w:r w:rsidRPr="00B83CAC">
          <w:rPr>
            <w:rStyle w:val="Hyperlink"/>
            <w:rFonts w:ascii="Times New Roman" w:hAnsi="Times New Roman" w:cs="Times New Roman"/>
            <w:color w:val="0B0080"/>
            <w:sz w:val="26"/>
            <w:szCs w:val="26"/>
            <w:u w:val="none"/>
          </w:rPr>
          <w:t>Kotchetkova</w:t>
        </w:r>
      </w:hyperlink>
      <w:r w:rsidRPr="00B83CAC">
        <w:rPr>
          <w:szCs w:val="26"/>
        </w:rPr>
        <w:t>'s</w:t>
      </w:r>
      <w:proofErr w:type="spellEnd"/>
      <w:r w:rsidRPr="00B83CAC">
        <w:rPr>
          <w:szCs w:val="26"/>
        </w:rPr>
        <w:t xml:space="preserve"> routine in the FX event finals had completely different music, choreography and composition than that of her all-around exercise.</w:t>
      </w:r>
    </w:p>
    <w:p w:rsidR="00B83CAC" w:rsidRPr="00B83CAC" w:rsidRDefault="00B83CAC" w:rsidP="008330B2">
      <w:pPr>
        <w:spacing w:line="360" w:lineRule="auto"/>
        <w:jc w:val="both"/>
        <w:rPr>
          <w:rFonts w:ascii="Times New Roman" w:hAnsi="Times New Roman" w:cs="Times New Roman"/>
          <w:sz w:val="26"/>
          <w:szCs w:val="26"/>
        </w:rPr>
      </w:pPr>
      <w:r w:rsidRPr="00B83CAC">
        <w:rPr>
          <w:rFonts w:ascii="Times New Roman" w:hAnsi="Times New Roman" w:cs="Times New Roman"/>
          <w:sz w:val="26"/>
          <w:szCs w:val="26"/>
        </w:rPr>
        <w:t>The music used for the routine is also the choice of the gymnast and her coaches. It may be of any known musical style and played with any instrument(s), but it may not include spoken words or sung lyrics of any kind. Vocalization is allowed if the voice is purely done as an instrument. It is the responsibility of the coach to bring the music to every competition on CD.</w:t>
      </w:r>
    </w:p>
    <w:p w:rsidR="00B83CAC" w:rsidRPr="00B83CAC" w:rsidRDefault="00B83CAC" w:rsidP="008330B2">
      <w:pPr>
        <w:spacing w:line="360" w:lineRule="auto"/>
        <w:jc w:val="both"/>
        <w:rPr>
          <w:rFonts w:ascii="Times New Roman" w:hAnsi="Times New Roman" w:cs="Times New Roman"/>
          <w:sz w:val="26"/>
          <w:szCs w:val="26"/>
        </w:rPr>
      </w:pPr>
      <w:r w:rsidRPr="00B83CAC">
        <w:rPr>
          <w:rFonts w:ascii="Times New Roman" w:hAnsi="Times New Roman" w:cs="Times New Roman"/>
          <w:sz w:val="26"/>
          <w:szCs w:val="26"/>
        </w:rPr>
        <w:t>Scores are based on difficulty, artistry, demonstration of required elements, and overall performance quality. Deductions are taken for poor form and execution, lack of required elements, and falls.</w:t>
      </w:r>
      <w:hyperlink r:id="rId20" w:anchor="cite_note-wagdeductions-7" w:history="1"/>
      <w:r w:rsidRPr="00B83CAC">
        <w:rPr>
          <w:rFonts w:ascii="Times New Roman" w:hAnsi="Times New Roman" w:cs="Times New Roman"/>
          <w:sz w:val="26"/>
          <w:szCs w:val="26"/>
        </w:rPr>
        <w:t> The gymnast is expected to use the entire floor area for her routine, and to tumble from one corner of the mat to the other. Steps outside the designated perimeters of the floor incur deductions.</w:t>
      </w:r>
      <w:hyperlink r:id="rId21" w:anchor="cite_note-wagf-5" w:history="1"/>
      <w:r w:rsidRPr="00B83CAC">
        <w:rPr>
          <w:rFonts w:ascii="Times New Roman" w:hAnsi="Times New Roman" w:cs="Times New Roman"/>
          <w:sz w:val="26"/>
          <w:szCs w:val="26"/>
        </w:rPr>
        <w:t> The gymnast will also incur a deduction if there are lyrics in the music.</w:t>
      </w:r>
    </w:p>
    <w:p w:rsidR="00B83CAC" w:rsidRDefault="00B83CAC" w:rsidP="008330B2">
      <w:pPr>
        <w:pStyle w:val="Heading3"/>
        <w:shd w:val="clear" w:color="auto" w:fill="FFFFFF"/>
        <w:spacing w:before="72" w:beforeAutospacing="0" w:after="0" w:afterAutospacing="0" w:line="360" w:lineRule="auto"/>
        <w:jc w:val="both"/>
        <w:rPr>
          <w:rFonts w:ascii="Arial" w:hAnsi="Arial" w:cs="Arial"/>
          <w:color w:val="000000"/>
          <w:sz w:val="29"/>
          <w:szCs w:val="29"/>
        </w:rPr>
      </w:pPr>
      <w:r>
        <w:rPr>
          <w:rStyle w:val="mw-headline"/>
          <w:rFonts w:ascii="Arial" w:hAnsi="Arial" w:cs="Arial"/>
          <w:color w:val="000000"/>
          <w:sz w:val="29"/>
          <w:szCs w:val="29"/>
        </w:rPr>
        <w:t>International level routines</w:t>
      </w:r>
    </w:p>
    <w:p w:rsidR="00B83CAC" w:rsidRPr="00B83CAC" w:rsidRDefault="00B83CAC" w:rsidP="008330B2">
      <w:pPr>
        <w:pStyle w:val="NoSpacing"/>
        <w:spacing w:line="360" w:lineRule="auto"/>
        <w:jc w:val="both"/>
        <w:rPr>
          <w:rFonts w:ascii="Times New Roman" w:hAnsi="Times New Roman" w:cs="Times New Roman"/>
        </w:rPr>
      </w:pPr>
      <w:r w:rsidRPr="00B83CAC">
        <w:rPr>
          <w:rFonts w:ascii="Times New Roman" w:hAnsi="Times New Roman" w:cs="Times New Roman"/>
        </w:rPr>
        <w:t>For detailed information on score tabulation, please see the </w:t>
      </w:r>
      <w:hyperlink r:id="rId22" w:tooltip="Code of Points (artistic gymnastics)" w:history="1">
        <w:r w:rsidRPr="00B83CAC">
          <w:rPr>
            <w:rStyle w:val="Hyperlink"/>
            <w:rFonts w:ascii="Times New Roman" w:hAnsi="Times New Roman" w:cs="Times New Roman"/>
            <w:i/>
            <w:iCs/>
            <w:color w:val="0B0080"/>
            <w:u w:val="none"/>
          </w:rPr>
          <w:t>Code of Points</w:t>
        </w:r>
      </w:hyperlink>
      <w:r w:rsidRPr="00B83CAC">
        <w:rPr>
          <w:rFonts w:ascii="Times New Roman" w:hAnsi="Times New Roman" w:cs="Times New Roman"/>
        </w:rPr>
        <w:t> article</w:t>
      </w:r>
    </w:p>
    <w:p w:rsidR="00B83CAC" w:rsidRPr="00B83CAC" w:rsidRDefault="00B83CAC" w:rsidP="008330B2">
      <w:pPr>
        <w:pStyle w:val="NoSpacing"/>
        <w:spacing w:line="360" w:lineRule="auto"/>
        <w:jc w:val="both"/>
        <w:rPr>
          <w:rFonts w:ascii="Times New Roman" w:hAnsi="Times New Roman" w:cs="Times New Roman"/>
        </w:rPr>
      </w:pPr>
      <w:r w:rsidRPr="00B83CAC">
        <w:rPr>
          <w:rFonts w:ascii="Times New Roman" w:hAnsi="Times New Roman" w:cs="Times New Roman"/>
        </w:rPr>
        <w:lastRenderedPageBreak/>
        <w:t>Routines can include up to four </w:t>
      </w:r>
      <w:hyperlink r:id="rId23" w:tooltip="Tumbling (gymnastics)" w:history="1">
        <w:r w:rsidRPr="00B83CAC">
          <w:rPr>
            <w:rStyle w:val="Hyperlink"/>
            <w:rFonts w:ascii="Times New Roman" w:hAnsi="Times New Roman" w:cs="Times New Roman"/>
            <w:color w:val="0B0080"/>
            <w:u w:val="none"/>
          </w:rPr>
          <w:t>tumbling</w:t>
        </w:r>
      </w:hyperlink>
      <w:r w:rsidRPr="00B83CAC">
        <w:rPr>
          <w:rFonts w:ascii="Times New Roman" w:hAnsi="Times New Roman" w:cs="Times New Roman"/>
        </w:rPr>
        <w:t xml:space="preserve"> lines, and several dance elements, turns and leaps. A floor routine must consist of at least: </w:t>
      </w:r>
    </w:p>
    <w:p w:rsidR="00B83CAC" w:rsidRPr="00B83CAC" w:rsidRDefault="00B83CAC" w:rsidP="008330B2">
      <w:pPr>
        <w:pStyle w:val="NoSpacing"/>
        <w:numPr>
          <w:ilvl w:val="0"/>
          <w:numId w:val="6"/>
        </w:numPr>
        <w:spacing w:line="360" w:lineRule="auto"/>
        <w:jc w:val="both"/>
        <w:rPr>
          <w:rFonts w:ascii="Times New Roman" w:hAnsi="Times New Roman" w:cs="Times New Roman"/>
        </w:rPr>
      </w:pPr>
      <w:r w:rsidRPr="00B83CAC">
        <w:rPr>
          <w:rFonts w:ascii="Times New Roman" w:hAnsi="Times New Roman" w:cs="Times New Roman"/>
        </w:rPr>
        <w:t>Connection of two dance elements (one must be a 180 degree split)</w:t>
      </w:r>
    </w:p>
    <w:p w:rsidR="00B83CAC" w:rsidRPr="00B83CAC" w:rsidRDefault="00B83CAC" w:rsidP="008330B2">
      <w:pPr>
        <w:pStyle w:val="NoSpacing"/>
        <w:numPr>
          <w:ilvl w:val="0"/>
          <w:numId w:val="6"/>
        </w:numPr>
        <w:spacing w:line="360" w:lineRule="auto"/>
        <w:jc w:val="both"/>
        <w:rPr>
          <w:rFonts w:ascii="Times New Roman" w:hAnsi="Times New Roman" w:cs="Times New Roman"/>
        </w:rPr>
      </w:pPr>
      <w:proofErr w:type="spellStart"/>
      <w:r w:rsidRPr="00B83CAC">
        <w:rPr>
          <w:rFonts w:ascii="Times New Roman" w:hAnsi="Times New Roman" w:cs="Times New Roman"/>
        </w:rPr>
        <w:t>Saltos</w:t>
      </w:r>
      <w:proofErr w:type="spellEnd"/>
      <w:r w:rsidRPr="00B83CAC">
        <w:rPr>
          <w:rFonts w:ascii="Times New Roman" w:hAnsi="Times New Roman" w:cs="Times New Roman"/>
        </w:rPr>
        <w:t xml:space="preserve"> forward/sideways and backward</w:t>
      </w:r>
    </w:p>
    <w:p w:rsidR="00B83CAC" w:rsidRPr="00B83CAC" w:rsidRDefault="00B83CAC" w:rsidP="008330B2">
      <w:pPr>
        <w:pStyle w:val="NoSpacing"/>
        <w:numPr>
          <w:ilvl w:val="0"/>
          <w:numId w:val="6"/>
        </w:numPr>
        <w:spacing w:line="360" w:lineRule="auto"/>
        <w:jc w:val="both"/>
        <w:rPr>
          <w:rFonts w:ascii="Times New Roman" w:hAnsi="Times New Roman" w:cs="Times New Roman"/>
        </w:rPr>
      </w:pPr>
      <w:r w:rsidRPr="00B83CAC">
        <w:rPr>
          <w:rFonts w:ascii="Times New Roman" w:hAnsi="Times New Roman" w:cs="Times New Roman"/>
        </w:rPr>
        <w:t xml:space="preserve">Double </w:t>
      </w:r>
      <w:proofErr w:type="spellStart"/>
      <w:r w:rsidRPr="00B83CAC">
        <w:rPr>
          <w:rFonts w:ascii="Times New Roman" w:hAnsi="Times New Roman" w:cs="Times New Roman"/>
        </w:rPr>
        <w:t>saltos</w:t>
      </w:r>
      <w:proofErr w:type="spellEnd"/>
    </w:p>
    <w:p w:rsidR="00B83CAC" w:rsidRPr="00B83CAC" w:rsidRDefault="00B83CAC" w:rsidP="008330B2">
      <w:pPr>
        <w:numPr>
          <w:ilvl w:val="0"/>
          <w:numId w:val="6"/>
        </w:numPr>
        <w:shd w:val="clear" w:color="auto" w:fill="FFFFFF"/>
        <w:spacing w:before="100" w:beforeAutospacing="1" w:after="24" w:line="360" w:lineRule="auto"/>
        <w:jc w:val="both"/>
        <w:rPr>
          <w:rFonts w:ascii="Times New Roman" w:hAnsi="Times New Roman" w:cs="Times New Roman"/>
          <w:color w:val="202122"/>
        </w:rPr>
      </w:pPr>
      <w:proofErr w:type="spellStart"/>
      <w:r w:rsidRPr="00B83CAC">
        <w:rPr>
          <w:rFonts w:ascii="Times New Roman" w:hAnsi="Times New Roman" w:cs="Times New Roman"/>
          <w:color w:val="202122"/>
        </w:rPr>
        <w:t>Saltos</w:t>
      </w:r>
      <w:proofErr w:type="spellEnd"/>
      <w:r w:rsidRPr="00B83CAC">
        <w:rPr>
          <w:rFonts w:ascii="Times New Roman" w:hAnsi="Times New Roman" w:cs="Times New Roman"/>
          <w:color w:val="202122"/>
        </w:rPr>
        <w:t xml:space="preserve"> with a minimum of one full twist</w:t>
      </w:r>
    </w:p>
    <w:p w:rsidR="00B83CAC" w:rsidRPr="00B83CAC" w:rsidRDefault="00B83CAC" w:rsidP="008330B2">
      <w:pPr>
        <w:pStyle w:val="NormalWeb"/>
        <w:shd w:val="clear" w:color="auto" w:fill="FFFFFF"/>
        <w:spacing w:before="120" w:beforeAutospacing="0" w:after="120" w:afterAutospacing="0" w:line="360" w:lineRule="auto"/>
        <w:jc w:val="both"/>
        <w:rPr>
          <w:color w:val="202122"/>
          <w:sz w:val="22"/>
          <w:szCs w:val="16"/>
        </w:rPr>
      </w:pPr>
      <w:r w:rsidRPr="00B83CAC">
        <w:rPr>
          <w:color w:val="202122"/>
          <w:sz w:val="22"/>
          <w:szCs w:val="16"/>
        </w:rPr>
        <w:t>MAG Scoring and Rules</w:t>
      </w:r>
    </w:p>
    <w:p w:rsidR="00B83CAC" w:rsidRPr="00B83CAC" w:rsidRDefault="00B83CAC" w:rsidP="008330B2">
      <w:pPr>
        <w:pStyle w:val="NormalWeb"/>
        <w:shd w:val="clear" w:color="auto" w:fill="FFFFFF"/>
        <w:spacing w:before="120" w:beforeAutospacing="0" w:after="120" w:afterAutospacing="0" w:line="360" w:lineRule="auto"/>
        <w:jc w:val="both"/>
        <w:rPr>
          <w:color w:val="202122"/>
          <w:sz w:val="22"/>
          <w:szCs w:val="22"/>
        </w:rPr>
      </w:pPr>
      <w:r w:rsidRPr="00B83CAC">
        <w:rPr>
          <w:color w:val="202122"/>
          <w:sz w:val="22"/>
          <w:szCs w:val="22"/>
        </w:rPr>
        <w:t>A floor exercise for men is made up of mostly acrobatic elements, combined with other gymnastic elements of strength and balance, flexibility, and handstands. The routine must be choreographed forming a harmonious rhythmic exercise using the whole floor area. The whole routine may last no longer than 70 seconds.</w:t>
      </w:r>
    </w:p>
    <w:p w:rsidR="00B83CAC" w:rsidRPr="00B83CAC" w:rsidRDefault="00B83CAC" w:rsidP="008330B2">
      <w:pPr>
        <w:pStyle w:val="NormalWeb"/>
        <w:shd w:val="clear" w:color="auto" w:fill="FFFFFF"/>
        <w:spacing w:before="120" w:beforeAutospacing="0" w:after="120" w:afterAutospacing="0" w:line="360" w:lineRule="auto"/>
        <w:jc w:val="both"/>
        <w:rPr>
          <w:color w:val="202122"/>
          <w:sz w:val="22"/>
          <w:szCs w:val="22"/>
        </w:rPr>
      </w:pPr>
      <w:r w:rsidRPr="00B83CAC">
        <w:rPr>
          <w:color w:val="202122"/>
          <w:sz w:val="22"/>
          <w:szCs w:val="22"/>
        </w:rPr>
        <w:t>As with other gymnastic events, scores are based on difficulty, form and overall performance quality. Deductions are taken for lack of flexibility, not using the whole floor area, pausing before tumbling lines, and using the same diagonal more than twice.</w:t>
      </w:r>
      <w:r>
        <w:rPr>
          <w:color w:val="202122"/>
          <w:sz w:val="22"/>
          <w:szCs w:val="22"/>
        </w:rPr>
        <w:t xml:space="preserve"> </w:t>
      </w:r>
      <w:r w:rsidRPr="00B83CAC">
        <w:rPr>
          <w:color w:val="202122"/>
          <w:sz w:val="22"/>
          <w:szCs w:val="22"/>
        </w:rPr>
        <w:t>Handstand skills must display control and show gymnasts' intent clearly.</w:t>
      </w:r>
    </w:p>
    <w:p w:rsidR="00B83CAC" w:rsidRPr="00B83CAC" w:rsidRDefault="00B83CAC" w:rsidP="008330B2">
      <w:pPr>
        <w:pStyle w:val="Heading3"/>
        <w:shd w:val="clear" w:color="auto" w:fill="FFFFFF"/>
        <w:spacing w:before="72" w:beforeAutospacing="0" w:after="0" w:afterAutospacing="0" w:line="360" w:lineRule="auto"/>
        <w:jc w:val="both"/>
        <w:rPr>
          <w:color w:val="000000"/>
          <w:sz w:val="22"/>
          <w:szCs w:val="22"/>
        </w:rPr>
      </w:pPr>
      <w:r w:rsidRPr="00B83CAC">
        <w:rPr>
          <w:rStyle w:val="mw-headline"/>
          <w:color w:val="000000"/>
          <w:sz w:val="22"/>
          <w:szCs w:val="22"/>
        </w:rPr>
        <w:t>International level routines</w:t>
      </w:r>
    </w:p>
    <w:p w:rsidR="00B83CAC" w:rsidRPr="00B83CAC" w:rsidRDefault="00B83CAC" w:rsidP="008330B2">
      <w:pPr>
        <w:pStyle w:val="NoSpacing"/>
        <w:spacing w:line="360" w:lineRule="auto"/>
        <w:jc w:val="both"/>
        <w:rPr>
          <w:rFonts w:ascii="Times New Roman" w:hAnsi="Times New Roman" w:cs="Times New Roman"/>
        </w:rPr>
      </w:pPr>
      <w:r w:rsidRPr="00B83CAC">
        <w:rPr>
          <w:rFonts w:ascii="Times New Roman" w:hAnsi="Times New Roman" w:cs="Times New Roman"/>
        </w:rPr>
        <w:t>A floor routine should contain at least one element from all element groups:</w:t>
      </w:r>
    </w:p>
    <w:p w:rsidR="00B83CAC" w:rsidRPr="00B83CAC" w:rsidRDefault="00B83CAC" w:rsidP="008330B2">
      <w:pPr>
        <w:pStyle w:val="NoSpacing"/>
        <w:spacing w:line="360" w:lineRule="auto"/>
        <w:ind w:left="720"/>
        <w:jc w:val="both"/>
        <w:rPr>
          <w:rFonts w:ascii="Times New Roman" w:hAnsi="Times New Roman" w:cs="Times New Roman"/>
        </w:rPr>
      </w:pPr>
      <w:r w:rsidRPr="00B83CAC">
        <w:rPr>
          <w:rFonts w:ascii="Times New Roman" w:hAnsi="Times New Roman" w:cs="Times New Roman"/>
        </w:rPr>
        <w:t>I. Non-acrobatic elements</w:t>
      </w:r>
    </w:p>
    <w:p w:rsidR="00B83CAC" w:rsidRPr="00B83CAC" w:rsidRDefault="00B83CAC" w:rsidP="008330B2">
      <w:pPr>
        <w:pStyle w:val="NoSpacing"/>
        <w:spacing w:line="360" w:lineRule="auto"/>
        <w:ind w:left="720"/>
        <w:jc w:val="both"/>
        <w:rPr>
          <w:rFonts w:ascii="Times New Roman" w:hAnsi="Times New Roman" w:cs="Times New Roman"/>
        </w:rPr>
      </w:pPr>
      <w:r w:rsidRPr="00B83CAC">
        <w:rPr>
          <w:rFonts w:ascii="Times New Roman" w:hAnsi="Times New Roman" w:cs="Times New Roman"/>
        </w:rPr>
        <w:t>II. Acrobatic elements forward</w:t>
      </w:r>
    </w:p>
    <w:p w:rsidR="00B83CAC" w:rsidRPr="00B83CAC" w:rsidRDefault="00B83CAC" w:rsidP="008330B2">
      <w:pPr>
        <w:pStyle w:val="NoSpacing"/>
        <w:spacing w:line="360" w:lineRule="auto"/>
        <w:ind w:left="720"/>
        <w:jc w:val="both"/>
        <w:rPr>
          <w:rFonts w:ascii="Times New Roman" w:hAnsi="Times New Roman" w:cs="Times New Roman"/>
        </w:rPr>
      </w:pPr>
      <w:proofErr w:type="gramStart"/>
      <w:r w:rsidRPr="00B83CAC">
        <w:rPr>
          <w:rFonts w:ascii="Times New Roman" w:hAnsi="Times New Roman" w:cs="Times New Roman"/>
        </w:rPr>
        <w:t>III. Acrobatic elements backwards, &amp; Arabian elements</w:t>
      </w:r>
      <w:proofErr w:type="gramEnd"/>
    </w:p>
    <w:p w:rsidR="00B83CAC" w:rsidRPr="00B83CAC" w:rsidRDefault="00B83CAC" w:rsidP="008330B2">
      <w:pPr>
        <w:pStyle w:val="NoSpacing"/>
        <w:spacing w:line="360" w:lineRule="auto"/>
        <w:ind w:left="720"/>
        <w:jc w:val="both"/>
        <w:rPr>
          <w:rFonts w:ascii="Times New Roman" w:hAnsi="Times New Roman" w:cs="Times New Roman"/>
          <w:sz w:val="24"/>
        </w:rPr>
      </w:pPr>
      <w:r w:rsidRPr="00B83CAC">
        <w:rPr>
          <w:rFonts w:ascii="Times New Roman" w:hAnsi="Times New Roman" w:cs="Times New Roman"/>
        </w:rPr>
        <w:t xml:space="preserve">The dismount can come from any element </w:t>
      </w:r>
      <w:r w:rsidRPr="00B83CAC">
        <w:rPr>
          <w:rFonts w:ascii="Times New Roman" w:hAnsi="Times New Roman" w:cs="Times New Roman"/>
          <w:sz w:val="24"/>
        </w:rPr>
        <w:t>group other than group I.</w:t>
      </w:r>
    </w:p>
    <w:p w:rsidR="00B83CAC" w:rsidRDefault="00B83CAC" w:rsidP="008330B2">
      <w:pPr>
        <w:pStyle w:val="NormalWeb"/>
        <w:shd w:val="clear" w:color="auto" w:fill="FFFFFF"/>
        <w:spacing w:before="120" w:beforeAutospacing="0" w:after="120" w:afterAutospacing="0" w:line="360" w:lineRule="auto"/>
        <w:jc w:val="both"/>
        <w:rPr>
          <w:rFonts w:ascii="Arial" w:hAnsi="Arial" w:cs="Arial"/>
          <w:b/>
          <w:color w:val="202122"/>
          <w:sz w:val="16"/>
          <w:szCs w:val="16"/>
        </w:rPr>
      </w:pPr>
    </w:p>
    <w:p w:rsidR="00B83CAC" w:rsidRPr="00B83CAC" w:rsidRDefault="00B83CAC" w:rsidP="008330B2">
      <w:pPr>
        <w:pStyle w:val="NormalWeb"/>
        <w:shd w:val="clear" w:color="auto" w:fill="FFFFFF"/>
        <w:spacing w:before="120" w:beforeAutospacing="0" w:after="120" w:afterAutospacing="0" w:line="360" w:lineRule="auto"/>
        <w:jc w:val="both"/>
        <w:rPr>
          <w:b/>
          <w:color w:val="202122"/>
          <w:szCs w:val="16"/>
        </w:rPr>
      </w:pPr>
      <w:r w:rsidRPr="00B83CAC">
        <w:rPr>
          <w:b/>
          <w:color w:val="202122"/>
          <w:szCs w:val="16"/>
        </w:rPr>
        <w:t>Floor Exercises in Rhythmic Gymnastics</w:t>
      </w:r>
    </w:p>
    <w:p w:rsidR="00B83CAC" w:rsidRPr="00B83CAC" w:rsidRDefault="00B83CAC" w:rsidP="008330B2">
      <w:pPr>
        <w:pStyle w:val="NoSpacing"/>
        <w:spacing w:line="360" w:lineRule="auto"/>
        <w:jc w:val="both"/>
        <w:rPr>
          <w:rFonts w:ascii="Times New Roman" w:hAnsi="Times New Roman" w:cs="Times New Roman"/>
          <w:szCs w:val="14"/>
        </w:rPr>
      </w:pPr>
      <w:r w:rsidRPr="00B83CAC">
        <w:rPr>
          <w:rStyle w:val="Heading1Char"/>
          <w:rFonts w:ascii="Times New Roman" w:eastAsiaTheme="minorEastAsia" w:hAnsi="Times New Roman" w:cs="Times New Roman"/>
          <w:b w:val="0"/>
          <w:bCs w:val="0"/>
          <w:color w:val="auto"/>
          <w:sz w:val="22"/>
        </w:rPr>
        <w:t>Floor exercises is a category also in the </w:t>
      </w:r>
      <w:hyperlink r:id="rId24" w:tooltip="Rhythmic gymnastics" w:history="1">
        <w:r w:rsidRPr="00B83CAC">
          <w:rPr>
            <w:rStyle w:val="Heading1Char"/>
            <w:rFonts w:ascii="Times New Roman" w:eastAsiaTheme="minorEastAsia" w:hAnsi="Times New Roman" w:cs="Times New Roman"/>
            <w:b w:val="0"/>
            <w:bCs w:val="0"/>
            <w:color w:val="auto"/>
            <w:sz w:val="22"/>
          </w:rPr>
          <w:t>rhythmic gymnastics</w:t>
        </w:r>
      </w:hyperlink>
      <w:r w:rsidRPr="00B83CAC">
        <w:rPr>
          <w:rStyle w:val="Heading1Char"/>
          <w:rFonts w:ascii="Times New Roman" w:eastAsiaTheme="minorEastAsia" w:hAnsi="Times New Roman" w:cs="Times New Roman"/>
          <w:b w:val="0"/>
          <w:bCs w:val="0"/>
          <w:color w:val="auto"/>
          <w:sz w:val="22"/>
        </w:rPr>
        <w:t>, but it considers only the youngest gymnasts, up to 10 years old, who perform their routines freehand, which means without any apparatus (in contrary to the remaining five - </w:t>
      </w:r>
      <w:hyperlink r:id="rId25" w:tooltip="Rope (rhythmic gymnastics)" w:history="1">
        <w:r w:rsidRPr="00B83CAC">
          <w:rPr>
            <w:rStyle w:val="Heading1Char"/>
            <w:rFonts w:ascii="Times New Roman" w:eastAsiaTheme="minorEastAsia" w:hAnsi="Times New Roman" w:cs="Times New Roman"/>
            <w:b w:val="0"/>
            <w:bCs w:val="0"/>
            <w:color w:val="auto"/>
            <w:sz w:val="22"/>
          </w:rPr>
          <w:t>rope</w:t>
        </w:r>
      </w:hyperlink>
      <w:r w:rsidRPr="00B83CAC">
        <w:rPr>
          <w:rStyle w:val="Heading1Char"/>
          <w:rFonts w:ascii="Times New Roman" w:eastAsiaTheme="minorEastAsia" w:hAnsi="Times New Roman" w:cs="Times New Roman"/>
          <w:b w:val="0"/>
          <w:bCs w:val="0"/>
          <w:color w:val="auto"/>
          <w:sz w:val="22"/>
        </w:rPr>
        <w:t>, </w:t>
      </w:r>
      <w:hyperlink r:id="rId26" w:tooltip="Hoop (rhythmic gymnastics)" w:history="1">
        <w:r w:rsidRPr="00B83CAC">
          <w:rPr>
            <w:rStyle w:val="Heading1Char"/>
            <w:rFonts w:ascii="Times New Roman" w:eastAsiaTheme="minorEastAsia" w:hAnsi="Times New Roman" w:cs="Times New Roman"/>
            <w:b w:val="0"/>
            <w:bCs w:val="0"/>
            <w:color w:val="auto"/>
            <w:sz w:val="22"/>
          </w:rPr>
          <w:t>hoop</w:t>
        </w:r>
      </w:hyperlink>
      <w:r w:rsidRPr="00B83CAC">
        <w:rPr>
          <w:rStyle w:val="Heading1Char"/>
          <w:rFonts w:ascii="Times New Roman" w:eastAsiaTheme="minorEastAsia" w:hAnsi="Times New Roman" w:cs="Times New Roman"/>
          <w:b w:val="0"/>
          <w:bCs w:val="0"/>
          <w:color w:val="auto"/>
          <w:sz w:val="22"/>
        </w:rPr>
        <w:t>, </w:t>
      </w:r>
      <w:hyperlink r:id="rId27" w:tooltip="Ball (rhythmic gymnastics)" w:history="1">
        <w:r w:rsidRPr="00B83CAC">
          <w:rPr>
            <w:rStyle w:val="Heading1Char"/>
            <w:rFonts w:ascii="Times New Roman" w:eastAsiaTheme="minorEastAsia" w:hAnsi="Times New Roman" w:cs="Times New Roman"/>
            <w:b w:val="0"/>
            <w:bCs w:val="0"/>
            <w:color w:val="auto"/>
            <w:sz w:val="22"/>
          </w:rPr>
          <w:t>ball</w:t>
        </w:r>
      </w:hyperlink>
      <w:r w:rsidRPr="00B83CAC">
        <w:rPr>
          <w:rStyle w:val="Heading1Char"/>
          <w:rFonts w:ascii="Times New Roman" w:eastAsiaTheme="minorEastAsia" w:hAnsi="Times New Roman" w:cs="Times New Roman"/>
          <w:b w:val="0"/>
          <w:bCs w:val="0"/>
          <w:color w:val="auto"/>
          <w:sz w:val="22"/>
        </w:rPr>
        <w:t>, </w:t>
      </w:r>
      <w:hyperlink r:id="rId28" w:tooltip="Clubs (rhythmic gymnastics)" w:history="1">
        <w:r w:rsidRPr="00B83CAC">
          <w:rPr>
            <w:rStyle w:val="Heading1Char"/>
            <w:rFonts w:ascii="Times New Roman" w:eastAsiaTheme="minorEastAsia" w:hAnsi="Times New Roman" w:cs="Times New Roman"/>
            <w:b w:val="0"/>
            <w:bCs w:val="0"/>
            <w:color w:val="auto"/>
            <w:sz w:val="22"/>
          </w:rPr>
          <w:t>clubs</w:t>
        </w:r>
      </w:hyperlink>
      <w:r w:rsidRPr="00B83CAC">
        <w:rPr>
          <w:rStyle w:val="Heading1Char"/>
          <w:rFonts w:ascii="Times New Roman" w:eastAsiaTheme="minorEastAsia" w:hAnsi="Times New Roman" w:cs="Times New Roman"/>
          <w:b w:val="0"/>
          <w:bCs w:val="0"/>
          <w:color w:val="auto"/>
          <w:sz w:val="22"/>
        </w:rPr>
        <w:t> and </w:t>
      </w:r>
      <w:hyperlink r:id="rId29" w:tooltip="Ribbon (rhythmic gymnastics)" w:history="1">
        <w:r w:rsidRPr="00B83CAC">
          <w:rPr>
            <w:rStyle w:val="Heading1Char"/>
            <w:rFonts w:ascii="Times New Roman" w:eastAsiaTheme="minorEastAsia" w:hAnsi="Times New Roman" w:cs="Times New Roman"/>
            <w:b w:val="0"/>
            <w:bCs w:val="0"/>
            <w:color w:val="auto"/>
            <w:sz w:val="22"/>
          </w:rPr>
          <w:t>ribbon</w:t>
        </w:r>
      </w:hyperlink>
      <w:r w:rsidRPr="00B83CAC">
        <w:rPr>
          <w:rStyle w:val="Heading1Char"/>
          <w:rFonts w:ascii="Times New Roman" w:eastAsiaTheme="minorEastAsia" w:hAnsi="Times New Roman" w:cs="Times New Roman"/>
          <w:b w:val="0"/>
          <w:bCs w:val="0"/>
          <w:color w:val="auto"/>
          <w:sz w:val="22"/>
        </w:rPr>
        <w:t>). Their length and content is still clearly specified and differs in each age category</w:t>
      </w:r>
      <w:r w:rsidRPr="00B83CAC">
        <w:rPr>
          <w:rFonts w:ascii="Times New Roman" w:hAnsi="Times New Roman" w:cs="Times New Roman"/>
          <w:szCs w:val="16"/>
        </w:rPr>
        <w:t>.</w:t>
      </w:r>
    </w:p>
    <w:sectPr w:rsidR="00B83CAC" w:rsidRPr="00B83C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673E"/>
    <w:multiLevelType w:val="multilevel"/>
    <w:tmpl w:val="EF66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34E14"/>
    <w:multiLevelType w:val="multilevel"/>
    <w:tmpl w:val="43E8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0081F"/>
    <w:multiLevelType w:val="multilevel"/>
    <w:tmpl w:val="92B2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BD269F"/>
    <w:multiLevelType w:val="hybridMultilevel"/>
    <w:tmpl w:val="BF44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620F9"/>
    <w:multiLevelType w:val="multilevel"/>
    <w:tmpl w:val="5EF6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1829DA"/>
    <w:multiLevelType w:val="hybridMultilevel"/>
    <w:tmpl w:val="751A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DE088B"/>
    <w:multiLevelType w:val="hybridMultilevel"/>
    <w:tmpl w:val="C1C4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B83CAC"/>
    <w:rsid w:val="008330B2"/>
    <w:rsid w:val="00B83C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3C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3C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83C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3C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3CAC"/>
    <w:rPr>
      <w:color w:val="0000FF"/>
      <w:u w:val="single"/>
    </w:rPr>
  </w:style>
  <w:style w:type="character" w:customStyle="1" w:styleId="Heading3Char">
    <w:name w:val="Heading 3 Char"/>
    <w:basedOn w:val="DefaultParagraphFont"/>
    <w:link w:val="Heading3"/>
    <w:uiPriority w:val="9"/>
    <w:rsid w:val="00B83CAC"/>
    <w:rPr>
      <w:rFonts w:ascii="Times New Roman" w:eastAsia="Times New Roman" w:hAnsi="Times New Roman" w:cs="Times New Roman"/>
      <w:b/>
      <w:bCs/>
      <w:sz w:val="27"/>
      <w:szCs w:val="27"/>
    </w:rPr>
  </w:style>
  <w:style w:type="character" w:customStyle="1" w:styleId="mw-headline">
    <w:name w:val="mw-headline"/>
    <w:basedOn w:val="DefaultParagraphFont"/>
    <w:rsid w:val="00B83CAC"/>
  </w:style>
  <w:style w:type="character" w:customStyle="1" w:styleId="mw-editsection">
    <w:name w:val="mw-editsection"/>
    <w:basedOn w:val="DefaultParagraphFont"/>
    <w:rsid w:val="00B83CAC"/>
  </w:style>
  <w:style w:type="character" w:customStyle="1" w:styleId="mw-editsection-bracket">
    <w:name w:val="mw-editsection-bracket"/>
    <w:basedOn w:val="DefaultParagraphFont"/>
    <w:rsid w:val="00B83CAC"/>
  </w:style>
  <w:style w:type="character" w:customStyle="1" w:styleId="Heading2Char">
    <w:name w:val="Heading 2 Char"/>
    <w:basedOn w:val="DefaultParagraphFont"/>
    <w:link w:val="Heading2"/>
    <w:uiPriority w:val="9"/>
    <w:rsid w:val="00B83CA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83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CAC"/>
    <w:rPr>
      <w:rFonts w:ascii="Tahoma" w:hAnsi="Tahoma" w:cs="Tahoma"/>
      <w:sz w:val="16"/>
      <w:szCs w:val="16"/>
    </w:rPr>
  </w:style>
  <w:style w:type="paragraph" w:styleId="NoSpacing">
    <w:name w:val="No Spacing"/>
    <w:uiPriority w:val="1"/>
    <w:qFormat/>
    <w:rsid w:val="00B83CAC"/>
    <w:pPr>
      <w:spacing w:after="0" w:line="240" w:lineRule="auto"/>
    </w:pPr>
  </w:style>
  <w:style w:type="paragraph" w:styleId="Subtitle">
    <w:name w:val="Subtitle"/>
    <w:basedOn w:val="Normal"/>
    <w:next w:val="Normal"/>
    <w:link w:val="SubtitleChar"/>
    <w:uiPriority w:val="11"/>
    <w:qFormat/>
    <w:rsid w:val="00B83C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83CA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B83CA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047104">
      <w:bodyDiv w:val="1"/>
      <w:marLeft w:val="0"/>
      <w:marRight w:val="0"/>
      <w:marTop w:val="0"/>
      <w:marBottom w:val="0"/>
      <w:divBdr>
        <w:top w:val="none" w:sz="0" w:space="0" w:color="auto"/>
        <w:left w:val="none" w:sz="0" w:space="0" w:color="auto"/>
        <w:bottom w:val="none" w:sz="0" w:space="0" w:color="auto"/>
        <w:right w:val="none" w:sz="0" w:space="0" w:color="auto"/>
      </w:divBdr>
    </w:div>
    <w:div w:id="287663066">
      <w:bodyDiv w:val="1"/>
      <w:marLeft w:val="0"/>
      <w:marRight w:val="0"/>
      <w:marTop w:val="0"/>
      <w:marBottom w:val="0"/>
      <w:divBdr>
        <w:top w:val="none" w:sz="0" w:space="0" w:color="auto"/>
        <w:left w:val="none" w:sz="0" w:space="0" w:color="auto"/>
        <w:bottom w:val="none" w:sz="0" w:space="0" w:color="auto"/>
        <w:right w:val="none" w:sz="0" w:space="0" w:color="auto"/>
      </w:divBdr>
    </w:div>
    <w:div w:id="796028134">
      <w:bodyDiv w:val="1"/>
      <w:marLeft w:val="0"/>
      <w:marRight w:val="0"/>
      <w:marTop w:val="0"/>
      <w:marBottom w:val="0"/>
      <w:divBdr>
        <w:top w:val="none" w:sz="0" w:space="0" w:color="auto"/>
        <w:left w:val="none" w:sz="0" w:space="0" w:color="auto"/>
        <w:bottom w:val="none" w:sz="0" w:space="0" w:color="auto"/>
        <w:right w:val="none" w:sz="0" w:space="0" w:color="auto"/>
      </w:divBdr>
    </w:div>
    <w:div w:id="850946440">
      <w:bodyDiv w:val="1"/>
      <w:marLeft w:val="0"/>
      <w:marRight w:val="0"/>
      <w:marTop w:val="0"/>
      <w:marBottom w:val="0"/>
      <w:divBdr>
        <w:top w:val="none" w:sz="0" w:space="0" w:color="auto"/>
        <w:left w:val="none" w:sz="0" w:space="0" w:color="auto"/>
        <w:bottom w:val="none" w:sz="0" w:space="0" w:color="auto"/>
        <w:right w:val="none" w:sz="0" w:space="0" w:color="auto"/>
      </w:divBdr>
      <w:divsChild>
        <w:div w:id="297533798">
          <w:marLeft w:val="336"/>
          <w:marRight w:val="0"/>
          <w:marTop w:val="120"/>
          <w:marBottom w:val="312"/>
          <w:divBdr>
            <w:top w:val="none" w:sz="0" w:space="0" w:color="auto"/>
            <w:left w:val="none" w:sz="0" w:space="0" w:color="auto"/>
            <w:bottom w:val="none" w:sz="0" w:space="0" w:color="auto"/>
            <w:right w:val="none" w:sz="0" w:space="0" w:color="auto"/>
          </w:divBdr>
          <w:divsChild>
            <w:div w:id="208037258">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400714351">
      <w:bodyDiv w:val="1"/>
      <w:marLeft w:val="0"/>
      <w:marRight w:val="0"/>
      <w:marTop w:val="0"/>
      <w:marBottom w:val="0"/>
      <w:divBdr>
        <w:top w:val="none" w:sz="0" w:space="0" w:color="auto"/>
        <w:left w:val="none" w:sz="0" w:space="0" w:color="auto"/>
        <w:bottom w:val="none" w:sz="0" w:space="0" w:color="auto"/>
        <w:right w:val="none" w:sz="0" w:space="0" w:color="auto"/>
      </w:divBdr>
      <w:divsChild>
        <w:div w:id="1504248864">
          <w:marLeft w:val="336"/>
          <w:marRight w:val="0"/>
          <w:marTop w:val="120"/>
          <w:marBottom w:val="312"/>
          <w:divBdr>
            <w:top w:val="none" w:sz="0" w:space="0" w:color="auto"/>
            <w:left w:val="none" w:sz="0" w:space="0" w:color="auto"/>
            <w:bottom w:val="none" w:sz="0" w:space="0" w:color="auto"/>
            <w:right w:val="none" w:sz="0" w:space="0" w:color="auto"/>
          </w:divBdr>
          <w:divsChild>
            <w:div w:id="1804422685">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rung_floor" TargetMode="External"/><Relationship Id="rId13" Type="http://schemas.openxmlformats.org/officeDocument/2006/relationships/hyperlink" Target="https://en.wikipedia.org/wiki/Floor_(gymnastics)" TargetMode="External"/><Relationship Id="rId18" Type="http://schemas.openxmlformats.org/officeDocument/2006/relationships/hyperlink" Target="https://en.wikipedia.org/wiki/Russia" TargetMode="External"/><Relationship Id="rId26" Type="http://schemas.openxmlformats.org/officeDocument/2006/relationships/hyperlink" Target="https://en.wikipedia.org/wiki/Hoop_(rhythmic_gymnastics)" TargetMode="External"/><Relationship Id="rId3" Type="http://schemas.openxmlformats.org/officeDocument/2006/relationships/settings" Target="settings.xml"/><Relationship Id="rId21" Type="http://schemas.openxmlformats.org/officeDocument/2006/relationships/hyperlink" Target="https://en.wikipedia.org/wiki/Floor_(gymnastics)" TargetMode="External"/><Relationship Id="rId7" Type="http://schemas.openxmlformats.org/officeDocument/2006/relationships/hyperlink" Target="https://en.wikipedia.org/wiki/Cheerleading" TargetMode="External"/><Relationship Id="rId12" Type="http://schemas.openxmlformats.org/officeDocument/2006/relationships/hyperlink" Target="https://en.wikipedia.org/wiki/Floor_(gymnastics)" TargetMode="External"/><Relationship Id="rId17" Type="http://schemas.openxmlformats.org/officeDocument/2006/relationships/hyperlink" Target="https://en.wikipedia.org/wiki/Atlanta" TargetMode="External"/><Relationship Id="rId25" Type="http://schemas.openxmlformats.org/officeDocument/2006/relationships/hyperlink" Target="https://en.wikipedia.org/wiki/Rope_(rhythmic_gymnastics)" TargetMode="External"/><Relationship Id="rId2" Type="http://schemas.openxmlformats.org/officeDocument/2006/relationships/styles" Target="styles.xml"/><Relationship Id="rId16" Type="http://schemas.openxmlformats.org/officeDocument/2006/relationships/hyperlink" Target="https://en.wikipedia.org/wiki/1996_Summer_Olympics" TargetMode="External"/><Relationship Id="rId20" Type="http://schemas.openxmlformats.org/officeDocument/2006/relationships/hyperlink" Target="https://en.wikipedia.org/wiki/Floor_(gymnastics)" TargetMode="External"/><Relationship Id="rId29" Type="http://schemas.openxmlformats.org/officeDocument/2006/relationships/hyperlink" Target="https://en.wikipedia.org/wiki/Ribbon_(rhythmic_gymnastics)" TargetMode="External"/><Relationship Id="rId1" Type="http://schemas.openxmlformats.org/officeDocument/2006/relationships/numbering" Target="numbering.xml"/><Relationship Id="rId6" Type="http://schemas.openxmlformats.org/officeDocument/2006/relationships/hyperlink" Target="https://en.wikipedia.org/wiki/Gymnast" TargetMode="External"/><Relationship Id="rId11" Type="http://schemas.openxmlformats.org/officeDocument/2006/relationships/hyperlink" Target="https://en.wikipedia.org/wiki/Plywood" TargetMode="External"/><Relationship Id="rId24" Type="http://schemas.openxmlformats.org/officeDocument/2006/relationships/hyperlink" Target="https://en.wikipedia.org/wiki/Rhythmic_gymnastics" TargetMode="External"/><Relationship Id="rId5" Type="http://schemas.openxmlformats.org/officeDocument/2006/relationships/hyperlink" Target="https://en.wikipedia.org/wiki/Gymnastics" TargetMode="External"/><Relationship Id="rId15" Type="http://schemas.openxmlformats.org/officeDocument/2006/relationships/hyperlink" Target="https://en.wikipedia.org/wiki/Adriana_Pop" TargetMode="External"/><Relationship Id="rId23" Type="http://schemas.openxmlformats.org/officeDocument/2006/relationships/hyperlink" Target="https://en.wikipedia.org/wiki/Tumbling_(gymnastics)" TargetMode="External"/><Relationship Id="rId28" Type="http://schemas.openxmlformats.org/officeDocument/2006/relationships/hyperlink" Target="https://en.wikipedia.org/wiki/Clubs_(rhythmic_gymnastics)" TargetMode="External"/><Relationship Id="rId10" Type="http://schemas.openxmlformats.org/officeDocument/2006/relationships/hyperlink" Target="https://en.wikipedia.org/wiki/Rubber" TargetMode="External"/><Relationship Id="rId19" Type="http://schemas.openxmlformats.org/officeDocument/2006/relationships/hyperlink" Target="https://en.wikipedia.org/wiki/Dina_Kotchetkov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Spring_(device)" TargetMode="External"/><Relationship Id="rId14" Type="http://schemas.openxmlformats.org/officeDocument/2006/relationships/hyperlink" Target="https://en.wikipedia.org/wiki/Choreograph" TargetMode="External"/><Relationship Id="rId22" Type="http://schemas.openxmlformats.org/officeDocument/2006/relationships/hyperlink" Target="https://en.wikipedia.org/wiki/Code_of_Points_(artistic_gymnastics)" TargetMode="External"/><Relationship Id="rId27" Type="http://schemas.openxmlformats.org/officeDocument/2006/relationships/hyperlink" Target="https://en.wikipedia.org/wiki/Ball_(rhythmic_gymnastic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dc:creator>
  <cp:keywords/>
  <dc:description/>
  <cp:lastModifiedBy>shah</cp:lastModifiedBy>
  <cp:revision>2</cp:revision>
  <dcterms:created xsi:type="dcterms:W3CDTF">2020-12-03T10:02:00Z</dcterms:created>
  <dcterms:modified xsi:type="dcterms:W3CDTF">2020-12-03T10:13:00Z</dcterms:modified>
</cp:coreProperties>
</file>