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AE" w:rsidRPr="00611DAE" w:rsidRDefault="00611DAE" w:rsidP="00611DAE">
      <w:pPr>
        <w:pBdr>
          <w:bottom w:val="single" w:sz="12" w:space="5" w:color="6B6B6B"/>
        </w:pBdr>
        <w:shd w:val="clear" w:color="auto" w:fill="6B6B6B"/>
        <w:spacing w:after="0" w:line="240" w:lineRule="auto"/>
        <w:outlineLvl w:val="1"/>
        <w:rPr>
          <w:rFonts w:ascii="Arial" w:eastAsia="Times New Roman" w:hAnsi="Arial" w:cs="Arial"/>
          <w:b/>
          <w:bCs/>
          <w:color w:val="FFFFFF"/>
          <w:sz w:val="18"/>
          <w:szCs w:val="18"/>
        </w:rPr>
      </w:pPr>
      <w:r w:rsidRPr="00611DAE">
        <w:rPr>
          <w:rFonts w:ascii="Arial" w:eastAsia="Times New Roman" w:hAnsi="Arial" w:cs="Arial"/>
          <w:b/>
          <w:bCs/>
          <w:color w:val="FFFFFF"/>
          <w:sz w:val="18"/>
          <w:szCs w:val="18"/>
        </w:rPr>
        <w:t>Almanacs</w:t>
      </w:r>
    </w:p>
    <w:p w:rsidR="00611DAE" w:rsidRPr="00611DAE" w:rsidRDefault="00611DAE" w:rsidP="00611DAE">
      <w:pPr>
        <w:spacing w:after="150" w:line="240" w:lineRule="auto"/>
        <w:rPr>
          <w:rFonts w:ascii="Arial" w:eastAsia="Times New Roman" w:hAnsi="Arial" w:cs="Arial"/>
          <w:color w:val="333333"/>
          <w:sz w:val="18"/>
          <w:szCs w:val="18"/>
        </w:rPr>
      </w:pPr>
      <w:r w:rsidRPr="00611DAE">
        <w:rPr>
          <w:rFonts w:ascii="Arial" w:eastAsia="Times New Roman" w:hAnsi="Arial" w:cs="Arial"/>
          <w:color w:val="333333"/>
          <w:sz w:val="18"/>
          <w:szCs w:val="18"/>
        </w:rPr>
        <w:t xml:space="preserve">Almanacs are not usually used for extensive </w:t>
      </w:r>
      <w:r w:rsidR="00FB1F9D" w:rsidRPr="00611DAE">
        <w:rPr>
          <w:rFonts w:ascii="Arial" w:eastAsia="Times New Roman" w:hAnsi="Arial" w:cs="Arial"/>
          <w:color w:val="333333"/>
          <w:sz w:val="18"/>
          <w:szCs w:val="18"/>
        </w:rPr>
        <w:t>research,</w:t>
      </w:r>
      <w:r w:rsidRPr="00611DAE">
        <w:rPr>
          <w:rFonts w:ascii="Arial" w:eastAsia="Times New Roman" w:hAnsi="Arial" w:cs="Arial"/>
          <w:color w:val="333333"/>
          <w:sz w:val="18"/>
          <w:szCs w:val="18"/>
        </w:rPr>
        <w:t xml:space="preserve"> but are good for looking up specific facts, statistics, tables and lists about people, places, events, countries, organizations, zip codes, and popular culture such as sports and entertainment. Generally, almanacs cover a broad period of time, while</w:t>
      </w:r>
      <w:r w:rsidRPr="00611DAE">
        <w:rPr>
          <w:rFonts w:ascii="Arial" w:eastAsia="Times New Roman" w:hAnsi="Arial" w:cs="Arial"/>
          <w:b/>
          <w:bCs/>
          <w:color w:val="333333"/>
          <w:sz w:val="18"/>
        </w:rPr>
        <w:t> </w:t>
      </w:r>
      <w:r w:rsidRPr="00611DAE">
        <w:rPr>
          <w:rFonts w:ascii="Arial" w:eastAsia="Times New Roman" w:hAnsi="Arial" w:cs="Arial"/>
          <w:color w:val="333333"/>
          <w:sz w:val="18"/>
          <w:szCs w:val="18"/>
        </w:rPr>
        <w:t>Yearbooks, which contain similar information, only cover a given year.</w:t>
      </w:r>
    </w:p>
    <w:p w:rsidR="00611DAE" w:rsidRPr="00611DAE" w:rsidRDefault="00611DAE" w:rsidP="00FB1F9D">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noProof/>
          <w:color w:val="337AB7"/>
          <w:sz w:val="18"/>
          <w:szCs w:val="18"/>
        </w:rPr>
        <w:drawing>
          <wp:inline distT="0" distB="0" distL="0" distR="0">
            <wp:extent cx="1276350" cy="1666875"/>
            <wp:effectExtent l="19050" t="0" r="0" b="0"/>
            <wp:docPr id="1" name="Picture 1" descr="https://syndetics.com/index.aspx?isbn=0929960637/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detics.com/index.aspx?isbn=0929960637/LC.GIF&amp;client=springshare"/>
                    <pic:cNvPicPr>
                      <a:picLocks noChangeAspect="1" noChangeArrowheads="1"/>
                    </pic:cNvPicPr>
                  </pic:nvPicPr>
                  <pic:blipFill>
                    <a:blip r:embed="rId5"/>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Bibliographies</w:t>
      </w:r>
    </w:p>
    <w:p w:rsidR="00611DAE" w:rsidRDefault="00611DAE" w:rsidP="00611DAE">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Bibliographies compile comprehensive lists of resources that share one or more common attributes about a particular subject, person, geographical area, etc. Some bibliographies also briefly describe the resources that are listed. One should consult a bibliography when they want citations that will guide them to specific resources.</w:t>
      </w:r>
    </w:p>
    <w:p w:rsidR="00BA1672" w:rsidRDefault="00611DAE">
      <w:r>
        <w:rPr>
          <w:noProof/>
        </w:rPr>
        <w:drawing>
          <wp:inline distT="0" distB="0" distL="0" distR="0">
            <wp:extent cx="2200275" cy="3276600"/>
            <wp:effectExtent l="19050" t="0" r="9525" b="0"/>
            <wp:docPr id="3" name="Picture 3" descr="https://syndetics.com/index.aspx?isbn=0521391008/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ndetics.com/index.aspx?isbn=0521391008/LC.GIF&amp;client=springshare"/>
                    <pic:cNvPicPr>
                      <a:picLocks noChangeAspect="1" noChangeArrowheads="1"/>
                    </pic:cNvPicPr>
                  </pic:nvPicPr>
                  <pic:blipFill>
                    <a:blip r:embed="rId6"/>
                    <a:srcRect/>
                    <a:stretch>
                      <a:fillRect/>
                    </a:stretch>
                  </pic:blipFill>
                  <pic:spPr bwMode="auto">
                    <a:xfrm>
                      <a:off x="0" y="0"/>
                      <a:ext cx="2200275" cy="3276600"/>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Dictionaries</w:t>
      </w:r>
    </w:p>
    <w:p w:rsidR="00611DAE" w:rsidRPr="00CB41D9" w:rsidRDefault="00611DAE" w:rsidP="00611DAE">
      <w:pPr>
        <w:pStyle w:val="NormalWeb"/>
        <w:spacing w:before="0" w:beforeAutospacing="0" w:after="150" w:afterAutospacing="0"/>
      </w:pPr>
      <w:r>
        <w:rPr>
          <w:rFonts w:ascii="Arial" w:hAnsi="Arial" w:cs="Arial"/>
          <w:color w:val="333333"/>
          <w:sz w:val="18"/>
          <w:szCs w:val="18"/>
        </w:rPr>
        <w:t>Standard dictionaries give an alphabetical list of words and their definitions, but there are several useful variations also classified as dictionaries. Thesauri contain synonyms and antonyms (opposites) but usually don't define the words.  There are also dialect and slang dictionaries, dictionaries of abbreviations and acronyms, dictionaries of quotations, and picture dictionaries. Dictionaries can be unabridged (general) or can be thematically organized in some way.</w:t>
      </w:r>
      <w:r w:rsidR="00CB41D9">
        <w:t xml:space="preserve"> </w:t>
      </w:r>
      <w:r w:rsidR="00CB41D9" w:rsidRPr="00A75D3B">
        <w:rPr>
          <w:rStyle w:val="Emphasis"/>
          <w:bCs/>
          <w:color w:val="A51C30"/>
          <w:shd w:val="clear" w:color="auto" w:fill="FFFFFF"/>
        </w:rPr>
        <w:t>The Oxford Dictionary of Islam</w:t>
      </w:r>
    </w:p>
    <w:p w:rsidR="00611DAE" w:rsidRDefault="00611DAE">
      <w:r>
        <w:rPr>
          <w:noProof/>
        </w:rPr>
        <w:lastRenderedPageBreak/>
        <w:drawing>
          <wp:inline distT="0" distB="0" distL="0" distR="0">
            <wp:extent cx="1962150" cy="2733675"/>
            <wp:effectExtent l="19050" t="0" r="0" b="0"/>
            <wp:docPr id="6" name="Picture 6" descr="https://syndetics.com/index.aspx?isbn=0877791511/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ndetics.com/index.aspx?isbn=0877791511/LC.GIF&amp;client=springshare"/>
                    <pic:cNvPicPr>
                      <a:picLocks noChangeAspect="1" noChangeArrowheads="1"/>
                    </pic:cNvPicPr>
                  </pic:nvPicPr>
                  <pic:blipFill>
                    <a:blip r:embed="rId7"/>
                    <a:srcRect/>
                    <a:stretch>
                      <a:fillRect/>
                    </a:stretch>
                  </pic:blipFill>
                  <pic:spPr bwMode="auto">
                    <a:xfrm>
                      <a:off x="0" y="0"/>
                      <a:ext cx="1962150" cy="2733675"/>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Encyclopedias</w:t>
      </w:r>
    </w:p>
    <w:p w:rsidR="00611DAE" w:rsidRDefault="00611DAE" w:rsidP="00611DAE">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Encyclopedias contain full coverage of information about an area of knowledge. They can be general or can cover a specific subject, and contain alphabetically organized entries with varying detail. These are great starting points for fact-finding, getting background topic information, learning of key events and individuals, or starting a research project. Below is a major general encyclopedia.  See Best Practices on this guides Home page to pinpoint valuable subject-specific encyclopedias.</w:t>
      </w:r>
    </w:p>
    <w:p w:rsidR="00611DAE" w:rsidRDefault="00611DAE">
      <w:r>
        <w:rPr>
          <w:noProof/>
        </w:rPr>
        <w:drawing>
          <wp:inline distT="0" distB="0" distL="0" distR="0">
            <wp:extent cx="5943600" cy="1571625"/>
            <wp:effectExtent l="19050" t="0" r="0" b="0"/>
            <wp:docPr id="9" name="Picture 9" descr="Encyclopaedia Britannica: Encyclopaedia britannica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yclopaedia Britannica: Encyclopaedia britannica Inc ..."/>
                    <pic:cNvPicPr>
                      <a:picLocks noChangeAspect="1" noChangeArrowheads="1"/>
                    </pic:cNvPicPr>
                  </pic:nvPicPr>
                  <pic:blipFill>
                    <a:blip r:embed="rId8" cstate="print"/>
                    <a:srcRect/>
                    <a:stretch>
                      <a:fillRect/>
                    </a:stretch>
                  </pic:blipFill>
                  <pic:spPr bwMode="auto">
                    <a:xfrm>
                      <a:off x="0" y="0"/>
                      <a:ext cx="5943600" cy="1571625"/>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Atlases</w:t>
      </w:r>
    </w:p>
    <w:p w:rsidR="00611DAE" w:rsidRDefault="00611DAE" w:rsidP="00611DAE">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Atlases contain an organized group of pictorial or illustrated political, cultural, physical, road, and/or thematic maps. Atlases may be organized around a specific subject, theme, or geographic area. </w:t>
      </w:r>
    </w:p>
    <w:p w:rsidR="00611DAE" w:rsidRDefault="00611DAE">
      <w:r>
        <w:rPr>
          <w:noProof/>
        </w:rPr>
        <w:drawing>
          <wp:inline distT="0" distB="0" distL="0" distR="0">
            <wp:extent cx="3076575" cy="2000250"/>
            <wp:effectExtent l="19050" t="0" r="9525" b="0"/>
            <wp:docPr id="12" name="Picture 12" descr="http://images.amazon.com/images/P/142621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mazon.com/images/P/1426218389.jpg"/>
                    <pic:cNvPicPr>
                      <a:picLocks noChangeAspect="1" noChangeArrowheads="1"/>
                    </pic:cNvPicPr>
                  </pic:nvPicPr>
                  <pic:blipFill>
                    <a:blip r:embed="rId9"/>
                    <a:srcRect/>
                    <a:stretch>
                      <a:fillRect/>
                    </a:stretch>
                  </pic:blipFill>
                  <pic:spPr bwMode="auto">
                    <a:xfrm>
                      <a:off x="0" y="0"/>
                      <a:ext cx="3076575" cy="2000250"/>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lastRenderedPageBreak/>
        <w:t>Biographies</w:t>
      </w:r>
    </w:p>
    <w:p w:rsidR="00611DAE" w:rsidRDefault="00611DAE" w:rsidP="00611DAE">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Biographies contain information about people, both living and deceased - they can contain brief summaries of data about individuals, contain lists of citations of resources about a person, or be full length books detailing the life of one particular person. Biographies may cover general important figures, or may be organized thematically/geographically, etc. One would use a biography to look up facts or detailed information about a person or group of people.</w:t>
      </w:r>
    </w:p>
    <w:p w:rsidR="00611DAE" w:rsidRDefault="00611DAE">
      <w:r>
        <w:rPr>
          <w:noProof/>
        </w:rPr>
        <w:drawing>
          <wp:inline distT="0" distB="0" distL="0" distR="0">
            <wp:extent cx="2581275" cy="2771775"/>
            <wp:effectExtent l="19050" t="0" r="9525" b="0"/>
            <wp:docPr id="15" name="Picture 15" descr="http://images.amazon.com/images/P/0195206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amazon.com/images/P/0195206355.jpg"/>
                    <pic:cNvPicPr>
                      <a:picLocks noChangeAspect="1" noChangeArrowheads="1"/>
                    </pic:cNvPicPr>
                  </pic:nvPicPr>
                  <pic:blipFill>
                    <a:blip r:embed="rId10"/>
                    <a:srcRect/>
                    <a:stretch>
                      <a:fillRect/>
                    </a:stretch>
                  </pic:blipFill>
                  <pic:spPr bwMode="auto">
                    <a:xfrm>
                      <a:off x="0" y="0"/>
                      <a:ext cx="2581275" cy="2771775"/>
                    </a:xfrm>
                    <a:prstGeom prst="rect">
                      <a:avLst/>
                    </a:prstGeom>
                    <a:noFill/>
                    <a:ln w="9525">
                      <a:noFill/>
                      <a:miter lim="800000"/>
                      <a:headEnd/>
                      <a:tailEnd/>
                    </a:ln>
                  </pic:spPr>
                </pic:pic>
              </a:graphicData>
            </a:graphic>
          </wp:inline>
        </w:drawing>
      </w:r>
    </w:p>
    <w:p w:rsidR="00611DAE" w:rsidRDefault="00611DAE" w:rsidP="00611DAE">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Directories</w:t>
      </w:r>
    </w:p>
    <w:p w:rsidR="00611DAE" w:rsidRDefault="00611DAE" w:rsidP="00611DAE">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Directories contain an organized list of people and/or organizations, and help one to find information such as addresses, phone numbers, and email addresses, etc. for the organizations or people included within the scope of that directory.</w:t>
      </w:r>
    </w:p>
    <w:p w:rsidR="00FB1F9D" w:rsidRDefault="00FB1F9D" w:rsidP="00FB1F9D">
      <w:pPr>
        <w:pStyle w:val="Heading2"/>
        <w:pBdr>
          <w:bottom w:val="single" w:sz="12" w:space="5" w:color="6B6B6B"/>
        </w:pBdr>
        <w:shd w:val="clear" w:color="auto" w:fill="6B6B6B"/>
        <w:spacing w:before="0" w:beforeAutospacing="0" w:after="0" w:afterAutospacing="0"/>
        <w:rPr>
          <w:rFonts w:ascii="Arial" w:hAnsi="Arial" w:cs="Arial"/>
          <w:color w:val="FFFFFF"/>
          <w:sz w:val="18"/>
          <w:szCs w:val="18"/>
        </w:rPr>
      </w:pPr>
      <w:r>
        <w:rPr>
          <w:rFonts w:ascii="Arial" w:hAnsi="Arial" w:cs="Arial"/>
          <w:color w:val="FFFFFF"/>
          <w:sz w:val="18"/>
          <w:szCs w:val="18"/>
        </w:rPr>
        <w:t>Handbooks / Manuals</w:t>
      </w:r>
    </w:p>
    <w:p w:rsidR="00FB1F9D" w:rsidRDefault="00FB1F9D" w:rsidP="00FB1F9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A handbook contains facts about a specific subject or instructions that can be used to accomplish something. A handbook can come in several forms, such as a manual for completing tasks, or a guidebook providing information about a subject, region, etc. (such as a travel guidebook). </w:t>
      </w:r>
    </w:p>
    <w:p w:rsidR="00FB1F9D" w:rsidRDefault="00FB1F9D" w:rsidP="00FB1F9D">
      <w:pPr>
        <w:pStyle w:val="NormalWeb"/>
        <w:spacing w:before="0" w:beforeAutospacing="0" w:after="150" w:afterAutospacing="0"/>
        <w:rPr>
          <w:rFonts w:ascii="Arial" w:hAnsi="Arial" w:cs="Arial"/>
          <w:color w:val="333333"/>
          <w:sz w:val="18"/>
          <w:szCs w:val="18"/>
        </w:rPr>
      </w:pPr>
      <w:r w:rsidRPr="00FB1F9D">
        <w:t xml:space="preserve"> </w:t>
      </w:r>
      <w:r w:rsidRPr="00FB1F9D">
        <w:rPr>
          <w:rFonts w:ascii="Arial" w:hAnsi="Arial" w:cs="Arial"/>
          <w:noProof/>
          <w:color w:val="333333"/>
          <w:sz w:val="18"/>
          <w:szCs w:val="18"/>
        </w:rPr>
        <w:drawing>
          <wp:inline distT="0" distB="0" distL="0" distR="0">
            <wp:extent cx="1666875" cy="2562225"/>
            <wp:effectExtent l="19050" t="0" r="9525" b="0"/>
            <wp:docPr id="4" name="Picture 2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ver Art"/>
                    <pic:cNvPicPr>
                      <a:picLocks noChangeAspect="1" noChangeArrowheads="1"/>
                    </pic:cNvPicPr>
                  </pic:nvPicPr>
                  <pic:blipFill>
                    <a:blip r:embed="rId11"/>
                    <a:srcRect/>
                    <a:stretch>
                      <a:fillRect/>
                    </a:stretch>
                  </pic:blipFill>
                  <pic:spPr bwMode="auto">
                    <a:xfrm>
                      <a:off x="0" y="0"/>
                      <a:ext cx="1666875" cy="2562225"/>
                    </a:xfrm>
                    <a:prstGeom prst="rect">
                      <a:avLst/>
                    </a:prstGeom>
                    <a:noFill/>
                    <a:ln w="9525">
                      <a:noFill/>
                      <a:miter lim="800000"/>
                      <a:headEnd/>
                      <a:tailEnd/>
                    </a:ln>
                  </pic:spPr>
                </pic:pic>
              </a:graphicData>
            </a:graphic>
          </wp:inline>
        </w:drawing>
      </w:r>
    </w:p>
    <w:p w:rsidR="00611DAE" w:rsidRDefault="00611DAE"/>
    <w:sectPr w:rsidR="00611DAE" w:rsidSect="00BA1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E363C"/>
    <w:multiLevelType w:val="multilevel"/>
    <w:tmpl w:val="9372F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DAE"/>
    <w:rsid w:val="00177096"/>
    <w:rsid w:val="00611DAE"/>
    <w:rsid w:val="00767738"/>
    <w:rsid w:val="00BA1672"/>
    <w:rsid w:val="00CB41D9"/>
    <w:rsid w:val="00FB1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72"/>
  </w:style>
  <w:style w:type="paragraph" w:styleId="Heading2">
    <w:name w:val="heading 2"/>
    <w:basedOn w:val="Normal"/>
    <w:link w:val="Heading2Char"/>
    <w:uiPriority w:val="9"/>
    <w:qFormat/>
    <w:rsid w:val="00611D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D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DAE"/>
    <w:rPr>
      <w:b/>
      <w:bCs/>
    </w:rPr>
  </w:style>
  <w:style w:type="character" w:customStyle="1" w:styleId="s-lg-book-title">
    <w:name w:val="s-lg-book-title"/>
    <w:basedOn w:val="DefaultParagraphFont"/>
    <w:rsid w:val="00611DAE"/>
  </w:style>
  <w:style w:type="paragraph" w:styleId="BalloonText">
    <w:name w:val="Balloon Text"/>
    <w:basedOn w:val="Normal"/>
    <w:link w:val="BalloonTextChar"/>
    <w:uiPriority w:val="99"/>
    <w:semiHidden/>
    <w:unhideWhenUsed/>
    <w:rsid w:val="0061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AE"/>
    <w:rPr>
      <w:rFonts w:ascii="Tahoma" w:hAnsi="Tahoma" w:cs="Tahoma"/>
      <w:sz w:val="16"/>
      <w:szCs w:val="16"/>
    </w:rPr>
  </w:style>
  <w:style w:type="character" w:styleId="Emphasis">
    <w:name w:val="Emphasis"/>
    <w:basedOn w:val="DefaultParagraphFont"/>
    <w:uiPriority w:val="20"/>
    <w:qFormat/>
    <w:rsid w:val="00CB41D9"/>
    <w:rPr>
      <w:i/>
      <w:iCs/>
    </w:rPr>
  </w:style>
</w:styles>
</file>

<file path=word/webSettings.xml><?xml version="1.0" encoding="utf-8"?>
<w:webSettings xmlns:r="http://schemas.openxmlformats.org/officeDocument/2006/relationships" xmlns:w="http://schemas.openxmlformats.org/wordprocessingml/2006/main">
  <w:divs>
    <w:div w:id="191500954">
      <w:bodyDiv w:val="1"/>
      <w:marLeft w:val="0"/>
      <w:marRight w:val="0"/>
      <w:marTop w:val="0"/>
      <w:marBottom w:val="0"/>
      <w:divBdr>
        <w:top w:val="none" w:sz="0" w:space="0" w:color="auto"/>
        <w:left w:val="none" w:sz="0" w:space="0" w:color="auto"/>
        <w:bottom w:val="none" w:sz="0" w:space="0" w:color="auto"/>
        <w:right w:val="none" w:sz="0" w:space="0" w:color="auto"/>
      </w:divBdr>
      <w:divsChild>
        <w:div w:id="839976207">
          <w:marLeft w:val="0"/>
          <w:marRight w:val="0"/>
          <w:marTop w:val="0"/>
          <w:marBottom w:val="0"/>
          <w:divBdr>
            <w:top w:val="none" w:sz="0" w:space="0" w:color="auto"/>
            <w:left w:val="none" w:sz="0" w:space="0" w:color="auto"/>
            <w:bottom w:val="none" w:sz="0" w:space="0" w:color="auto"/>
            <w:right w:val="none" w:sz="0" w:space="0" w:color="auto"/>
          </w:divBdr>
          <w:divsChild>
            <w:div w:id="207694058">
              <w:marLeft w:val="0"/>
              <w:marRight w:val="0"/>
              <w:marTop w:val="0"/>
              <w:marBottom w:val="0"/>
              <w:divBdr>
                <w:top w:val="none" w:sz="0" w:space="0" w:color="auto"/>
                <w:left w:val="none" w:sz="0" w:space="0" w:color="auto"/>
                <w:bottom w:val="none" w:sz="0" w:space="0" w:color="auto"/>
                <w:right w:val="none" w:sz="0" w:space="0" w:color="auto"/>
              </w:divBdr>
              <w:divsChild>
                <w:div w:id="123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2022">
      <w:bodyDiv w:val="1"/>
      <w:marLeft w:val="0"/>
      <w:marRight w:val="0"/>
      <w:marTop w:val="0"/>
      <w:marBottom w:val="0"/>
      <w:divBdr>
        <w:top w:val="none" w:sz="0" w:space="0" w:color="auto"/>
        <w:left w:val="none" w:sz="0" w:space="0" w:color="auto"/>
        <w:bottom w:val="none" w:sz="0" w:space="0" w:color="auto"/>
        <w:right w:val="none" w:sz="0" w:space="0" w:color="auto"/>
      </w:divBdr>
      <w:divsChild>
        <w:div w:id="2100757221">
          <w:marLeft w:val="0"/>
          <w:marRight w:val="0"/>
          <w:marTop w:val="0"/>
          <w:marBottom w:val="0"/>
          <w:divBdr>
            <w:top w:val="none" w:sz="0" w:space="0" w:color="auto"/>
            <w:left w:val="none" w:sz="0" w:space="0" w:color="auto"/>
            <w:bottom w:val="none" w:sz="0" w:space="0" w:color="auto"/>
            <w:right w:val="none" w:sz="0" w:space="0" w:color="auto"/>
          </w:divBdr>
          <w:divsChild>
            <w:div w:id="96685285">
              <w:marLeft w:val="0"/>
              <w:marRight w:val="0"/>
              <w:marTop w:val="0"/>
              <w:marBottom w:val="0"/>
              <w:divBdr>
                <w:top w:val="none" w:sz="0" w:space="0" w:color="auto"/>
                <w:left w:val="none" w:sz="0" w:space="0" w:color="auto"/>
                <w:bottom w:val="none" w:sz="0" w:space="0" w:color="auto"/>
                <w:right w:val="none" w:sz="0" w:space="0" w:color="auto"/>
              </w:divBdr>
              <w:divsChild>
                <w:div w:id="4011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107">
      <w:bodyDiv w:val="1"/>
      <w:marLeft w:val="0"/>
      <w:marRight w:val="0"/>
      <w:marTop w:val="0"/>
      <w:marBottom w:val="0"/>
      <w:divBdr>
        <w:top w:val="none" w:sz="0" w:space="0" w:color="auto"/>
        <w:left w:val="none" w:sz="0" w:space="0" w:color="auto"/>
        <w:bottom w:val="none" w:sz="0" w:space="0" w:color="auto"/>
        <w:right w:val="none" w:sz="0" w:space="0" w:color="auto"/>
      </w:divBdr>
      <w:divsChild>
        <w:div w:id="586772188">
          <w:marLeft w:val="0"/>
          <w:marRight w:val="0"/>
          <w:marTop w:val="0"/>
          <w:marBottom w:val="0"/>
          <w:divBdr>
            <w:top w:val="none" w:sz="0" w:space="0" w:color="auto"/>
            <w:left w:val="none" w:sz="0" w:space="0" w:color="auto"/>
            <w:bottom w:val="none" w:sz="0" w:space="0" w:color="auto"/>
            <w:right w:val="none" w:sz="0" w:space="0" w:color="auto"/>
          </w:divBdr>
          <w:divsChild>
            <w:div w:id="1806654801">
              <w:marLeft w:val="0"/>
              <w:marRight w:val="0"/>
              <w:marTop w:val="0"/>
              <w:marBottom w:val="0"/>
              <w:divBdr>
                <w:top w:val="none" w:sz="0" w:space="0" w:color="auto"/>
                <w:left w:val="none" w:sz="0" w:space="0" w:color="auto"/>
                <w:bottom w:val="none" w:sz="0" w:space="0" w:color="auto"/>
                <w:right w:val="none" w:sz="0" w:space="0" w:color="auto"/>
              </w:divBdr>
              <w:divsChild>
                <w:div w:id="6489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6140">
      <w:bodyDiv w:val="1"/>
      <w:marLeft w:val="0"/>
      <w:marRight w:val="0"/>
      <w:marTop w:val="0"/>
      <w:marBottom w:val="0"/>
      <w:divBdr>
        <w:top w:val="none" w:sz="0" w:space="0" w:color="auto"/>
        <w:left w:val="none" w:sz="0" w:space="0" w:color="auto"/>
        <w:bottom w:val="none" w:sz="0" w:space="0" w:color="auto"/>
        <w:right w:val="none" w:sz="0" w:space="0" w:color="auto"/>
      </w:divBdr>
      <w:divsChild>
        <w:div w:id="1992827143">
          <w:marLeft w:val="0"/>
          <w:marRight w:val="0"/>
          <w:marTop w:val="0"/>
          <w:marBottom w:val="0"/>
          <w:divBdr>
            <w:top w:val="none" w:sz="0" w:space="0" w:color="auto"/>
            <w:left w:val="none" w:sz="0" w:space="0" w:color="auto"/>
            <w:bottom w:val="none" w:sz="0" w:space="0" w:color="auto"/>
            <w:right w:val="none" w:sz="0" w:space="0" w:color="auto"/>
          </w:divBdr>
          <w:divsChild>
            <w:div w:id="1713260218">
              <w:marLeft w:val="0"/>
              <w:marRight w:val="0"/>
              <w:marTop w:val="0"/>
              <w:marBottom w:val="0"/>
              <w:divBdr>
                <w:top w:val="none" w:sz="0" w:space="0" w:color="auto"/>
                <w:left w:val="none" w:sz="0" w:space="0" w:color="auto"/>
                <w:bottom w:val="none" w:sz="0" w:space="0" w:color="auto"/>
                <w:right w:val="none" w:sz="0" w:space="0" w:color="auto"/>
              </w:divBdr>
              <w:divsChild>
                <w:div w:id="20267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6483">
      <w:bodyDiv w:val="1"/>
      <w:marLeft w:val="0"/>
      <w:marRight w:val="0"/>
      <w:marTop w:val="0"/>
      <w:marBottom w:val="0"/>
      <w:divBdr>
        <w:top w:val="none" w:sz="0" w:space="0" w:color="auto"/>
        <w:left w:val="none" w:sz="0" w:space="0" w:color="auto"/>
        <w:bottom w:val="none" w:sz="0" w:space="0" w:color="auto"/>
        <w:right w:val="none" w:sz="0" w:space="0" w:color="auto"/>
      </w:divBdr>
      <w:divsChild>
        <w:div w:id="570432372">
          <w:marLeft w:val="0"/>
          <w:marRight w:val="0"/>
          <w:marTop w:val="0"/>
          <w:marBottom w:val="0"/>
          <w:divBdr>
            <w:top w:val="none" w:sz="0" w:space="0" w:color="auto"/>
            <w:left w:val="none" w:sz="0" w:space="0" w:color="auto"/>
            <w:bottom w:val="none" w:sz="0" w:space="0" w:color="auto"/>
            <w:right w:val="none" w:sz="0" w:space="0" w:color="auto"/>
          </w:divBdr>
          <w:divsChild>
            <w:div w:id="312180219">
              <w:marLeft w:val="0"/>
              <w:marRight w:val="0"/>
              <w:marTop w:val="0"/>
              <w:marBottom w:val="0"/>
              <w:divBdr>
                <w:top w:val="none" w:sz="0" w:space="0" w:color="auto"/>
                <w:left w:val="none" w:sz="0" w:space="0" w:color="auto"/>
                <w:bottom w:val="none" w:sz="0" w:space="0" w:color="auto"/>
                <w:right w:val="none" w:sz="0" w:space="0" w:color="auto"/>
              </w:divBdr>
              <w:divsChild>
                <w:div w:id="352078798">
                  <w:marLeft w:val="0"/>
                  <w:marRight w:val="0"/>
                  <w:marTop w:val="0"/>
                  <w:marBottom w:val="0"/>
                  <w:divBdr>
                    <w:top w:val="none" w:sz="0" w:space="0" w:color="auto"/>
                    <w:left w:val="none" w:sz="0" w:space="0" w:color="auto"/>
                    <w:bottom w:val="none" w:sz="0" w:space="0" w:color="auto"/>
                    <w:right w:val="none" w:sz="0" w:space="0" w:color="auto"/>
                  </w:divBdr>
                </w:div>
                <w:div w:id="1570266869">
                  <w:marLeft w:val="0"/>
                  <w:marRight w:val="0"/>
                  <w:marTop w:val="0"/>
                  <w:marBottom w:val="0"/>
                  <w:divBdr>
                    <w:top w:val="none" w:sz="0" w:space="0" w:color="auto"/>
                    <w:left w:val="none" w:sz="0" w:space="0" w:color="auto"/>
                    <w:bottom w:val="none" w:sz="0" w:space="0" w:color="auto"/>
                    <w:right w:val="none" w:sz="0" w:space="0" w:color="auto"/>
                  </w:divBdr>
                  <w:divsChild>
                    <w:div w:id="570192319">
                      <w:marLeft w:val="0"/>
                      <w:marRight w:val="0"/>
                      <w:marTop w:val="0"/>
                      <w:marBottom w:val="0"/>
                      <w:divBdr>
                        <w:top w:val="none" w:sz="0" w:space="0" w:color="auto"/>
                        <w:left w:val="none" w:sz="0" w:space="0" w:color="auto"/>
                        <w:bottom w:val="none" w:sz="0" w:space="0" w:color="auto"/>
                        <w:right w:val="none" w:sz="0" w:space="0" w:color="auto"/>
                      </w:divBdr>
                      <w:divsChild>
                        <w:div w:id="2143035909">
                          <w:marLeft w:val="0"/>
                          <w:marRight w:val="0"/>
                          <w:marTop w:val="0"/>
                          <w:marBottom w:val="0"/>
                          <w:divBdr>
                            <w:top w:val="none" w:sz="0" w:space="0" w:color="auto"/>
                            <w:left w:val="none" w:sz="0" w:space="0" w:color="auto"/>
                            <w:bottom w:val="none" w:sz="0" w:space="0" w:color="auto"/>
                            <w:right w:val="none" w:sz="0" w:space="0" w:color="auto"/>
                          </w:divBdr>
                          <w:divsChild>
                            <w:div w:id="570652502">
                              <w:marLeft w:val="0"/>
                              <w:marRight w:val="0"/>
                              <w:marTop w:val="0"/>
                              <w:marBottom w:val="0"/>
                              <w:divBdr>
                                <w:top w:val="none" w:sz="0" w:space="0" w:color="auto"/>
                                <w:left w:val="none" w:sz="0" w:space="0" w:color="auto"/>
                                <w:bottom w:val="none" w:sz="0" w:space="0" w:color="auto"/>
                                <w:right w:val="none" w:sz="0" w:space="0" w:color="auto"/>
                              </w:divBdr>
                            </w:div>
                            <w:div w:id="1174298522">
                              <w:marLeft w:val="0"/>
                              <w:marRight w:val="0"/>
                              <w:marTop w:val="0"/>
                              <w:marBottom w:val="0"/>
                              <w:divBdr>
                                <w:top w:val="none" w:sz="0" w:space="0" w:color="auto"/>
                                <w:left w:val="none" w:sz="0" w:space="0" w:color="auto"/>
                                <w:bottom w:val="none" w:sz="0" w:space="0" w:color="auto"/>
                                <w:right w:val="none" w:sz="0" w:space="0" w:color="auto"/>
                              </w:divBdr>
                            </w:div>
                            <w:div w:id="11222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320">
      <w:bodyDiv w:val="1"/>
      <w:marLeft w:val="0"/>
      <w:marRight w:val="0"/>
      <w:marTop w:val="0"/>
      <w:marBottom w:val="0"/>
      <w:divBdr>
        <w:top w:val="none" w:sz="0" w:space="0" w:color="auto"/>
        <w:left w:val="none" w:sz="0" w:space="0" w:color="auto"/>
        <w:bottom w:val="none" w:sz="0" w:space="0" w:color="auto"/>
        <w:right w:val="none" w:sz="0" w:space="0" w:color="auto"/>
      </w:divBdr>
      <w:divsChild>
        <w:div w:id="913317832">
          <w:marLeft w:val="0"/>
          <w:marRight w:val="0"/>
          <w:marTop w:val="0"/>
          <w:marBottom w:val="0"/>
          <w:divBdr>
            <w:top w:val="none" w:sz="0" w:space="0" w:color="auto"/>
            <w:left w:val="none" w:sz="0" w:space="0" w:color="auto"/>
            <w:bottom w:val="none" w:sz="0" w:space="0" w:color="auto"/>
            <w:right w:val="none" w:sz="0" w:space="0" w:color="auto"/>
          </w:divBdr>
          <w:divsChild>
            <w:div w:id="1348948806">
              <w:marLeft w:val="0"/>
              <w:marRight w:val="0"/>
              <w:marTop w:val="0"/>
              <w:marBottom w:val="0"/>
              <w:divBdr>
                <w:top w:val="none" w:sz="0" w:space="0" w:color="auto"/>
                <w:left w:val="none" w:sz="0" w:space="0" w:color="auto"/>
                <w:bottom w:val="none" w:sz="0" w:space="0" w:color="auto"/>
                <w:right w:val="none" w:sz="0" w:space="0" w:color="auto"/>
              </w:divBdr>
              <w:divsChild>
                <w:div w:id="4693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92677">
      <w:bodyDiv w:val="1"/>
      <w:marLeft w:val="0"/>
      <w:marRight w:val="0"/>
      <w:marTop w:val="0"/>
      <w:marBottom w:val="0"/>
      <w:divBdr>
        <w:top w:val="none" w:sz="0" w:space="0" w:color="auto"/>
        <w:left w:val="none" w:sz="0" w:space="0" w:color="auto"/>
        <w:bottom w:val="none" w:sz="0" w:space="0" w:color="auto"/>
        <w:right w:val="none" w:sz="0" w:space="0" w:color="auto"/>
      </w:divBdr>
      <w:divsChild>
        <w:div w:id="1398088178">
          <w:marLeft w:val="0"/>
          <w:marRight w:val="0"/>
          <w:marTop w:val="0"/>
          <w:marBottom w:val="0"/>
          <w:divBdr>
            <w:top w:val="none" w:sz="0" w:space="0" w:color="auto"/>
            <w:left w:val="none" w:sz="0" w:space="0" w:color="auto"/>
            <w:bottom w:val="none" w:sz="0" w:space="0" w:color="auto"/>
            <w:right w:val="none" w:sz="0" w:space="0" w:color="auto"/>
          </w:divBdr>
          <w:divsChild>
            <w:div w:id="1189752657">
              <w:marLeft w:val="0"/>
              <w:marRight w:val="0"/>
              <w:marTop w:val="0"/>
              <w:marBottom w:val="0"/>
              <w:divBdr>
                <w:top w:val="none" w:sz="0" w:space="0" w:color="auto"/>
                <w:left w:val="none" w:sz="0" w:space="0" w:color="auto"/>
                <w:bottom w:val="none" w:sz="0" w:space="0" w:color="auto"/>
                <w:right w:val="none" w:sz="0" w:space="0" w:color="auto"/>
              </w:divBdr>
              <w:divsChild>
                <w:div w:id="3813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722">
      <w:bodyDiv w:val="1"/>
      <w:marLeft w:val="0"/>
      <w:marRight w:val="0"/>
      <w:marTop w:val="0"/>
      <w:marBottom w:val="0"/>
      <w:divBdr>
        <w:top w:val="none" w:sz="0" w:space="0" w:color="auto"/>
        <w:left w:val="none" w:sz="0" w:space="0" w:color="auto"/>
        <w:bottom w:val="none" w:sz="0" w:space="0" w:color="auto"/>
        <w:right w:val="none" w:sz="0" w:space="0" w:color="auto"/>
      </w:divBdr>
      <w:divsChild>
        <w:div w:id="739448112">
          <w:marLeft w:val="0"/>
          <w:marRight w:val="0"/>
          <w:marTop w:val="0"/>
          <w:marBottom w:val="0"/>
          <w:divBdr>
            <w:top w:val="none" w:sz="0" w:space="0" w:color="auto"/>
            <w:left w:val="none" w:sz="0" w:space="0" w:color="auto"/>
            <w:bottom w:val="none" w:sz="0" w:space="0" w:color="auto"/>
            <w:right w:val="none" w:sz="0" w:space="0" w:color="auto"/>
          </w:divBdr>
          <w:divsChild>
            <w:div w:id="1381175028">
              <w:marLeft w:val="0"/>
              <w:marRight w:val="0"/>
              <w:marTop w:val="0"/>
              <w:marBottom w:val="0"/>
              <w:divBdr>
                <w:top w:val="none" w:sz="0" w:space="0" w:color="auto"/>
                <w:left w:val="none" w:sz="0" w:space="0" w:color="auto"/>
                <w:bottom w:val="none" w:sz="0" w:space="0" w:color="auto"/>
                <w:right w:val="none" w:sz="0" w:space="0" w:color="auto"/>
              </w:divBdr>
              <w:divsChild>
                <w:div w:id="1429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Sidra</cp:lastModifiedBy>
  <cp:revision>3</cp:revision>
  <dcterms:created xsi:type="dcterms:W3CDTF">2020-06-11T15:47:00Z</dcterms:created>
  <dcterms:modified xsi:type="dcterms:W3CDTF">2020-06-11T16:08:00Z</dcterms:modified>
</cp:coreProperties>
</file>