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68562" w14:textId="77777777" w:rsidR="00361AAF" w:rsidRDefault="00361AAF" w:rsidP="00361AAF">
      <w:pPr>
        <w:pStyle w:val="Heading2"/>
        <w:ind w:left="-5"/>
      </w:pPr>
      <w:r>
        <w:t xml:space="preserve">ARTICLES </w:t>
      </w:r>
    </w:p>
    <w:p w14:paraId="3097CA7B" w14:textId="77777777" w:rsidR="00361AAF" w:rsidRDefault="00361AAF" w:rsidP="00361AAF">
      <w:pPr>
        <w:numPr>
          <w:ilvl w:val="0"/>
          <w:numId w:val="1"/>
        </w:numPr>
        <w:ind w:right="14" w:hanging="480"/>
      </w:pPr>
      <w:r>
        <w:t xml:space="preserve">The words a or an and the are called Articles. They come before nouns.    </w:t>
      </w:r>
    </w:p>
    <w:p w14:paraId="4A3FAE45" w14:textId="77777777" w:rsidR="00361AAF" w:rsidRDefault="00361AAF" w:rsidP="00361AAF">
      <w:pPr>
        <w:spacing w:after="0" w:line="259" w:lineRule="auto"/>
        <w:ind w:left="0" w:firstLine="0"/>
      </w:pPr>
      <w:r>
        <w:t xml:space="preserve"> </w:t>
      </w:r>
    </w:p>
    <w:p w14:paraId="080D61E4" w14:textId="77777777" w:rsidR="00361AAF" w:rsidRDefault="00361AAF" w:rsidP="00361AAF">
      <w:pPr>
        <w:numPr>
          <w:ilvl w:val="0"/>
          <w:numId w:val="1"/>
        </w:numPr>
        <w:ind w:right="14" w:hanging="480"/>
      </w:pPr>
      <w:r>
        <w:t xml:space="preserve">There are two Articles - a (or an) and the. </w:t>
      </w:r>
    </w:p>
    <w:p w14:paraId="04710C9F" w14:textId="77777777" w:rsidR="00361AAF" w:rsidRDefault="00361AAF" w:rsidP="00361AAF">
      <w:pPr>
        <w:spacing w:after="0" w:line="259" w:lineRule="auto"/>
        <w:ind w:left="0" w:firstLine="0"/>
      </w:pPr>
      <w:r>
        <w:t xml:space="preserve"> </w:t>
      </w:r>
    </w:p>
    <w:p w14:paraId="7FFDEA5A" w14:textId="77777777" w:rsidR="00361AAF" w:rsidRDefault="00361AAF" w:rsidP="00361AAF">
      <w:pPr>
        <w:numPr>
          <w:ilvl w:val="0"/>
          <w:numId w:val="1"/>
        </w:numPr>
        <w:ind w:right="14" w:hanging="480"/>
      </w:pPr>
      <w:r>
        <w:t xml:space="preserve">A or an is called the Indefinite Article, because it usually leaves indefinite the person or thing spoken of; as, A doctor; that is, any doctor. </w:t>
      </w:r>
    </w:p>
    <w:p w14:paraId="4B14808C" w14:textId="77777777" w:rsidR="00361AAF" w:rsidRDefault="00361AAF" w:rsidP="00361AAF">
      <w:pPr>
        <w:spacing w:after="0" w:line="259" w:lineRule="auto"/>
        <w:ind w:left="0" w:firstLine="0"/>
      </w:pPr>
      <w:r>
        <w:t xml:space="preserve"> </w:t>
      </w:r>
    </w:p>
    <w:p w14:paraId="6C944C74" w14:textId="77777777" w:rsidR="00361AAF" w:rsidRDefault="00361AAF" w:rsidP="00361AAF">
      <w:pPr>
        <w:numPr>
          <w:ilvl w:val="0"/>
          <w:numId w:val="1"/>
        </w:numPr>
        <w:ind w:right="14" w:hanging="480"/>
      </w:pPr>
      <w:r>
        <w:t xml:space="preserve">The is called the Definite Article, because it normally points out some particular person or thing; as, </w:t>
      </w:r>
    </w:p>
    <w:p w14:paraId="1045F6EE" w14:textId="77777777" w:rsidR="00361AAF" w:rsidRDefault="00361AAF" w:rsidP="00361AAF">
      <w:pPr>
        <w:spacing w:after="0" w:line="259" w:lineRule="auto"/>
        <w:ind w:left="0" w:firstLine="0"/>
      </w:pPr>
      <w:r>
        <w:t xml:space="preserve"> </w:t>
      </w:r>
    </w:p>
    <w:p w14:paraId="671EB471" w14:textId="77777777" w:rsidR="00361AAF" w:rsidRDefault="00361AAF" w:rsidP="00361AAF">
      <w:pPr>
        <w:ind w:left="-5" w:right="14"/>
      </w:pPr>
      <w:r>
        <w:t xml:space="preserve">He saw the doctor; meaning some particular doctor. The indefinite article is used before singular countable nouns, e.g. </w:t>
      </w:r>
    </w:p>
    <w:p w14:paraId="1FFD44CB" w14:textId="77777777" w:rsidR="00361AAF" w:rsidRDefault="00361AAF" w:rsidP="00361AAF">
      <w:pPr>
        <w:ind w:left="-5" w:right="14"/>
      </w:pPr>
      <w:r>
        <w:t xml:space="preserve">A book, art orange, a girl </w:t>
      </w:r>
    </w:p>
    <w:p w14:paraId="5244EF3F" w14:textId="77777777" w:rsidR="00361AAF" w:rsidRDefault="00361AAF" w:rsidP="00361AAF">
      <w:pPr>
        <w:spacing w:after="0" w:line="259" w:lineRule="auto"/>
        <w:ind w:left="0" w:firstLine="0"/>
      </w:pPr>
      <w:r>
        <w:t xml:space="preserve"> </w:t>
      </w:r>
    </w:p>
    <w:p w14:paraId="399B1303" w14:textId="77777777" w:rsidR="00361AAF" w:rsidRDefault="00361AAF" w:rsidP="00361AAF">
      <w:pPr>
        <w:spacing w:after="274"/>
        <w:ind w:left="-5" w:right="14"/>
      </w:pPr>
      <w:r>
        <w:t xml:space="preserve">The definite article is used before singular countable nouns, plural countable nouns and uncountable nouns, e.g., The book, the books, the milk </w:t>
      </w:r>
    </w:p>
    <w:p w14:paraId="0D352CBD" w14:textId="77777777" w:rsidR="00361AAF" w:rsidRDefault="00361AAF" w:rsidP="00361AAF">
      <w:pPr>
        <w:pStyle w:val="Heading2"/>
        <w:ind w:left="-5"/>
      </w:pPr>
      <w:r>
        <w:t xml:space="preserve">A or An </w:t>
      </w:r>
    </w:p>
    <w:p w14:paraId="4C020F8C" w14:textId="77777777" w:rsidR="00361AAF" w:rsidRDefault="00361AAF" w:rsidP="00361AAF">
      <w:pPr>
        <w:numPr>
          <w:ilvl w:val="0"/>
          <w:numId w:val="2"/>
        </w:numPr>
        <w:ind w:right="14" w:hanging="480"/>
      </w:pPr>
      <w:r>
        <w:t xml:space="preserve">The choice between a and an is determined by sound. Before a word beginning with a vowel sound an is used; as, </w:t>
      </w:r>
    </w:p>
    <w:p w14:paraId="061B533E" w14:textId="77777777" w:rsidR="00361AAF" w:rsidRDefault="00361AAF" w:rsidP="00361AAF">
      <w:pPr>
        <w:ind w:left="-5" w:right="14"/>
      </w:pPr>
      <w:r>
        <w:t xml:space="preserve">An ass, an enemy, an ink-pad, an orange, an umbrella, an hour, an honest man. An heir. </w:t>
      </w:r>
    </w:p>
    <w:p w14:paraId="61551BC8" w14:textId="77777777" w:rsidR="00361AAF" w:rsidRDefault="00361AAF" w:rsidP="00361AAF">
      <w:pPr>
        <w:spacing w:after="0" w:line="259" w:lineRule="auto"/>
        <w:ind w:left="0" w:firstLine="0"/>
      </w:pPr>
      <w:r>
        <w:t xml:space="preserve"> </w:t>
      </w:r>
    </w:p>
    <w:p w14:paraId="1917B295" w14:textId="77777777" w:rsidR="00361AAF" w:rsidRDefault="00361AAF" w:rsidP="00361AAF">
      <w:pPr>
        <w:ind w:left="-5" w:right="14"/>
      </w:pPr>
      <w:r>
        <w:t xml:space="preserve">It will be noticed that the words hour, honest, heir begin with a vowel sound, as the initial consonant h is not pronounced, </w:t>
      </w:r>
    </w:p>
    <w:p w14:paraId="3D2AB953" w14:textId="77777777" w:rsidR="00361AAF" w:rsidRDefault="00361AAF" w:rsidP="00361AAF">
      <w:pPr>
        <w:spacing w:after="0" w:line="259" w:lineRule="auto"/>
        <w:ind w:left="0" w:firstLine="0"/>
      </w:pPr>
      <w:r>
        <w:t xml:space="preserve"> </w:t>
      </w:r>
    </w:p>
    <w:p w14:paraId="2B146BA9" w14:textId="77777777" w:rsidR="00361AAF" w:rsidRDefault="00361AAF" w:rsidP="00361AAF">
      <w:pPr>
        <w:numPr>
          <w:ilvl w:val="0"/>
          <w:numId w:val="2"/>
        </w:numPr>
        <w:ind w:right="14" w:hanging="480"/>
      </w:pPr>
      <w:r>
        <w:t xml:space="preserve">Before a word beginning with a consonant sound a is used; as, </w:t>
      </w:r>
    </w:p>
    <w:p w14:paraId="49730950" w14:textId="77777777" w:rsidR="00361AAF" w:rsidRDefault="00361AAF" w:rsidP="00361AAF">
      <w:pPr>
        <w:ind w:left="-5" w:right="14"/>
      </w:pPr>
      <w:r>
        <w:t xml:space="preserve">A boy, a reindeer, a woman, a yard, a horse, a hole, also a </w:t>
      </w:r>
      <w:proofErr w:type="gramStart"/>
      <w:r>
        <w:t>university,,</w:t>
      </w:r>
      <w:proofErr w:type="gramEnd"/>
      <w:r>
        <w:t xml:space="preserve"> a union, a European, a ewe, a unicorn, a useful article. </w:t>
      </w:r>
    </w:p>
    <w:p w14:paraId="5D391083" w14:textId="77777777" w:rsidR="00361AAF" w:rsidRDefault="00361AAF" w:rsidP="00361AAF">
      <w:pPr>
        <w:spacing w:after="0" w:line="259" w:lineRule="auto"/>
        <w:ind w:left="0" w:firstLine="0"/>
      </w:pPr>
      <w:r>
        <w:t xml:space="preserve"> </w:t>
      </w:r>
    </w:p>
    <w:p w14:paraId="713B523F" w14:textId="77777777" w:rsidR="00361AAF" w:rsidRDefault="00361AAF" w:rsidP="00361AAF">
      <w:pPr>
        <w:ind w:left="-5" w:right="14"/>
      </w:pPr>
      <w:r>
        <w:t xml:space="preserve">because these words (university, union, etc.) begin with a consonant sound, that of </w:t>
      </w:r>
      <w:proofErr w:type="spellStart"/>
      <w:r>
        <w:t>yu</w:t>
      </w:r>
      <w:proofErr w:type="spellEnd"/>
      <w:r>
        <w:t xml:space="preserve">. </w:t>
      </w:r>
      <w:proofErr w:type="gramStart"/>
      <w:r>
        <w:t>Similarly</w:t>
      </w:r>
      <w:proofErr w:type="gramEnd"/>
      <w:r>
        <w:t xml:space="preserve"> we say, </w:t>
      </w:r>
    </w:p>
    <w:p w14:paraId="0BCF20DE" w14:textId="77777777" w:rsidR="00361AAF" w:rsidRDefault="00361AAF" w:rsidP="00361AAF">
      <w:pPr>
        <w:spacing w:after="0" w:line="259" w:lineRule="auto"/>
        <w:ind w:left="0" w:firstLine="0"/>
      </w:pPr>
      <w:r>
        <w:t xml:space="preserve"> </w:t>
      </w:r>
    </w:p>
    <w:p w14:paraId="242CA05E" w14:textId="77777777" w:rsidR="00361AAF" w:rsidRDefault="00361AAF" w:rsidP="00361AAF">
      <w:pPr>
        <w:ind w:left="-5" w:right="14"/>
      </w:pPr>
      <w:r>
        <w:t xml:space="preserve">A one-rupee note, such a one, a one-eyed man.  </w:t>
      </w:r>
    </w:p>
    <w:p w14:paraId="5F110712" w14:textId="77777777" w:rsidR="00361AAF" w:rsidRDefault="00361AAF" w:rsidP="00361AAF">
      <w:pPr>
        <w:spacing w:after="0" w:line="259" w:lineRule="auto"/>
        <w:ind w:left="0" w:firstLine="0"/>
      </w:pPr>
      <w:r>
        <w:t xml:space="preserve"> </w:t>
      </w:r>
    </w:p>
    <w:p w14:paraId="2B491DF9" w14:textId="77777777" w:rsidR="00361AAF" w:rsidRDefault="00361AAF" w:rsidP="00361AAF">
      <w:pPr>
        <w:ind w:left="-5" w:right="14"/>
      </w:pPr>
      <w:r>
        <w:t xml:space="preserve">because one begins with the consonant sound of w. </w:t>
      </w:r>
    </w:p>
    <w:p w14:paraId="2F0FAA88" w14:textId="77777777" w:rsidR="00361AAF" w:rsidRDefault="00361AAF" w:rsidP="00361AAF">
      <w:pPr>
        <w:spacing w:after="0" w:line="259" w:lineRule="auto"/>
        <w:ind w:left="0" w:firstLine="0"/>
      </w:pPr>
      <w:r>
        <w:t xml:space="preserve"> </w:t>
      </w:r>
    </w:p>
    <w:p w14:paraId="070DEB6B" w14:textId="77777777" w:rsidR="00361AAF" w:rsidRDefault="00361AAF" w:rsidP="00361AAF">
      <w:pPr>
        <w:ind w:left="-5" w:right="14"/>
      </w:pPr>
      <w:r>
        <w:t xml:space="preserve">109. Some native speakers use </w:t>
      </w:r>
      <w:proofErr w:type="gramStart"/>
      <w:r>
        <w:t>an</w:t>
      </w:r>
      <w:proofErr w:type="gramEnd"/>
      <w:r>
        <w:t xml:space="preserve"> before words beginning with h if the first syllable is not stressed </w:t>
      </w:r>
    </w:p>
    <w:p w14:paraId="12644EA4" w14:textId="77777777" w:rsidR="00361AAF" w:rsidRDefault="00361AAF" w:rsidP="00361AAF">
      <w:pPr>
        <w:ind w:left="-5" w:right="14"/>
      </w:pPr>
      <w:r>
        <w:t xml:space="preserve">An hotel (More common: a hotel) </w:t>
      </w:r>
    </w:p>
    <w:p w14:paraId="2D29A0F4" w14:textId="3E823A1A" w:rsidR="00361AAF" w:rsidRDefault="00361AAF" w:rsidP="00361AAF">
      <w:pPr>
        <w:ind w:left="-5" w:right="14"/>
      </w:pPr>
      <w:r>
        <w:t xml:space="preserve">an historical novel (More common: a historical novel) </w:t>
      </w:r>
    </w:p>
    <w:p w14:paraId="24FBD226" w14:textId="77777777" w:rsidR="00361AAF" w:rsidRDefault="00361AAF" w:rsidP="00361AAF">
      <w:pPr>
        <w:ind w:left="-5" w:right="14"/>
      </w:pPr>
    </w:p>
    <w:p w14:paraId="31106D09" w14:textId="77777777" w:rsidR="00361AAF" w:rsidRDefault="00361AAF" w:rsidP="00361AAF">
      <w:pPr>
        <w:pStyle w:val="Heading2"/>
        <w:ind w:left="-5"/>
      </w:pPr>
      <w:r>
        <w:lastRenderedPageBreak/>
        <w:t xml:space="preserve">Use of the Definite Article </w:t>
      </w:r>
    </w:p>
    <w:p w14:paraId="5E33B52E" w14:textId="77777777" w:rsidR="00361AAF" w:rsidRDefault="00361AAF" w:rsidP="00361AAF">
      <w:pPr>
        <w:ind w:left="-5" w:right="14"/>
      </w:pPr>
      <w:r>
        <w:t xml:space="preserve">110. The Definite Article the is used- </w:t>
      </w:r>
    </w:p>
    <w:p w14:paraId="6CBF8D9F" w14:textId="26880E8E" w:rsidR="004925D9" w:rsidRDefault="00361AAF" w:rsidP="00361AAF">
      <w:r>
        <w:t xml:space="preserve">When we talk about a particular person or thing, or one already referred to (that is, when it is clear from the context which one already referred to (that is, when it is clear from the constant which </w:t>
      </w:r>
      <w:proofErr w:type="gramStart"/>
      <w:r>
        <w:t>one</w:t>
      </w:r>
      <w:proofErr w:type="gramEnd"/>
      <w:r>
        <w:t xml:space="preserve"> we mean); as,</w:t>
      </w:r>
    </w:p>
    <w:p w14:paraId="292569B7" w14:textId="77777777" w:rsidR="00361AAF" w:rsidRDefault="00361AAF" w:rsidP="00361AAF">
      <w:pPr>
        <w:ind w:left="-5" w:right="14"/>
      </w:pPr>
      <w:r>
        <w:t xml:space="preserve">The book you want is out of print. (Which book? The one you want.) </w:t>
      </w:r>
    </w:p>
    <w:p w14:paraId="1B5561CE" w14:textId="77777777" w:rsidR="00361AAF" w:rsidRDefault="00361AAF" w:rsidP="00361AAF">
      <w:pPr>
        <w:ind w:left="-5" w:right="14"/>
      </w:pPr>
      <w:r>
        <w:t xml:space="preserve">Let's go to the park. (= the park in this town) </w:t>
      </w:r>
    </w:p>
    <w:p w14:paraId="3595EAE3" w14:textId="77777777" w:rsidR="00361AAF" w:rsidRDefault="00361AAF" w:rsidP="00361AAF">
      <w:pPr>
        <w:ind w:left="-5" w:right="14"/>
      </w:pPr>
      <w:r>
        <w:t xml:space="preserve">The girl cried, (the girl = the girl already talked about) </w:t>
      </w:r>
    </w:p>
    <w:p w14:paraId="5360D224" w14:textId="77777777" w:rsidR="00361AAF" w:rsidRDefault="00361AAF" w:rsidP="00361AAF">
      <w:pPr>
        <w:spacing w:after="0" w:line="259" w:lineRule="auto"/>
        <w:ind w:left="0" w:firstLine="0"/>
      </w:pPr>
      <w:r>
        <w:t xml:space="preserve"> </w:t>
      </w:r>
    </w:p>
    <w:p w14:paraId="446A9A73" w14:textId="77777777" w:rsidR="00361AAF" w:rsidRDefault="00361AAF" w:rsidP="00361AAF">
      <w:pPr>
        <w:numPr>
          <w:ilvl w:val="0"/>
          <w:numId w:val="3"/>
        </w:numPr>
        <w:ind w:right="995" w:hanging="338"/>
      </w:pPr>
      <w:r>
        <w:t xml:space="preserve">When a singular noun is meant to represent a whole class; as, </w:t>
      </w:r>
      <w:proofErr w:type="gramStart"/>
      <w:r>
        <w:t>The</w:t>
      </w:r>
      <w:proofErr w:type="gramEnd"/>
      <w:r>
        <w:t xml:space="preserve"> cow is a useful animal. </w:t>
      </w:r>
    </w:p>
    <w:p w14:paraId="48B412C8" w14:textId="77777777" w:rsidR="00361AAF" w:rsidRDefault="00361AAF" w:rsidP="00361AAF">
      <w:pPr>
        <w:ind w:left="345" w:right="3871" w:hanging="360"/>
      </w:pPr>
      <w:r>
        <w:t xml:space="preserve">[Or we may say, "Cows are useful animals."] The horse is a noble animal. </w:t>
      </w:r>
    </w:p>
    <w:p w14:paraId="3F4156CD" w14:textId="77777777" w:rsidR="00361AAF" w:rsidRDefault="00361AAF" w:rsidP="00361AAF">
      <w:pPr>
        <w:ind w:left="370" w:right="14"/>
      </w:pPr>
      <w:r>
        <w:t xml:space="preserve">The cat loves comfort. </w:t>
      </w:r>
    </w:p>
    <w:p w14:paraId="48ABCFA3" w14:textId="77777777" w:rsidR="00361AAF" w:rsidRDefault="00361AAF" w:rsidP="00361AAF">
      <w:pPr>
        <w:ind w:left="370" w:right="14"/>
      </w:pPr>
      <w:r>
        <w:t xml:space="preserve">The rose is the sweetest of all flowers. </w:t>
      </w:r>
    </w:p>
    <w:p w14:paraId="02497FE7" w14:textId="77777777" w:rsidR="00361AAF" w:rsidRDefault="00361AAF" w:rsidP="00361AAF">
      <w:pPr>
        <w:ind w:left="370" w:right="14"/>
      </w:pPr>
      <w:r>
        <w:t xml:space="preserve">The banyan is a kind of fig tree. </w:t>
      </w:r>
    </w:p>
    <w:p w14:paraId="58BC72AB" w14:textId="77777777" w:rsidR="00361AAF" w:rsidRDefault="00361AAF" w:rsidP="00361AAF">
      <w:pPr>
        <w:ind w:left="-5" w:right="14"/>
      </w:pPr>
      <w:r>
        <w:t xml:space="preserve">[Do not say, "a kind of a fig tree". This is a common error.] </w:t>
      </w:r>
    </w:p>
    <w:p w14:paraId="5087FB57" w14:textId="77777777" w:rsidR="00361AAF" w:rsidRDefault="00361AAF" w:rsidP="00361AAF">
      <w:pPr>
        <w:spacing w:after="0" w:line="259" w:lineRule="auto"/>
        <w:ind w:left="0" w:firstLine="0"/>
      </w:pPr>
      <w:r>
        <w:t xml:space="preserve"> </w:t>
      </w:r>
    </w:p>
    <w:p w14:paraId="0BC214B2" w14:textId="77777777" w:rsidR="00361AAF" w:rsidRDefault="00361AAF" w:rsidP="00361AAF">
      <w:pPr>
        <w:ind w:left="-5" w:right="14"/>
      </w:pPr>
      <w:r>
        <w:t xml:space="preserve">The two nouns man and woman can be used in a general sense without either article. </w:t>
      </w:r>
    </w:p>
    <w:p w14:paraId="2FA0AD35" w14:textId="77777777" w:rsidR="00361AAF" w:rsidRDefault="00361AAF" w:rsidP="00361AAF">
      <w:pPr>
        <w:ind w:left="-5" w:right="14"/>
      </w:pPr>
      <w:r>
        <w:t xml:space="preserve">Man is the only animal that uses fire.  </w:t>
      </w:r>
    </w:p>
    <w:p w14:paraId="42219B1A" w14:textId="77777777" w:rsidR="00361AAF" w:rsidRDefault="00361AAF" w:rsidP="00361AAF">
      <w:pPr>
        <w:ind w:left="-5" w:right="14"/>
      </w:pPr>
      <w:r>
        <w:t xml:space="preserve">Woman is man's mate. </w:t>
      </w:r>
    </w:p>
    <w:p w14:paraId="1E480DE9" w14:textId="77777777" w:rsidR="00361AAF" w:rsidRDefault="00361AAF" w:rsidP="00361AAF">
      <w:pPr>
        <w:spacing w:after="0" w:line="259" w:lineRule="auto"/>
        <w:ind w:left="0" w:firstLine="0"/>
      </w:pPr>
      <w:r>
        <w:t xml:space="preserve"> </w:t>
      </w:r>
    </w:p>
    <w:p w14:paraId="4D4A78D6" w14:textId="77777777" w:rsidR="00361AAF" w:rsidRDefault="00361AAF" w:rsidP="00361AAF">
      <w:pPr>
        <w:ind w:left="-5" w:right="265"/>
      </w:pPr>
      <w:r>
        <w:t xml:space="preserve">But in present-day English a man and a woman (or men and women) are more usual. A woman is more sensitive than a man. </w:t>
      </w:r>
    </w:p>
    <w:p w14:paraId="3D0A97BD" w14:textId="77777777" w:rsidR="00361AAF" w:rsidRDefault="00361AAF" w:rsidP="00361AAF">
      <w:pPr>
        <w:spacing w:after="0" w:line="259" w:lineRule="auto"/>
        <w:ind w:left="0" w:firstLine="0"/>
      </w:pPr>
      <w:r>
        <w:t xml:space="preserve"> </w:t>
      </w:r>
    </w:p>
    <w:p w14:paraId="5A6BFA03" w14:textId="77777777" w:rsidR="00361AAF" w:rsidRDefault="00361AAF" w:rsidP="00361AAF">
      <w:pPr>
        <w:ind w:left="-5" w:right="14"/>
      </w:pPr>
      <w:r>
        <w:t xml:space="preserve">(3) Before some proper names, viz., these kinds of place-names: </w:t>
      </w:r>
    </w:p>
    <w:p w14:paraId="7B632272" w14:textId="77777777" w:rsidR="00361AAF" w:rsidRDefault="00361AAF" w:rsidP="00361AAF">
      <w:pPr>
        <w:numPr>
          <w:ilvl w:val="0"/>
          <w:numId w:val="4"/>
        </w:numPr>
        <w:ind w:right="14" w:hanging="338"/>
      </w:pPr>
      <w:r>
        <w:t xml:space="preserve">oceans and seas, e.g. the Pacific, the black Sea </w:t>
      </w:r>
    </w:p>
    <w:p w14:paraId="252D7C0E" w14:textId="77777777" w:rsidR="00361AAF" w:rsidRDefault="00361AAF" w:rsidP="00361AAF">
      <w:pPr>
        <w:numPr>
          <w:ilvl w:val="0"/>
          <w:numId w:val="4"/>
        </w:numPr>
        <w:ind w:right="14" w:hanging="338"/>
      </w:pPr>
      <w:r>
        <w:t xml:space="preserve">rivers, e.g. the Ganga, the Nile </w:t>
      </w:r>
    </w:p>
    <w:p w14:paraId="5CFCFCAD" w14:textId="77777777" w:rsidR="00361AAF" w:rsidRDefault="00361AAF" w:rsidP="00361AAF">
      <w:pPr>
        <w:numPr>
          <w:ilvl w:val="0"/>
          <w:numId w:val="4"/>
        </w:numPr>
        <w:ind w:right="14" w:hanging="338"/>
      </w:pPr>
      <w:r>
        <w:t xml:space="preserve">canals, e.g. the Suez Canal </w:t>
      </w:r>
    </w:p>
    <w:p w14:paraId="70765FA6" w14:textId="77777777" w:rsidR="00361AAF" w:rsidRDefault="00361AAF" w:rsidP="00361AAF">
      <w:pPr>
        <w:numPr>
          <w:ilvl w:val="0"/>
          <w:numId w:val="4"/>
        </w:numPr>
        <w:ind w:right="14" w:hanging="338"/>
      </w:pPr>
      <w:r>
        <w:t xml:space="preserve">deserts, e.g. the Sahara </w:t>
      </w:r>
    </w:p>
    <w:p w14:paraId="0840453D" w14:textId="77777777" w:rsidR="00361AAF" w:rsidRDefault="00361AAF" w:rsidP="00361AAF">
      <w:pPr>
        <w:numPr>
          <w:ilvl w:val="0"/>
          <w:numId w:val="4"/>
        </w:numPr>
        <w:ind w:right="14" w:hanging="338"/>
      </w:pPr>
      <w:r>
        <w:t xml:space="preserve">groups of islands, e.g. the West Indies </w:t>
      </w:r>
    </w:p>
    <w:p w14:paraId="24ACF839" w14:textId="77777777" w:rsidR="00361AAF" w:rsidRDefault="00361AAF" w:rsidP="00361AAF">
      <w:pPr>
        <w:numPr>
          <w:ilvl w:val="0"/>
          <w:numId w:val="4"/>
        </w:numPr>
        <w:ind w:right="14" w:hanging="338"/>
      </w:pPr>
      <w:r>
        <w:t xml:space="preserve">mountain-ranges, e.g. the Himalayas, the Alps </w:t>
      </w:r>
    </w:p>
    <w:p w14:paraId="1ABB6BFD" w14:textId="77777777" w:rsidR="00361AAF" w:rsidRDefault="00361AAF" w:rsidP="00361AAF">
      <w:pPr>
        <w:numPr>
          <w:ilvl w:val="0"/>
          <w:numId w:val="4"/>
        </w:numPr>
        <w:ind w:right="14" w:hanging="338"/>
      </w:pPr>
      <w:r>
        <w:t xml:space="preserve">a very few names of countries, which include words like republic and kingdom (e.g. the Irish Republic, the United Kingdom) also: the Ukraine, the Netherlands (and its seat of government the Hague) </w:t>
      </w:r>
    </w:p>
    <w:p w14:paraId="232A951D" w14:textId="77777777" w:rsidR="00361AAF" w:rsidRDefault="00361AAF" w:rsidP="00361AAF">
      <w:pPr>
        <w:spacing w:after="0" w:line="259" w:lineRule="auto"/>
        <w:ind w:left="0" w:firstLine="0"/>
      </w:pPr>
      <w:r>
        <w:t xml:space="preserve"> </w:t>
      </w:r>
    </w:p>
    <w:p w14:paraId="33A748F6" w14:textId="77777777" w:rsidR="00361AAF" w:rsidRDefault="00361AAF" w:rsidP="00361AAF">
      <w:pPr>
        <w:numPr>
          <w:ilvl w:val="0"/>
          <w:numId w:val="5"/>
        </w:numPr>
        <w:ind w:right="1138" w:hanging="338"/>
      </w:pPr>
      <w:r>
        <w:t xml:space="preserve">Before the names of certain books; as, </w:t>
      </w:r>
    </w:p>
    <w:p w14:paraId="33A6CD86" w14:textId="77777777" w:rsidR="00361AAF" w:rsidRDefault="00361AAF" w:rsidP="00361AAF">
      <w:pPr>
        <w:ind w:left="-5" w:right="14"/>
      </w:pPr>
      <w:r>
        <w:t xml:space="preserve">The Vedas, the Puranas, the Iliad, the Ramayana.  </w:t>
      </w:r>
    </w:p>
    <w:p w14:paraId="21276473" w14:textId="77777777" w:rsidR="00361AAF" w:rsidRDefault="00361AAF" w:rsidP="00361AAF">
      <w:pPr>
        <w:spacing w:after="0" w:line="259" w:lineRule="auto"/>
        <w:ind w:left="0" w:firstLine="0"/>
      </w:pPr>
      <w:r>
        <w:t xml:space="preserve"> </w:t>
      </w:r>
    </w:p>
    <w:p w14:paraId="7F455049" w14:textId="77777777" w:rsidR="00361AAF" w:rsidRDefault="00361AAF" w:rsidP="00361AAF">
      <w:pPr>
        <w:ind w:left="-5" w:right="14"/>
      </w:pPr>
      <w:r>
        <w:t xml:space="preserve">But we say- </w:t>
      </w:r>
    </w:p>
    <w:p w14:paraId="21260FC9" w14:textId="77777777" w:rsidR="00361AAF" w:rsidRDefault="00361AAF" w:rsidP="00361AAF">
      <w:pPr>
        <w:ind w:left="-5" w:right="14"/>
      </w:pPr>
      <w:r>
        <w:t xml:space="preserve">Homer's Iliad, Valmiki's Ramayana. </w:t>
      </w:r>
    </w:p>
    <w:p w14:paraId="4C3850E2" w14:textId="77777777" w:rsidR="00361AAF" w:rsidRDefault="00361AAF" w:rsidP="00361AAF">
      <w:pPr>
        <w:spacing w:after="0" w:line="259" w:lineRule="auto"/>
        <w:ind w:left="0" w:firstLine="0"/>
      </w:pPr>
      <w:r>
        <w:t xml:space="preserve"> </w:t>
      </w:r>
    </w:p>
    <w:p w14:paraId="2783D727" w14:textId="77777777" w:rsidR="00361AAF" w:rsidRDefault="00361AAF" w:rsidP="00361AAF">
      <w:pPr>
        <w:numPr>
          <w:ilvl w:val="0"/>
          <w:numId w:val="5"/>
        </w:numPr>
        <w:ind w:right="1138" w:hanging="338"/>
      </w:pPr>
      <w:r>
        <w:lastRenderedPageBreak/>
        <w:t xml:space="preserve">Before names of things unique of their kind; as, The sun, the sky, the ocean, the sea, the earth. </w:t>
      </w:r>
    </w:p>
    <w:p w14:paraId="07E1BFF9" w14:textId="77777777" w:rsidR="00361AAF" w:rsidRDefault="00361AAF" w:rsidP="00361AAF">
      <w:pPr>
        <w:ind w:left="-5" w:right="14"/>
      </w:pPr>
      <w:r>
        <w:t xml:space="preserve">[Note-Sometimes the is placed before </w:t>
      </w:r>
      <w:proofErr w:type="spellStart"/>
      <w:r>
        <w:t>aCommon</w:t>
      </w:r>
      <w:proofErr w:type="spellEnd"/>
      <w:r>
        <w:t xml:space="preserve"> noun to give it the meaning of an Abstract noun; as, At last the </w:t>
      </w:r>
      <w:proofErr w:type="spellStart"/>
      <w:proofErr w:type="gramStart"/>
      <w:r>
        <w:t>wamor</w:t>
      </w:r>
      <w:proofErr w:type="spellEnd"/>
      <w:r>
        <w:t>(</w:t>
      </w:r>
      <w:proofErr w:type="gramEnd"/>
      <w:r>
        <w:t xml:space="preserve">the warlike or martial spirit) in him was thoroughly aroused.] </w:t>
      </w:r>
    </w:p>
    <w:p w14:paraId="7A8E6DE6" w14:textId="77777777" w:rsidR="00361AAF" w:rsidRDefault="00361AAF" w:rsidP="00361AAF">
      <w:pPr>
        <w:spacing w:after="0" w:line="259" w:lineRule="auto"/>
        <w:ind w:left="0" w:firstLine="0"/>
      </w:pPr>
      <w:r>
        <w:t xml:space="preserve"> </w:t>
      </w:r>
    </w:p>
    <w:p w14:paraId="451B0478" w14:textId="77777777" w:rsidR="00361AAF" w:rsidRDefault="00361AAF" w:rsidP="00361AAF">
      <w:pPr>
        <w:numPr>
          <w:ilvl w:val="0"/>
          <w:numId w:val="5"/>
        </w:numPr>
        <w:ind w:right="1138" w:hanging="338"/>
      </w:pPr>
      <w:r>
        <w:t xml:space="preserve">Before a Proper noun when it is qualified by an adjective or a defining adjectival clause; as, </w:t>
      </w:r>
    </w:p>
    <w:p w14:paraId="3887496F" w14:textId="77777777" w:rsidR="00361AAF" w:rsidRDefault="00361AAF" w:rsidP="00361AAF">
      <w:pPr>
        <w:ind w:left="-5" w:right="14"/>
      </w:pPr>
      <w:r>
        <w:t xml:space="preserve">The great </w:t>
      </w:r>
      <w:proofErr w:type="gramStart"/>
      <w:r>
        <w:t>Caesar :</w:t>
      </w:r>
      <w:proofErr w:type="gramEnd"/>
      <w:r>
        <w:t xml:space="preserve"> the immortal Shakespeare. </w:t>
      </w:r>
    </w:p>
    <w:p w14:paraId="3918F8FF" w14:textId="77777777" w:rsidR="00361AAF" w:rsidRDefault="00361AAF" w:rsidP="00361AAF">
      <w:pPr>
        <w:ind w:left="-5" w:right="14"/>
      </w:pPr>
      <w:r>
        <w:t xml:space="preserve">The Mr. Roy whom you met last night is my uncle. </w:t>
      </w:r>
    </w:p>
    <w:p w14:paraId="0E152808" w14:textId="77777777" w:rsidR="00361AAF" w:rsidRDefault="00361AAF" w:rsidP="00361AAF">
      <w:pPr>
        <w:spacing w:after="0" w:line="259" w:lineRule="auto"/>
        <w:ind w:left="0" w:firstLine="0"/>
      </w:pPr>
      <w:r>
        <w:t xml:space="preserve"> </w:t>
      </w:r>
    </w:p>
    <w:p w14:paraId="5CAD62C4" w14:textId="77777777" w:rsidR="00361AAF" w:rsidRDefault="00361AAF" w:rsidP="00361AAF">
      <w:pPr>
        <w:numPr>
          <w:ilvl w:val="0"/>
          <w:numId w:val="5"/>
        </w:numPr>
        <w:ind w:right="1138" w:hanging="338"/>
      </w:pPr>
      <w:r>
        <w:t xml:space="preserve">With Superlatives; as, </w:t>
      </w:r>
    </w:p>
    <w:p w14:paraId="02B2EB53" w14:textId="77777777" w:rsidR="00361AAF" w:rsidRDefault="00361AAF" w:rsidP="00361AAF">
      <w:pPr>
        <w:ind w:left="-5" w:right="14"/>
      </w:pPr>
      <w:r>
        <w:t xml:space="preserve">The darkest cloud has a silver lining. </w:t>
      </w:r>
    </w:p>
    <w:p w14:paraId="24FA74C5" w14:textId="77777777" w:rsidR="00361AAF" w:rsidRDefault="00361AAF" w:rsidP="00361AAF">
      <w:pPr>
        <w:ind w:left="-5" w:right="14"/>
      </w:pPr>
      <w:r>
        <w:t xml:space="preserve">This is the best book of elementary chemistry.  </w:t>
      </w:r>
    </w:p>
    <w:p w14:paraId="375E6417" w14:textId="77777777" w:rsidR="00361AAF" w:rsidRDefault="00361AAF" w:rsidP="00361AAF">
      <w:pPr>
        <w:spacing w:after="0" w:line="259" w:lineRule="auto"/>
        <w:ind w:left="0" w:firstLine="0"/>
      </w:pPr>
      <w:r>
        <w:t xml:space="preserve"> </w:t>
      </w:r>
    </w:p>
    <w:p w14:paraId="3B328B84" w14:textId="77777777" w:rsidR="00361AAF" w:rsidRDefault="00361AAF" w:rsidP="00361AAF">
      <w:pPr>
        <w:numPr>
          <w:ilvl w:val="0"/>
          <w:numId w:val="5"/>
        </w:numPr>
        <w:ind w:right="1138" w:hanging="338"/>
      </w:pPr>
      <w:r>
        <w:t xml:space="preserve">With ordinals; as, </w:t>
      </w:r>
    </w:p>
    <w:p w14:paraId="1D1F1388" w14:textId="77777777" w:rsidR="00361AAF" w:rsidRDefault="00361AAF" w:rsidP="00361AAF">
      <w:pPr>
        <w:ind w:left="-5" w:right="14"/>
      </w:pPr>
      <w:r>
        <w:t xml:space="preserve">He was the first man to </w:t>
      </w:r>
      <w:proofErr w:type="spellStart"/>
      <w:proofErr w:type="gramStart"/>
      <w:r>
        <w:t>arrive;l</w:t>
      </w:r>
      <w:proofErr w:type="spellEnd"/>
      <w:proofErr w:type="gramEnd"/>
      <w:r>
        <w:t xml:space="preserve"> </w:t>
      </w:r>
    </w:p>
    <w:p w14:paraId="4C3D144F" w14:textId="4CAFC535" w:rsidR="00361AAF" w:rsidRDefault="00361AAF" w:rsidP="00361AAF">
      <w:pPr>
        <w:spacing w:after="0" w:line="259" w:lineRule="auto"/>
        <w:ind w:left="0" w:firstLine="0"/>
      </w:pPr>
      <w:r>
        <w:t xml:space="preserve">  </w:t>
      </w:r>
    </w:p>
    <w:p w14:paraId="7D2FF684" w14:textId="77777777" w:rsidR="00361AAF" w:rsidRDefault="00361AAF" w:rsidP="00361AAF">
      <w:pPr>
        <w:spacing w:after="0" w:line="259" w:lineRule="auto"/>
        <w:ind w:left="0" w:firstLine="0"/>
      </w:pPr>
    </w:p>
    <w:p w14:paraId="341129D4" w14:textId="77777777" w:rsidR="00361AAF" w:rsidRDefault="00361AAF" w:rsidP="00361AAF">
      <w:pPr>
        <w:numPr>
          <w:ilvl w:val="0"/>
          <w:numId w:val="5"/>
        </w:numPr>
        <w:ind w:right="1138" w:hanging="338"/>
      </w:pPr>
      <w:r>
        <w:t xml:space="preserve">Before musical instruments; as, He can play the flute. </w:t>
      </w:r>
    </w:p>
    <w:p w14:paraId="117E77DF" w14:textId="77777777" w:rsidR="00361AAF" w:rsidRDefault="00361AAF" w:rsidP="00361AAF">
      <w:pPr>
        <w:spacing w:after="0" w:line="259" w:lineRule="auto"/>
        <w:ind w:left="0" w:firstLine="0"/>
      </w:pPr>
      <w:r>
        <w:t xml:space="preserve"> </w:t>
      </w:r>
    </w:p>
    <w:p w14:paraId="3BC94EEC" w14:textId="77777777" w:rsidR="00361AAF" w:rsidRDefault="00361AAF" w:rsidP="00361AAF">
      <w:pPr>
        <w:numPr>
          <w:ilvl w:val="0"/>
          <w:numId w:val="5"/>
        </w:numPr>
        <w:ind w:right="1138" w:hanging="338"/>
      </w:pPr>
      <w:r>
        <w:t xml:space="preserve">Before an adjective when the noun is understood; </w:t>
      </w:r>
      <w:proofErr w:type="gramStart"/>
      <w:r>
        <w:t>as,  The</w:t>
      </w:r>
      <w:proofErr w:type="gramEnd"/>
      <w:r>
        <w:t xml:space="preserve"> poor are always with us. </w:t>
      </w:r>
    </w:p>
    <w:p w14:paraId="34E59451" w14:textId="77777777" w:rsidR="00361AAF" w:rsidRDefault="00361AAF" w:rsidP="00361AAF">
      <w:pPr>
        <w:spacing w:after="0" w:line="259" w:lineRule="auto"/>
        <w:ind w:left="0" w:firstLine="0"/>
      </w:pPr>
      <w:r>
        <w:t xml:space="preserve"> </w:t>
      </w:r>
    </w:p>
    <w:p w14:paraId="6677C66F" w14:textId="77777777" w:rsidR="00361AAF" w:rsidRDefault="00361AAF" w:rsidP="00361AAF">
      <w:pPr>
        <w:numPr>
          <w:ilvl w:val="0"/>
          <w:numId w:val="5"/>
        </w:numPr>
        <w:ind w:right="1138" w:hanging="338"/>
      </w:pPr>
      <w:r>
        <w:t xml:space="preserve">Before a noun (with emphasis) to give the force of a Super lative; as, The Verb is the word (= the chief word) in a sentence. </w:t>
      </w:r>
    </w:p>
    <w:p w14:paraId="1C047674" w14:textId="77777777" w:rsidR="00361AAF" w:rsidRDefault="00361AAF" w:rsidP="00361AAF">
      <w:pPr>
        <w:spacing w:after="0" w:line="259" w:lineRule="auto"/>
        <w:ind w:left="0" w:firstLine="0"/>
      </w:pPr>
      <w:r>
        <w:t xml:space="preserve"> </w:t>
      </w:r>
    </w:p>
    <w:p w14:paraId="724109B8" w14:textId="77777777" w:rsidR="00361AAF" w:rsidRDefault="00361AAF" w:rsidP="00361AAF">
      <w:pPr>
        <w:numPr>
          <w:ilvl w:val="0"/>
          <w:numId w:val="5"/>
        </w:numPr>
        <w:ind w:right="1138" w:hanging="338"/>
      </w:pPr>
      <w:r>
        <w:t xml:space="preserve">As an Adverb with Comparatives; as, The more the merrier. </w:t>
      </w:r>
    </w:p>
    <w:p w14:paraId="441EBFEB" w14:textId="77777777" w:rsidR="00361AAF" w:rsidRDefault="00361AAF" w:rsidP="00361AAF">
      <w:pPr>
        <w:spacing w:after="274"/>
        <w:ind w:left="-5" w:right="3645"/>
      </w:pPr>
      <w:r>
        <w:t xml:space="preserve">(= by how much more, by so much the merrier) The more they get, the more they want. </w:t>
      </w:r>
    </w:p>
    <w:p w14:paraId="6AB57FBF" w14:textId="77777777" w:rsidR="00361AAF" w:rsidRDefault="00361AAF" w:rsidP="00361AAF">
      <w:pPr>
        <w:pStyle w:val="Heading2"/>
        <w:tabs>
          <w:tab w:val="center" w:pos="4320"/>
        </w:tabs>
        <w:ind w:left="-15" w:firstLine="0"/>
      </w:pPr>
      <w:r>
        <w:t xml:space="preserve">Use of the Indefinite Article </w:t>
      </w:r>
      <w:r>
        <w:tab/>
        <w:t xml:space="preserve"> </w:t>
      </w:r>
    </w:p>
    <w:p w14:paraId="4FF2B95F" w14:textId="77777777" w:rsidR="00361AAF" w:rsidRDefault="00361AAF" w:rsidP="00361AAF">
      <w:pPr>
        <w:ind w:left="-5" w:right="4356"/>
      </w:pPr>
      <w:r>
        <w:t xml:space="preserve">111. The Indefinite Article is used- (1) In its original numerical sense of one; as, </w:t>
      </w:r>
      <w:proofErr w:type="gramStart"/>
      <w:r>
        <w:t>Twelve</w:t>
      </w:r>
      <w:proofErr w:type="gramEnd"/>
      <w:r>
        <w:t xml:space="preserve"> inches make a foot. </w:t>
      </w:r>
    </w:p>
    <w:p w14:paraId="2DBE5C70" w14:textId="77777777" w:rsidR="00361AAF" w:rsidRDefault="00361AAF" w:rsidP="00361AAF">
      <w:pPr>
        <w:ind w:left="-5" w:right="14"/>
      </w:pPr>
      <w:r>
        <w:t xml:space="preserve">Not a word was said. </w:t>
      </w:r>
    </w:p>
    <w:p w14:paraId="7AECEFE1" w14:textId="77777777" w:rsidR="00361AAF" w:rsidRDefault="00361AAF" w:rsidP="00361AAF">
      <w:pPr>
        <w:ind w:left="-5" w:right="14"/>
      </w:pPr>
      <w:r>
        <w:t xml:space="preserve">A word to the wise is sufficient. </w:t>
      </w:r>
    </w:p>
    <w:p w14:paraId="6EBB779B" w14:textId="77777777" w:rsidR="00361AAF" w:rsidRDefault="00361AAF" w:rsidP="00361AAF">
      <w:pPr>
        <w:ind w:left="-5" w:right="14"/>
      </w:pPr>
      <w:r>
        <w:t xml:space="preserve">A bird in the hand is worth two in the bush. </w:t>
      </w:r>
    </w:p>
    <w:p w14:paraId="28E872AA" w14:textId="77777777" w:rsidR="00361AAF" w:rsidRDefault="00361AAF" w:rsidP="00361AAF">
      <w:pPr>
        <w:spacing w:after="0" w:line="259" w:lineRule="auto"/>
        <w:ind w:left="0" w:firstLine="0"/>
      </w:pPr>
      <w:r>
        <w:t xml:space="preserve"> </w:t>
      </w:r>
    </w:p>
    <w:p w14:paraId="7883B93F" w14:textId="77777777" w:rsidR="00361AAF" w:rsidRDefault="00361AAF" w:rsidP="00361AAF">
      <w:pPr>
        <w:ind w:left="-5" w:right="14"/>
      </w:pPr>
      <w:r>
        <w:t xml:space="preserve">(2) </w:t>
      </w:r>
      <w:proofErr w:type="gramStart"/>
      <w:r>
        <w:t>In  the</w:t>
      </w:r>
      <w:proofErr w:type="gramEnd"/>
      <w:r>
        <w:t xml:space="preserve"> vague sense of a certain; as, </w:t>
      </w:r>
    </w:p>
    <w:p w14:paraId="7066AFC1" w14:textId="77777777" w:rsidR="00361AAF" w:rsidRDefault="00361AAF" w:rsidP="00361AAF">
      <w:pPr>
        <w:ind w:left="-5" w:right="2521"/>
      </w:pPr>
      <w:r>
        <w:t xml:space="preserve">A Kishore Kumar (= a certain person named Kishore Kumar) is suspected by the police. </w:t>
      </w:r>
    </w:p>
    <w:p w14:paraId="2E716158" w14:textId="77777777" w:rsidR="00361AAF" w:rsidRDefault="00361AAF" w:rsidP="00361AAF">
      <w:pPr>
        <w:ind w:left="-5" w:right="14"/>
      </w:pPr>
      <w:r>
        <w:t xml:space="preserve">One evening a beggar came to my door. </w:t>
      </w:r>
    </w:p>
    <w:p w14:paraId="4EB04BE7" w14:textId="77777777" w:rsidR="00361AAF" w:rsidRDefault="00361AAF" w:rsidP="00361AAF">
      <w:pPr>
        <w:spacing w:after="0" w:line="259" w:lineRule="auto"/>
        <w:ind w:left="0" w:firstLine="0"/>
      </w:pPr>
      <w:r>
        <w:t xml:space="preserve"> </w:t>
      </w:r>
    </w:p>
    <w:p w14:paraId="5C5CBC13" w14:textId="77777777" w:rsidR="00361AAF" w:rsidRDefault="00361AAF" w:rsidP="00361AAF">
      <w:pPr>
        <w:ind w:left="-5" w:right="284"/>
      </w:pPr>
      <w:r>
        <w:lastRenderedPageBreak/>
        <w:t xml:space="preserve">(3) In the sense of any, to single out an individual as the representative of a class; as, A pupil should obey his teacher. </w:t>
      </w:r>
      <w:r>
        <w:tab/>
        <w:t xml:space="preserve"> </w:t>
      </w:r>
    </w:p>
    <w:p w14:paraId="6CA818F7" w14:textId="77777777" w:rsidR="00361AAF" w:rsidRDefault="00361AAF" w:rsidP="00361AAF">
      <w:pPr>
        <w:tabs>
          <w:tab w:val="center" w:pos="2880"/>
        </w:tabs>
        <w:ind w:left="-15" w:firstLine="0"/>
      </w:pPr>
      <w:r>
        <w:t xml:space="preserve">A cow is a useful animal. </w:t>
      </w:r>
      <w:r>
        <w:tab/>
        <w:t xml:space="preserve"> </w:t>
      </w:r>
    </w:p>
    <w:p w14:paraId="07D2A36F" w14:textId="77777777" w:rsidR="00361AAF" w:rsidRDefault="00361AAF" w:rsidP="00361AAF">
      <w:pPr>
        <w:spacing w:after="0" w:line="259" w:lineRule="auto"/>
        <w:ind w:left="0" w:firstLine="0"/>
      </w:pPr>
      <w:r>
        <w:t xml:space="preserve"> </w:t>
      </w:r>
    </w:p>
    <w:p w14:paraId="36D49BC9" w14:textId="77777777" w:rsidR="00361AAF" w:rsidRDefault="00361AAF" w:rsidP="00361AAF">
      <w:pPr>
        <w:ind w:left="-5" w:right="14"/>
      </w:pPr>
      <w:r>
        <w:t xml:space="preserve">(4) To make a common noun of a proper noun; as,  </w:t>
      </w:r>
    </w:p>
    <w:p w14:paraId="15694C48" w14:textId="77777777" w:rsidR="00361AAF" w:rsidRDefault="00361AAF" w:rsidP="00361AAF">
      <w:pPr>
        <w:spacing w:after="270"/>
        <w:ind w:left="-5" w:right="14"/>
      </w:pPr>
      <w:r>
        <w:t xml:space="preserve">A Daniel comes to judgement! (A Daniel = a very wise man) </w:t>
      </w:r>
    </w:p>
    <w:p w14:paraId="03A02CF8" w14:textId="77777777" w:rsidR="00361AAF" w:rsidRDefault="00361AAF" w:rsidP="00361AAF">
      <w:pPr>
        <w:pStyle w:val="Heading2"/>
        <w:ind w:left="-5"/>
      </w:pPr>
      <w:r>
        <w:t xml:space="preserve">Omission of the Article </w:t>
      </w:r>
    </w:p>
    <w:p w14:paraId="32E9CC29" w14:textId="77777777" w:rsidR="00361AAF" w:rsidRDefault="00361AAF" w:rsidP="00361AAF">
      <w:pPr>
        <w:ind w:left="-5" w:right="14"/>
      </w:pPr>
      <w:r>
        <w:t xml:space="preserve">112. The Article is omitted- </w:t>
      </w:r>
    </w:p>
    <w:p w14:paraId="4E49FEDC" w14:textId="77777777" w:rsidR="00361AAF" w:rsidRDefault="00361AAF" w:rsidP="00361AAF">
      <w:pPr>
        <w:ind w:left="-5" w:right="14"/>
      </w:pPr>
      <w:r>
        <w:t xml:space="preserve">(1) Before names of substances and abstract nouns (i.e. uncountable nouns) used in a general sense; as, </w:t>
      </w:r>
    </w:p>
    <w:p w14:paraId="07C32015" w14:textId="77777777" w:rsidR="00361AAF" w:rsidRDefault="00361AAF" w:rsidP="00361AAF">
      <w:pPr>
        <w:ind w:left="-5" w:right="14"/>
      </w:pPr>
      <w:r>
        <w:t xml:space="preserve">Sugar is bad for your teeth.  </w:t>
      </w:r>
    </w:p>
    <w:p w14:paraId="63B27728" w14:textId="77777777" w:rsidR="00361AAF" w:rsidRDefault="00361AAF" w:rsidP="00361AAF">
      <w:pPr>
        <w:ind w:left="-5" w:right="14"/>
      </w:pPr>
      <w:r>
        <w:t xml:space="preserve">Gold is a precious metal. </w:t>
      </w:r>
    </w:p>
    <w:p w14:paraId="509215D8" w14:textId="77777777" w:rsidR="00361AAF" w:rsidRDefault="00361AAF" w:rsidP="00361AAF">
      <w:pPr>
        <w:ind w:left="-5" w:right="14"/>
      </w:pPr>
      <w:r>
        <w:t xml:space="preserve">Wisdom is the gift of heaven.  </w:t>
      </w:r>
    </w:p>
    <w:p w14:paraId="0F5CD0EB" w14:textId="77777777" w:rsidR="00361AAF" w:rsidRDefault="00361AAF" w:rsidP="00361AAF">
      <w:pPr>
        <w:ind w:left="-5" w:right="14"/>
      </w:pPr>
      <w:r>
        <w:t xml:space="preserve">Honesty is the best policy. </w:t>
      </w:r>
    </w:p>
    <w:p w14:paraId="76C78BDA" w14:textId="77777777" w:rsidR="00361AAF" w:rsidRDefault="00361AAF" w:rsidP="00361AAF">
      <w:pPr>
        <w:ind w:left="-5" w:right="14"/>
      </w:pPr>
      <w:r>
        <w:t xml:space="preserve">Virtue is its own reward. </w:t>
      </w:r>
    </w:p>
    <w:p w14:paraId="604D2B25" w14:textId="77777777" w:rsidR="00361AAF" w:rsidRDefault="00361AAF" w:rsidP="00361AAF">
      <w:pPr>
        <w:ind w:left="-5" w:right="14"/>
      </w:pPr>
      <w:proofErr w:type="gramStart"/>
      <w:r>
        <w:t>Note:-</w:t>
      </w:r>
      <w:proofErr w:type="gramEnd"/>
      <w:r>
        <w:t xml:space="preserve"> Uncountable nouns take the when used in a particular sense (especially when </w:t>
      </w:r>
    </w:p>
    <w:p w14:paraId="0B7D1B83" w14:textId="77777777" w:rsidR="00361AAF" w:rsidRDefault="00361AAF" w:rsidP="00361AAF">
      <w:pPr>
        <w:ind w:left="-5" w:right="2798"/>
      </w:pPr>
      <w:r>
        <w:t xml:space="preserve">qualified by an adjective or adjectival phrase or clause); as, </w:t>
      </w:r>
      <w:proofErr w:type="gramStart"/>
      <w:r>
        <w:t>Would</w:t>
      </w:r>
      <w:proofErr w:type="gramEnd"/>
      <w:r>
        <w:t xml:space="preserve"> you pass me the sugar? (= the sugar on the table) The wisdom of Solomon is great. </w:t>
      </w:r>
    </w:p>
    <w:p w14:paraId="599527BC" w14:textId="77777777" w:rsidR="00361AAF" w:rsidRDefault="00361AAF" w:rsidP="00361AAF">
      <w:pPr>
        <w:ind w:left="-5" w:right="14"/>
      </w:pPr>
      <w:r>
        <w:t xml:space="preserve">I can't forget the kindness with which he treated me. </w:t>
      </w:r>
    </w:p>
    <w:p w14:paraId="4A224B83" w14:textId="77777777" w:rsidR="00361AAF" w:rsidRDefault="00361AAF" w:rsidP="00361AAF">
      <w:pPr>
        <w:spacing w:after="0" w:line="259" w:lineRule="auto"/>
        <w:ind w:left="0" w:firstLine="0"/>
      </w:pPr>
      <w:r>
        <w:t xml:space="preserve"> </w:t>
      </w:r>
    </w:p>
    <w:p w14:paraId="20B7AFDE" w14:textId="77777777" w:rsidR="00361AAF" w:rsidRDefault="00361AAF" w:rsidP="00361AAF">
      <w:pPr>
        <w:ind w:left="-5" w:right="1854"/>
      </w:pPr>
      <w:r>
        <w:t xml:space="preserve">(2) Before plural countable nouns used in a general sense; as, Children like chocolates. </w:t>
      </w:r>
    </w:p>
    <w:p w14:paraId="0E2D5C05" w14:textId="2C02D0A9" w:rsidR="00361AAF" w:rsidRDefault="00361AAF" w:rsidP="00361AAF">
      <w:pPr>
        <w:spacing w:after="0" w:line="259" w:lineRule="auto"/>
        <w:ind w:left="0" w:firstLine="0"/>
      </w:pPr>
      <w:r>
        <w:t>Computers are used in many offices.</w:t>
      </w:r>
    </w:p>
    <w:p w14:paraId="030BA32A" w14:textId="707F2579" w:rsidR="00361AAF" w:rsidRDefault="00361AAF" w:rsidP="00361AAF">
      <w:pPr>
        <w:spacing w:after="0" w:line="259" w:lineRule="auto"/>
        <w:ind w:left="0" w:firstLine="0"/>
      </w:pPr>
    </w:p>
    <w:p w14:paraId="0F7BE4E4" w14:textId="77777777" w:rsidR="00361AAF" w:rsidRDefault="00361AAF" w:rsidP="00361AAF">
      <w:pPr>
        <w:ind w:left="-5" w:right="1061"/>
      </w:pPr>
      <w:r>
        <w:t xml:space="preserve">Note that such nouns take the when used with a particular meaning; </w:t>
      </w:r>
      <w:proofErr w:type="gramStart"/>
      <w:r>
        <w:t>as,  Where</w:t>
      </w:r>
      <w:proofErr w:type="gramEnd"/>
      <w:r>
        <w:t xml:space="preserve"> arc the children? (= our children) </w:t>
      </w:r>
    </w:p>
    <w:p w14:paraId="1F08C557" w14:textId="77777777" w:rsidR="00361AAF" w:rsidRDefault="00361AAF" w:rsidP="00361AAF">
      <w:pPr>
        <w:spacing w:after="0" w:line="259" w:lineRule="auto"/>
        <w:ind w:left="0" w:firstLine="0"/>
      </w:pPr>
      <w:r>
        <w:t xml:space="preserve"> </w:t>
      </w:r>
    </w:p>
    <w:p w14:paraId="2E874B29" w14:textId="77777777" w:rsidR="00361AAF" w:rsidRDefault="00361AAF" w:rsidP="00361AAF">
      <w:pPr>
        <w:numPr>
          <w:ilvl w:val="0"/>
          <w:numId w:val="6"/>
        </w:numPr>
        <w:ind w:right="1361" w:hanging="338"/>
      </w:pPr>
      <w:r>
        <w:t xml:space="preserve">Before most proper nouns (except those referred to earlier), namely, names of people </w:t>
      </w:r>
    </w:p>
    <w:p w14:paraId="175B3259" w14:textId="77777777" w:rsidR="00361AAF" w:rsidRDefault="00361AAF" w:rsidP="00361AAF">
      <w:pPr>
        <w:ind w:left="-5" w:right="14"/>
      </w:pPr>
      <w:r>
        <w:t xml:space="preserve">(e.g. Gopal, Rahim), names of continents, countries, cities, etc. (e.g. Europe, Pakistan, Nagpur), names of individual mountains (e.g. Mount Everest), individual islands, lakes, hills, etc. </w:t>
      </w:r>
    </w:p>
    <w:p w14:paraId="20A73AA1" w14:textId="77777777" w:rsidR="00361AAF" w:rsidRDefault="00361AAF" w:rsidP="00361AAF">
      <w:pPr>
        <w:spacing w:after="0" w:line="259" w:lineRule="auto"/>
        <w:ind w:left="0" w:firstLine="0"/>
      </w:pPr>
      <w:r>
        <w:t xml:space="preserve"> </w:t>
      </w:r>
    </w:p>
    <w:p w14:paraId="4A80F21A" w14:textId="77777777" w:rsidR="00361AAF" w:rsidRDefault="00361AAF" w:rsidP="00361AAF">
      <w:pPr>
        <w:numPr>
          <w:ilvl w:val="0"/>
          <w:numId w:val="6"/>
        </w:numPr>
        <w:ind w:right="1361" w:hanging="338"/>
      </w:pPr>
      <w:r>
        <w:t xml:space="preserve">Before names of meals (used in a general sense); as, </w:t>
      </w:r>
      <w:proofErr w:type="gramStart"/>
      <w:r>
        <w:t>What</w:t>
      </w:r>
      <w:proofErr w:type="gramEnd"/>
      <w:r>
        <w:t xml:space="preserve"> time do you have lunch? </w:t>
      </w:r>
    </w:p>
    <w:p w14:paraId="4FD4B173" w14:textId="77777777" w:rsidR="00361AAF" w:rsidRDefault="00361AAF" w:rsidP="00361AAF">
      <w:pPr>
        <w:ind w:left="-5" w:right="14"/>
      </w:pPr>
      <w:r>
        <w:t xml:space="preserve">Dinner is ready. </w:t>
      </w:r>
    </w:p>
    <w:p w14:paraId="2DA87919" w14:textId="77777777" w:rsidR="00361AAF" w:rsidRDefault="00361AAF" w:rsidP="00361AAF">
      <w:pPr>
        <w:spacing w:after="0" w:line="259" w:lineRule="auto"/>
        <w:ind w:left="0" w:firstLine="0"/>
      </w:pPr>
      <w:r>
        <w:t xml:space="preserve"> </w:t>
      </w:r>
    </w:p>
    <w:p w14:paraId="333A7246" w14:textId="77777777" w:rsidR="00361AAF" w:rsidRDefault="00361AAF" w:rsidP="00361AAF">
      <w:pPr>
        <w:ind w:left="-5" w:right="14"/>
      </w:pPr>
      <w:r>
        <w:t xml:space="preserve">Note: We use a when there is an adjective before breakfast, lunch, dinner, etc. We use the when we specify. </w:t>
      </w:r>
    </w:p>
    <w:p w14:paraId="643EB820" w14:textId="77777777" w:rsidR="00361AAF" w:rsidRDefault="00361AAF" w:rsidP="00361AAF">
      <w:pPr>
        <w:ind w:left="-5" w:right="14"/>
      </w:pPr>
      <w:r>
        <w:t xml:space="preserve">I had a late lunch today. </w:t>
      </w:r>
    </w:p>
    <w:p w14:paraId="552A9584" w14:textId="77777777" w:rsidR="00361AAF" w:rsidRDefault="00361AAF" w:rsidP="00361AAF">
      <w:pPr>
        <w:ind w:left="-5" w:right="14"/>
      </w:pPr>
      <w:r>
        <w:t xml:space="preserve">The dinner we had at the Tourist Hotel was very nice </w:t>
      </w:r>
    </w:p>
    <w:p w14:paraId="5DB6C663" w14:textId="77777777" w:rsidR="00361AAF" w:rsidRDefault="00361AAF" w:rsidP="00361AAF">
      <w:pPr>
        <w:spacing w:after="0" w:line="259" w:lineRule="auto"/>
        <w:ind w:left="0" w:firstLine="0"/>
      </w:pPr>
      <w:r>
        <w:t xml:space="preserve"> </w:t>
      </w:r>
    </w:p>
    <w:p w14:paraId="47E5B136" w14:textId="77777777" w:rsidR="00361AAF" w:rsidRDefault="00361AAF" w:rsidP="00361AAF">
      <w:pPr>
        <w:numPr>
          <w:ilvl w:val="0"/>
          <w:numId w:val="7"/>
        </w:numPr>
        <w:ind w:right="14" w:hanging="338"/>
      </w:pPr>
      <w:r>
        <w:lastRenderedPageBreak/>
        <w:t xml:space="preserve">Before languages; as, </w:t>
      </w:r>
      <w:proofErr w:type="gramStart"/>
      <w:r>
        <w:t>We</w:t>
      </w:r>
      <w:proofErr w:type="gramEnd"/>
      <w:r>
        <w:t xml:space="preserve"> are studying English. </w:t>
      </w:r>
    </w:p>
    <w:p w14:paraId="51CC3803" w14:textId="77777777" w:rsidR="00361AAF" w:rsidRDefault="00361AAF" w:rsidP="00361AAF">
      <w:pPr>
        <w:ind w:left="370" w:right="14"/>
      </w:pPr>
      <w:r>
        <w:t xml:space="preserve">They speak Punjabi at home. </w:t>
      </w:r>
    </w:p>
    <w:p w14:paraId="228DAB4D" w14:textId="77777777" w:rsidR="00361AAF" w:rsidRDefault="00361AAF" w:rsidP="00361AAF">
      <w:pPr>
        <w:spacing w:after="0" w:line="259" w:lineRule="auto"/>
        <w:ind w:left="0" w:firstLine="0"/>
      </w:pPr>
      <w:r>
        <w:t xml:space="preserve"> </w:t>
      </w:r>
    </w:p>
    <w:p w14:paraId="2FF16524" w14:textId="77777777" w:rsidR="00361AAF" w:rsidRDefault="00361AAF" w:rsidP="00361AAF">
      <w:pPr>
        <w:numPr>
          <w:ilvl w:val="0"/>
          <w:numId w:val="7"/>
        </w:numPr>
        <w:ind w:right="14" w:hanging="338"/>
      </w:pPr>
      <w:r>
        <w:t xml:space="preserve">Before school, college, university, church, bed, hospital, prison, when these places are visited or used for their primary purpose; as, I learnt French at school. </w:t>
      </w:r>
    </w:p>
    <w:p w14:paraId="5AC1EA72" w14:textId="77777777" w:rsidR="00361AAF" w:rsidRDefault="00361AAF" w:rsidP="00361AAF">
      <w:pPr>
        <w:ind w:left="370" w:right="14"/>
      </w:pPr>
      <w:r>
        <w:t xml:space="preserve">We go to church on Sundays. </w:t>
      </w:r>
    </w:p>
    <w:p w14:paraId="5C4C057B" w14:textId="77777777" w:rsidR="00361AAF" w:rsidRDefault="00361AAF" w:rsidP="00361AAF">
      <w:pPr>
        <w:ind w:left="370" w:right="14"/>
      </w:pPr>
      <w:r>
        <w:t xml:space="preserve">He stays in bed till nine every morning. </w:t>
      </w:r>
    </w:p>
    <w:p w14:paraId="6B7B395D" w14:textId="77777777" w:rsidR="00361AAF" w:rsidRDefault="00361AAF" w:rsidP="00361AAF">
      <w:pPr>
        <w:ind w:left="370" w:right="14"/>
      </w:pPr>
      <w:r>
        <w:t xml:space="preserve">My uncle is still in hospital. </w:t>
      </w:r>
    </w:p>
    <w:p w14:paraId="7154A463" w14:textId="77777777" w:rsidR="00361AAF" w:rsidRDefault="00361AAF" w:rsidP="00361AAF">
      <w:pPr>
        <w:spacing w:after="0" w:line="259" w:lineRule="auto"/>
        <w:ind w:left="0" w:firstLine="0"/>
      </w:pPr>
      <w:r>
        <w:t xml:space="preserve"> </w:t>
      </w:r>
    </w:p>
    <w:p w14:paraId="573350B1" w14:textId="77777777" w:rsidR="00361AAF" w:rsidRDefault="00361AAF" w:rsidP="00361AAF">
      <w:pPr>
        <w:ind w:left="-5" w:right="14"/>
      </w:pPr>
      <w:r>
        <w:t xml:space="preserve">Note- The is used with these words when we refer to them as a definite place, building or object rather than to the normal activity that goes on there; as, </w:t>
      </w:r>
    </w:p>
    <w:p w14:paraId="66AB7156" w14:textId="77777777" w:rsidR="00361AAF" w:rsidRDefault="00361AAF" w:rsidP="00361AAF">
      <w:pPr>
        <w:spacing w:after="0" w:line="259" w:lineRule="auto"/>
        <w:ind w:left="0" w:firstLine="0"/>
      </w:pPr>
      <w:r>
        <w:t xml:space="preserve"> </w:t>
      </w:r>
    </w:p>
    <w:p w14:paraId="5A27E4AE" w14:textId="77777777" w:rsidR="00361AAF" w:rsidRDefault="00361AAF" w:rsidP="00361AAF">
      <w:pPr>
        <w:ind w:left="370" w:right="14"/>
      </w:pPr>
      <w:r>
        <w:t xml:space="preserve">The school is very near my home. </w:t>
      </w:r>
    </w:p>
    <w:p w14:paraId="477CCB64" w14:textId="77777777" w:rsidR="00361AAF" w:rsidRDefault="00361AAF" w:rsidP="00361AAF">
      <w:pPr>
        <w:ind w:left="370" w:right="14"/>
      </w:pPr>
      <w:r>
        <w:t xml:space="preserve">I met him at the church. </w:t>
      </w:r>
    </w:p>
    <w:p w14:paraId="19938F8D" w14:textId="77777777" w:rsidR="00361AAF" w:rsidRDefault="00361AAF" w:rsidP="00361AAF">
      <w:pPr>
        <w:ind w:left="370" w:right="14"/>
      </w:pPr>
      <w:r>
        <w:t xml:space="preserve">The bed is broken. </w:t>
      </w:r>
    </w:p>
    <w:p w14:paraId="4CF6CDFE" w14:textId="77777777" w:rsidR="00361AAF" w:rsidRDefault="00361AAF" w:rsidP="00361AAF">
      <w:pPr>
        <w:ind w:left="370" w:right="14"/>
      </w:pPr>
      <w:r>
        <w:t xml:space="preserve">I went to the hospital to see my uncle. </w:t>
      </w:r>
    </w:p>
    <w:p w14:paraId="334964D6" w14:textId="77777777" w:rsidR="00361AAF" w:rsidRDefault="00361AAF" w:rsidP="00361AAF">
      <w:pPr>
        <w:spacing w:after="0" w:line="259" w:lineRule="auto"/>
        <w:ind w:left="0" w:firstLine="0"/>
      </w:pPr>
      <w:r>
        <w:t xml:space="preserve"> </w:t>
      </w:r>
    </w:p>
    <w:p w14:paraId="21AE3E3C" w14:textId="77777777" w:rsidR="00361AAF" w:rsidRDefault="00361AAF" w:rsidP="00361AAF">
      <w:pPr>
        <w:numPr>
          <w:ilvl w:val="0"/>
          <w:numId w:val="7"/>
        </w:numPr>
        <w:ind w:right="14" w:hanging="338"/>
      </w:pPr>
      <w:r>
        <w:t xml:space="preserve">Before names of relations, like father, mother, aunt, uncle, and also cook and nurse, meaning 'our cook', 'our nurse', as, </w:t>
      </w:r>
    </w:p>
    <w:p w14:paraId="34964B21" w14:textId="77777777" w:rsidR="00361AAF" w:rsidRDefault="00361AAF" w:rsidP="00361AAF">
      <w:pPr>
        <w:spacing w:after="0" w:line="259" w:lineRule="auto"/>
        <w:ind w:left="0" w:firstLine="0"/>
      </w:pPr>
      <w:r>
        <w:t xml:space="preserve"> </w:t>
      </w:r>
    </w:p>
    <w:p w14:paraId="04CD07D6" w14:textId="77777777" w:rsidR="00361AAF" w:rsidRDefault="00361AAF" w:rsidP="00361AAF">
      <w:pPr>
        <w:ind w:left="370" w:right="14"/>
      </w:pPr>
      <w:r>
        <w:t xml:space="preserve">Father has returned.  </w:t>
      </w:r>
    </w:p>
    <w:p w14:paraId="48B23DDC" w14:textId="77777777" w:rsidR="00361AAF" w:rsidRDefault="00361AAF" w:rsidP="00361AAF">
      <w:pPr>
        <w:ind w:left="370" w:right="14"/>
      </w:pPr>
      <w:r>
        <w:t xml:space="preserve">Aunt wants you to see her.  </w:t>
      </w:r>
    </w:p>
    <w:p w14:paraId="78FC05B3" w14:textId="77777777" w:rsidR="00361AAF" w:rsidRDefault="00361AAF" w:rsidP="00361AAF">
      <w:pPr>
        <w:ind w:left="370" w:right="14"/>
      </w:pPr>
      <w:r>
        <w:t xml:space="preserve">Cook has given notice. </w:t>
      </w:r>
    </w:p>
    <w:p w14:paraId="777389A1" w14:textId="77777777" w:rsidR="00361AAF" w:rsidRDefault="00361AAF" w:rsidP="00361AAF">
      <w:pPr>
        <w:spacing w:after="0" w:line="259" w:lineRule="auto"/>
        <w:ind w:left="0" w:firstLine="0"/>
      </w:pPr>
      <w:r>
        <w:t xml:space="preserve"> </w:t>
      </w:r>
    </w:p>
    <w:p w14:paraId="2673CB05" w14:textId="77777777" w:rsidR="00361AAF" w:rsidRDefault="00361AAF" w:rsidP="00361AAF">
      <w:pPr>
        <w:numPr>
          <w:ilvl w:val="0"/>
          <w:numId w:val="7"/>
        </w:numPr>
        <w:ind w:right="14" w:hanging="338"/>
      </w:pPr>
      <w:r>
        <w:t xml:space="preserve">Before predicative nouns denoting a unique position, i.e., a position that is normally held at one time by one person only; as, </w:t>
      </w:r>
    </w:p>
    <w:p w14:paraId="43403716" w14:textId="77777777" w:rsidR="00361AAF" w:rsidRDefault="00361AAF" w:rsidP="00361AAF">
      <w:pPr>
        <w:ind w:left="370" w:right="14"/>
      </w:pPr>
      <w:r>
        <w:t xml:space="preserve">He was elected chairman of the Board.  </w:t>
      </w:r>
    </w:p>
    <w:p w14:paraId="118E30A5" w14:textId="77777777" w:rsidR="00361AAF" w:rsidRDefault="00361AAF" w:rsidP="00361AAF">
      <w:pPr>
        <w:tabs>
          <w:tab w:val="center" w:pos="2913"/>
          <w:tab w:val="center" w:pos="5760"/>
        </w:tabs>
        <w:ind w:left="0" w:firstLine="0"/>
      </w:pPr>
      <w:r>
        <w:rPr>
          <w:rFonts w:ascii="Calibri" w:eastAsia="Calibri" w:hAnsi="Calibri" w:cs="Calibri"/>
          <w:sz w:val="22"/>
        </w:rPr>
        <w:tab/>
      </w:r>
      <w:r>
        <w:t xml:space="preserve">Mr. Banerji became Principal of the College in 1995. </w:t>
      </w:r>
      <w:r>
        <w:tab/>
        <w:t xml:space="preserve"> </w:t>
      </w:r>
    </w:p>
    <w:p w14:paraId="16ECE1C4" w14:textId="77777777" w:rsidR="00361AAF" w:rsidRDefault="00361AAF" w:rsidP="00361AAF">
      <w:pPr>
        <w:spacing w:after="0" w:line="259" w:lineRule="auto"/>
        <w:ind w:left="0" w:firstLine="0"/>
      </w:pPr>
      <w:r>
        <w:t xml:space="preserve"> </w:t>
      </w:r>
    </w:p>
    <w:p w14:paraId="189DDC0B" w14:textId="77777777" w:rsidR="00361AAF" w:rsidRDefault="00361AAF" w:rsidP="00361AAF">
      <w:pPr>
        <w:numPr>
          <w:ilvl w:val="0"/>
          <w:numId w:val="7"/>
        </w:numPr>
        <w:ind w:right="14" w:hanging="338"/>
      </w:pPr>
      <w:r>
        <w:t xml:space="preserve">In certain phrases consisting of a transitive verb followed by its object; as, to catch fire, to take breath, to give battle, to cast anchor, to send word, to bring word, to give ear, to lay siege, to set sail, to lose heart, to set foot, to leave home, to strike root, to take offence. </w:t>
      </w:r>
    </w:p>
    <w:p w14:paraId="58CD7B09" w14:textId="7B0F628A" w:rsidR="00361AAF" w:rsidRDefault="00361AAF" w:rsidP="00361AAF">
      <w:pPr>
        <w:spacing w:after="0" w:line="259" w:lineRule="auto"/>
        <w:ind w:left="0" w:firstLine="0"/>
      </w:pPr>
    </w:p>
    <w:p w14:paraId="34582A21" w14:textId="77777777" w:rsidR="00361AAF" w:rsidRDefault="00361AAF" w:rsidP="00361AAF">
      <w:pPr>
        <w:ind w:left="-5" w:right="14"/>
      </w:pPr>
      <w:r>
        <w:t xml:space="preserve">(10) In certain phrases consisting of a preposition followed by its object; as, </w:t>
      </w:r>
    </w:p>
    <w:p w14:paraId="35550BBB" w14:textId="77777777" w:rsidR="00361AAF" w:rsidRDefault="00361AAF" w:rsidP="00361AAF">
      <w:pPr>
        <w:spacing w:after="0" w:line="259" w:lineRule="auto"/>
        <w:ind w:left="0" w:firstLine="0"/>
      </w:pPr>
      <w:r>
        <w:t xml:space="preserve"> </w:t>
      </w:r>
    </w:p>
    <w:p w14:paraId="1AAFD350" w14:textId="77777777" w:rsidR="00361AAF" w:rsidRDefault="00361AAF" w:rsidP="00361AAF">
      <w:pPr>
        <w:spacing w:after="255"/>
        <w:ind w:left="-5" w:right="14"/>
      </w:pPr>
      <w:r>
        <w:t xml:space="preserve">at home, in hand, in debt, by day, by night, at daybreak, at sunrise, at noon, at sunset, at night, at anchor, at sight, on demand, at interest, on earth, by land, by water, by river, by train, by steamer, by name, on horseback, on foot, on deck, in jest, at dinner, at ease, under ground, above ground. </w:t>
      </w:r>
    </w:p>
    <w:p w14:paraId="18445274" w14:textId="664A5763" w:rsidR="00361AAF" w:rsidRDefault="00361AAF" w:rsidP="00361AAF">
      <w:pPr>
        <w:spacing w:after="0" w:line="259" w:lineRule="auto"/>
        <w:ind w:left="0" w:firstLine="0"/>
      </w:pPr>
    </w:p>
    <w:p w14:paraId="4D075B10" w14:textId="2E3D5672" w:rsidR="00361AAF" w:rsidRDefault="00361AAF" w:rsidP="00361AAF">
      <w:pPr>
        <w:spacing w:after="0" w:line="259" w:lineRule="auto"/>
        <w:ind w:left="0" w:firstLine="0"/>
      </w:pPr>
    </w:p>
    <w:p w14:paraId="022A20E5" w14:textId="77777777" w:rsidR="00361AAF" w:rsidRDefault="00361AAF" w:rsidP="00361AAF">
      <w:pPr>
        <w:spacing w:after="0" w:line="259" w:lineRule="auto"/>
        <w:ind w:left="0" w:firstLine="0"/>
      </w:pPr>
    </w:p>
    <w:p w14:paraId="4CA32092" w14:textId="77777777" w:rsidR="00361AAF" w:rsidRDefault="00361AAF" w:rsidP="00361AAF"/>
    <w:sectPr w:rsidR="00361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7890"/>
    <w:multiLevelType w:val="hybridMultilevel"/>
    <w:tmpl w:val="0A26B4E4"/>
    <w:lvl w:ilvl="0" w:tplc="07D60720">
      <w:start w:val="10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851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EA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76F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24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834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098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EFC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470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4014A9"/>
    <w:multiLevelType w:val="hybridMultilevel"/>
    <w:tmpl w:val="814CC784"/>
    <w:lvl w:ilvl="0" w:tplc="CB8C5FCA">
      <w:start w:val="107"/>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CB8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1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27E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A02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851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AEF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AA6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659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611371"/>
    <w:multiLevelType w:val="hybridMultilevel"/>
    <w:tmpl w:val="04F0BA8E"/>
    <w:lvl w:ilvl="0" w:tplc="710EB69A">
      <w:start w:val="5"/>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620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801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65E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8EC9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AD9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ABA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CAF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C51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0778D9"/>
    <w:multiLevelType w:val="hybridMultilevel"/>
    <w:tmpl w:val="FFBECCA4"/>
    <w:lvl w:ilvl="0" w:tplc="27F8B668">
      <w:start w:val="1"/>
      <w:numFmt w:val="lowerLetter"/>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CE9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C7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EBA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2473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2BB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43F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087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8A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5D4602"/>
    <w:multiLevelType w:val="hybridMultilevel"/>
    <w:tmpl w:val="07A82CB2"/>
    <w:lvl w:ilvl="0" w:tplc="1DCC9820">
      <w:start w:val="3"/>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CC8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245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E8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65D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623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209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9AB4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AC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7411A4"/>
    <w:multiLevelType w:val="hybridMultilevel"/>
    <w:tmpl w:val="E50C914E"/>
    <w:lvl w:ilvl="0" w:tplc="BF06DD66">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0FA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45B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A71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F0BA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6D8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EBF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EB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E4E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567F90"/>
    <w:multiLevelType w:val="hybridMultilevel"/>
    <w:tmpl w:val="1438E4B4"/>
    <w:lvl w:ilvl="0" w:tplc="66B232A8">
      <w:start w:val="4"/>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8CA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A06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036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6A2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26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19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2FC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E9E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B3"/>
    <w:rsid w:val="000C1A68"/>
    <w:rsid w:val="00361AAF"/>
    <w:rsid w:val="004925D9"/>
    <w:rsid w:val="00A86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E852"/>
  <w15:chartTrackingRefBased/>
  <w15:docId w15:val="{40BDBD12-8276-4C1A-B895-B4693473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AAF"/>
    <w:pPr>
      <w:spacing w:after="13" w:line="248" w:lineRule="auto"/>
      <w:ind w:left="10" w:hanging="10"/>
    </w:pPr>
    <w:rPr>
      <w:rFonts w:ascii="Times New Roman" w:eastAsia="Times New Roman" w:hAnsi="Times New Roman" w:cs="Times New Roman"/>
      <w:color w:val="000000"/>
      <w:sz w:val="24"/>
      <w:lang w:val="en-PK" w:eastAsia="en-PK"/>
    </w:rPr>
  </w:style>
  <w:style w:type="paragraph" w:styleId="Heading2">
    <w:name w:val="heading 2"/>
    <w:next w:val="Normal"/>
    <w:link w:val="Heading2Char"/>
    <w:uiPriority w:val="9"/>
    <w:unhideWhenUsed/>
    <w:qFormat/>
    <w:rsid w:val="00361AAF"/>
    <w:pPr>
      <w:keepNext/>
      <w:keepLines/>
      <w:spacing w:after="8" w:line="249" w:lineRule="auto"/>
      <w:ind w:left="10" w:hanging="10"/>
      <w:outlineLvl w:val="1"/>
    </w:pPr>
    <w:rPr>
      <w:rFonts w:ascii="Arial" w:eastAsia="Arial" w:hAnsi="Arial" w:cs="Arial"/>
      <w:b/>
      <w:i/>
      <w:color w:val="000000"/>
      <w:sz w:val="28"/>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61AAF"/>
    <w:rPr>
      <w:rFonts w:ascii="Arial" w:eastAsia="Arial" w:hAnsi="Arial" w:cs="Arial"/>
      <w:b/>
      <w:i/>
      <w:color w:val="000000"/>
      <w:sz w:val="28"/>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2020-12-01T20:51:00Z</dcterms:created>
  <dcterms:modified xsi:type="dcterms:W3CDTF">2020-12-01T20:53:00Z</dcterms:modified>
</cp:coreProperties>
</file>