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B6" w:rsidRDefault="003906DF">
      <w:pPr>
        <w:rPr>
          <w:rFonts w:ascii="Times New Roman" w:hAnsi="Times New Roman" w:cs="Times New Roman"/>
          <w:b/>
          <w:sz w:val="28"/>
          <w:szCs w:val="28"/>
        </w:rPr>
      </w:pPr>
      <w:r w:rsidRPr="00226BB3">
        <w:rPr>
          <w:rFonts w:ascii="Times New Roman" w:hAnsi="Times New Roman" w:cs="Times New Roman"/>
          <w:b/>
          <w:sz w:val="28"/>
          <w:szCs w:val="28"/>
        </w:rPr>
        <w:t>Percent solution</w:t>
      </w:r>
    </w:p>
    <w:p w:rsidR="001177EA" w:rsidRDefault="00C92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Molar Solution</w:t>
      </w:r>
      <w:r w:rsidR="005A01AF">
        <w:rPr>
          <w:rFonts w:ascii="Times New Roman" w:hAnsi="Times New Roman" w:cs="Times New Roman"/>
          <w:b/>
          <w:sz w:val="28"/>
          <w:szCs w:val="28"/>
        </w:rPr>
        <w:t xml:space="preserve"> (M)= molarity is basically concentration of </w:t>
      </w:r>
      <w:r w:rsidR="00B57605">
        <w:rPr>
          <w:rFonts w:ascii="Times New Roman" w:hAnsi="Times New Roman" w:cs="Times New Roman"/>
          <w:b/>
          <w:sz w:val="28"/>
          <w:szCs w:val="28"/>
        </w:rPr>
        <w:t>solution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Mole mass of substance is different from another</w:t>
      </w:r>
    </w:p>
    <w:p w:rsidR="00C92D0B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23</w:t>
      </w:r>
      <w:r w:rsidR="00B57605">
        <w:rPr>
          <w:rFonts w:ascii="Times New Roman" w:hAnsi="Times New Roman" w:cs="Times New Roman"/>
          <w:b/>
          <w:sz w:val="28"/>
          <w:szCs w:val="28"/>
        </w:rPr>
        <w:t xml:space="preserve"> g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16</w:t>
      </w:r>
      <w:r w:rsidR="00B57605">
        <w:rPr>
          <w:rFonts w:ascii="Times New Roman" w:hAnsi="Times New Roman" w:cs="Times New Roman"/>
          <w:b/>
          <w:sz w:val="28"/>
          <w:szCs w:val="28"/>
        </w:rPr>
        <w:t xml:space="preserve"> g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 1</w:t>
      </w:r>
      <w:r w:rsidR="00B57605">
        <w:rPr>
          <w:rFonts w:ascii="Times New Roman" w:hAnsi="Times New Roman" w:cs="Times New Roman"/>
          <w:b/>
          <w:sz w:val="28"/>
          <w:szCs w:val="28"/>
        </w:rPr>
        <w:t xml:space="preserve"> g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mole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is equal to 23+16+1=40 g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will be dissolve in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liter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solution it will be 1 molar 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=2M</w:t>
      </w:r>
    </w:p>
    <w:p w:rsidR="00B57605" w:rsidRDefault="00B57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120 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=3M</w:t>
      </w:r>
    </w:p>
    <w:p w:rsidR="005A01AF" w:rsidRDefault="005A01AF">
      <w:pPr>
        <w:rPr>
          <w:rFonts w:ascii="Times New Roman" w:hAnsi="Times New Roman" w:cs="Times New Roman"/>
          <w:b/>
          <w:sz w:val="28"/>
          <w:szCs w:val="28"/>
        </w:rPr>
      </w:pPr>
    </w:p>
    <w:p w:rsidR="009D7A4D" w:rsidRDefault="009D7A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==23+35=58 g</w:t>
      </w:r>
    </w:p>
    <w:p w:rsidR="009D7A4D" w:rsidRDefault="009D7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mole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58g</w:t>
      </w:r>
    </w:p>
    <w:p w:rsidR="009D7A4D" w:rsidRDefault="009D7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58g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one liter of water it will be 1 Molar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NaCl</w:t>
      </w:r>
      <w:proofErr w:type="spellEnd"/>
    </w:p>
    <w:p w:rsidR="004249DD" w:rsidRDefault="004249DD">
      <w:pPr>
        <w:rPr>
          <w:rFonts w:ascii="Times New Roman" w:hAnsi="Times New Roman" w:cs="Times New Roman"/>
          <w:b/>
          <w:sz w:val="28"/>
          <w:szCs w:val="28"/>
        </w:rPr>
      </w:pPr>
    </w:p>
    <w:p w:rsidR="004249DD" w:rsidRDefault="00424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Molar Glucose</w:t>
      </w:r>
    </w:p>
    <w:p w:rsidR="004249DD" w:rsidRDefault="00424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C6H12O6== 12(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6)+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12+16(6)= 72+12+96=180</w:t>
      </w:r>
      <w:r w:rsidR="00B57605">
        <w:rPr>
          <w:rFonts w:ascii="Times New Roman" w:hAnsi="Times New Roman" w:cs="Times New Roman"/>
          <w:b/>
          <w:sz w:val="28"/>
          <w:szCs w:val="28"/>
        </w:rPr>
        <w:t xml:space="preserve"> g</w:t>
      </w:r>
    </w:p>
    <w:p w:rsidR="004249DD" w:rsidRDefault="00B57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180 g</w:t>
      </w:r>
      <w:r>
        <w:rPr>
          <w:rFonts w:ascii="Times New Roman" w:hAnsi="Times New Roman" w:cs="Times New Roman"/>
          <w:b/>
          <w:sz w:val="28"/>
          <w:szCs w:val="28"/>
        </w:rPr>
        <w:t xml:space="preserve"> dissolve in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liter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water it will be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glucose</w:t>
      </w:r>
    </w:p>
    <w:p w:rsidR="00B57605" w:rsidRDefault="00B57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180x4=720 g will be dissolve in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one liter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water ===4M glucose solution</w:t>
      </w:r>
    </w:p>
    <w:p w:rsidR="00B57605" w:rsidRDefault="00B57605">
      <w:pPr>
        <w:rPr>
          <w:rFonts w:ascii="Times New Roman" w:hAnsi="Times New Roman" w:cs="Times New Roman"/>
          <w:b/>
          <w:sz w:val="28"/>
          <w:szCs w:val="28"/>
        </w:rPr>
      </w:pPr>
    </w:p>
    <w:p w:rsidR="00B57605" w:rsidRDefault="00B57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500 ml water 20 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  <w:r w:rsidR="002A2432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="002A2432">
        <w:rPr>
          <w:rFonts w:ascii="Times New Roman" w:hAnsi="Times New Roman" w:cs="Times New Roman"/>
          <w:b/>
          <w:sz w:val="28"/>
          <w:szCs w:val="28"/>
        </w:rPr>
        <w:t>=  1</w:t>
      </w:r>
      <w:proofErr w:type="gramEnd"/>
      <w:r w:rsidR="002A2432">
        <w:rPr>
          <w:rFonts w:ascii="Times New Roman" w:hAnsi="Times New Roman" w:cs="Times New Roman"/>
          <w:b/>
          <w:sz w:val="28"/>
          <w:szCs w:val="28"/>
        </w:rPr>
        <w:t xml:space="preserve"> molar</w:t>
      </w:r>
      <w:r w:rsidR="00917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75C">
        <w:rPr>
          <w:rFonts w:ascii="Times New Roman" w:hAnsi="Times New Roman" w:cs="Times New Roman"/>
          <w:b/>
          <w:sz w:val="28"/>
          <w:szCs w:val="28"/>
        </w:rPr>
        <w:t>NaOH</w:t>
      </w:r>
      <w:proofErr w:type="spellEnd"/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58 g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dissolve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liter == 1/2 m</w:t>
      </w: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180g of glucose dissolve in 4 liter == 0.25 M</w:t>
      </w: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Percent solution</w:t>
      </w: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Style w:val="Strong"/>
          <w:rFonts w:ascii="inherit" w:hAnsi="inherit"/>
          <w:color w:val="333333"/>
          <w:bdr w:val="none" w:sz="0" w:space="0" w:color="auto" w:frame="1"/>
        </w:rPr>
        <w:t>EXAMPLE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What is the percent by mass of rubbing alcohol in a solution that contains 275 g of rubbing alcohol in 500 g of solution?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Style w:val="Strong"/>
          <w:rFonts w:ascii="inherit" w:hAnsi="inherit"/>
          <w:color w:val="333333"/>
          <w:bdr w:val="none" w:sz="0" w:space="0" w:color="auto" w:frame="1"/>
        </w:rPr>
        <w:t>Solution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Percent by mass = 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mass of rubbing alcohol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/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mass of solution×100%=275g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/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500g</w:t>
      </w:r>
      <w:r>
        <w:rPr>
          <w:rFonts w:ascii="Helvetica" w:hAnsi="Helvetica"/>
          <w:color w:val="333333"/>
        </w:rPr>
        <w:t xml:space="preserve"> × 100 % = </w:t>
      </w:r>
      <w:r>
        <w:rPr>
          <w:rFonts w:ascii="Helvetica" w:hAnsi="Helvetica"/>
          <w:color w:val="333333"/>
        </w:rPr>
        <w:t>55.0 % (m/m)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bookmarkStart w:id="0" w:name="_GoBack"/>
      <w:bookmarkEnd w:id="0"/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Style w:val="Strong"/>
          <w:rFonts w:ascii="inherit" w:hAnsi="inherit"/>
          <w:color w:val="333333"/>
          <w:bdr w:val="none" w:sz="0" w:space="0" w:color="auto" w:frame="1"/>
        </w:rPr>
        <w:t>EXAMPLE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What is the percent by volume in a solution that contains 350 mL of rubbing alcohol 500 mL of solution?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Style w:val="Strong"/>
          <w:rFonts w:ascii="inherit" w:hAnsi="inherit"/>
          <w:color w:val="333333"/>
          <w:bdr w:val="none" w:sz="0" w:space="0" w:color="auto" w:frame="1"/>
        </w:rPr>
        <w:t>Solution</w:t>
      </w: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Percent by volume = 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volume of rubbing alcohol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/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volume of solution</w:t>
      </w:r>
      <w:r>
        <w:rPr>
          <w:rFonts w:ascii="Helvetica" w:hAnsi="Helvetica"/>
          <w:color w:val="333333"/>
        </w:rPr>
        <w:t> × 100 % = 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350mL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/</w:t>
      </w:r>
      <w:r>
        <w:rPr>
          <w:rStyle w:val="mjx-char"/>
          <w:rFonts w:ascii="MJXc-TeX-main-Rw" w:hAnsi="MJXc-TeX-main-Rw"/>
          <w:color w:val="333333"/>
          <w:sz w:val="26"/>
          <w:szCs w:val="26"/>
          <w:bdr w:val="none" w:sz="0" w:space="0" w:color="auto" w:frame="1"/>
        </w:rPr>
        <w:t>500mL</w:t>
      </w:r>
      <w:r>
        <w:rPr>
          <w:rFonts w:ascii="Helvetica" w:hAnsi="Helvetica"/>
          <w:color w:val="333333"/>
        </w:rPr>
        <w:t> × 100 % = 70.0 % (v/v)</w:t>
      </w:r>
    </w:p>
    <w:p w:rsidR="00BB0EF1" w:rsidRDefault="00BB0EF1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</w:p>
    <w:p w:rsidR="00BB0EF1" w:rsidRDefault="00BB0EF1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</w:p>
    <w:p w:rsidR="0091775C" w:rsidRDefault="0091775C" w:rsidP="009177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91775C" w:rsidRDefault="0091775C">
      <w:pPr>
        <w:rPr>
          <w:rFonts w:ascii="Times New Roman" w:hAnsi="Times New Roman" w:cs="Times New Roman"/>
          <w:b/>
          <w:sz w:val="28"/>
          <w:szCs w:val="28"/>
        </w:rPr>
      </w:pPr>
    </w:p>
    <w:p w:rsidR="002A2432" w:rsidRDefault="002A2432">
      <w:pPr>
        <w:rPr>
          <w:rFonts w:ascii="Times New Roman" w:hAnsi="Times New Roman" w:cs="Times New Roman"/>
          <w:b/>
          <w:sz w:val="28"/>
          <w:szCs w:val="28"/>
        </w:rPr>
      </w:pPr>
    </w:p>
    <w:p w:rsidR="009D7A4D" w:rsidRDefault="009D7A4D">
      <w:pPr>
        <w:rPr>
          <w:rFonts w:ascii="Times New Roman" w:hAnsi="Times New Roman" w:cs="Times New Roman"/>
          <w:b/>
          <w:sz w:val="28"/>
          <w:szCs w:val="28"/>
        </w:rPr>
      </w:pPr>
    </w:p>
    <w:p w:rsidR="00C92D0B" w:rsidRDefault="00C92D0B">
      <w:pPr>
        <w:rPr>
          <w:rFonts w:ascii="Times New Roman" w:hAnsi="Times New Roman" w:cs="Times New Roman"/>
          <w:b/>
          <w:sz w:val="28"/>
          <w:szCs w:val="28"/>
        </w:rPr>
      </w:pPr>
    </w:p>
    <w:p w:rsidR="00226BB3" w:rsidRPr="00226BB3" w:rsidRDefault="00226BB3">
      <w:pPr>
        <w:rPr>
          <w:rFonts w:ascii="Times New Roman" w:hAnsi="Times New Roman" w:cs="Times New Roman"/>
          <w:b/>
          <w:sz w:val="28"/>
          <w:szCs w:val="28"/>
        </w:rPr>
      </w:pPr>
    </w:p>
    <w:p w:rsidR="006846FC" w:rsidRDefault="006846FC">
      <w:r>
        <w:br w:type="page"/>
      </w:r>
    </w:p>
    <w:p w:rsidR="006846FC" w:rsidRPr="006846FC" w:rsidRDefault="006846FC" w:rsidP="006846F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  <w:r w:rsidRPr="006846FC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Normality Formula</w:t>
      </w:r>
    </w:p>
    <w:p w:rsidR="006846FC" w:rsidRPr="006846FC" w:rsidRDefault="006846FC" w:rsidP="0068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Normality (N) = </w:t>
      </w:r>
      <w:proofErr w:type="gramStart"/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Numberofeq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.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gramvolumeofthesolutioninliters</w:t>
      </w:r>
      <w:r w:rsidRPr="006846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Numberofeq.gramvolumeofthesolutioninliters</w:t>
      </w:r>
      <w:proofErr w:type="gramEnd"/>
    </w:p>
    <w:p w:rsidR="006846FC" w:rsidRPr="006846FC" w:rsidRDefault="006846FC" w:rsidP="006846FC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Where,</w:t>
      </w:r>
    </w:p>
    <w:p w:rsidR="006846FC" w:rsidRPr="006846FC" w:rsidRDefault="006846FC" w:rsidP="0068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Number of gram equivalents = 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WeightofsoluteEquivalentweightofsolute</w:t>
      </w:r>
      <w:r w:rsidRPr="006846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WeightofsoluteEquivalentweightofsolute</w:t>
      </w:r>
    </w:p>
    <w:p w:rsidR="006846FC" w:rsidRPr="006846FC" w:rsidRDefault="006846FC" w:rsidP="006846FC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Thus,</w:t>
      </w:r>
    </w:p>
    <w:p w:rsidR="006846FC" w:rsidRPr="006846FC" w:rsidRDefault="006846FC" w:rsidP="0068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N = 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WeightofSolute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(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gram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)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Equivalentweight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×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Volume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(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inliter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)</w:t>
      </w:r>
      <w:r w:rsidRPr="006846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WeightofSolute(gram)Equivalentweight×Volume(inliter)</w:t>
      </w:r>
    </w:p>
    <w:p w:rsidR="006846FC" w:rsidRPr="006846FC" w:rsidRDefault="006846FC" w:rsidP="006846FC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We can also calculate it using Molarity as:</w:t>
      </w:r>
    </w:p>
    <w:p w:rsidR="006846FC" w:rsidRPr="006846FC" w:rsidRDefault="006846FC" w:rsidP="0068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N = 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Molarity</w:t>
      </w:r>
      <w:r w:rsidRPr="006846FC">
        <w:rPr>
          <w:rFonts w:ascii="MJXc-TeX-main-Rw" w:eastAsia="Times New Roman" w:hAnsi="MJXc-TeX-main-Rw" w:cs="Times New Roman"/>
          <w:sz w:val="23"/>
          <w:szCs w:val="23"/>
          <w:bdr w:val="none" w:sz="0" w:space="0" w:color="auto" w:frame="1"/>
        </w:rPr>
        <w:t>×</w:t>
      </w:r>
      <w:r w:rsidRPr="006846FC">
        <w:rPr>
          <w:rFonts w:ascii="MJXc-TeX-math-Iw" w:eastAsia="Times New Roman" w:hAnsi="MJXc-TeX-math-Iw" w:cs="Times New Roman"/>
          <w:sz w:val="23"/>
          <w:szCs w:val="23"/>
          <w:bdr w:val="none" w:sz="0" w:space="0" w:color="auto" w:frame="1"/>
        </w:rPr>
        <w:t>MolarmassEquivalentmass</w:t>
      </w:r>
      <w:r w:rsidRPr="006846F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Molarity×MolarmassEquivalentmass</w:t>
      </w:r>
    </w:p>
    <w:p w:rsidR="006846FC" w:rsidRPr="006846FC" w:rsidRDefault="006846FC" w:rsidP="006846FC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6846FC">
        <w:rPr>
          <w:rFonts w:ascii="Times New Roman" w:eastAsia="Times New Roman" w:hAnsi="Times New Roman" w:cs="Times New Roman"/>
          <w:spacing w:val="-3"/>
          <w:sz w:val="33"/>
          <w:szCs w:val="33"/>
        </w:rPr>
        <w:t>N = Molarity × Basicity = Molarity × Acidity</w:t>
      </w:r>
    </w:p>
    <w:p w:rsidR="003906DF" w:rsidRDefault="003906DF"/>
    <w:sectPr w:rsidR="0039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DF"/>
    <w:rsid w:val="001177EA"/>
    <w:rsid w:val="001A53B6"/>
    <w:rsid w:val="00226BB3"/>
    <w:rsid w:val="002A2432"/>
    <w:rsid w:val="003906DF"/>
    <w:rsid w:val="004249DD"/>
    <w:rsid w:val="005A01AF"/>
    <w:rsid w:val="006846FC"/>
    <w:rsid w:val="0091775C"/>
    <w:rsid w:val="009D7A4D"/>
    <w:rsid w:val="00B57605"/>
    <w:rsid w:val="00BB0EF1"/>
    <w:rsid w:val="00C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E65A"/>
  <w15:chartTrackingRefBased/>
  <w15:docId w15:val="{DEE9DC58-C6A7-40CE-B071-192FB7B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46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846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846FC"/>
  </w:style>
  <w:style w:type="character" w:customStyle="1" w:styleId="mjxassistivemathml">
    <w:name w:val="mjx_assistive_mathml"/>
    <w:basedOn w:val="DefaultParagraphFont"/>
    <w:rsid w:val="0068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2020-11-20T05:52:00Z</dcterms:created>
  <dcterms:modified xsi:type="dcterms:W3CDTF">2020-11-20T07:15:00Z</dcterms:modified>
</cp:coreProperties>
</file>