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111A2" w14:textId="63A58D68" w:rsidR="00DC06F4" w:rsidRDefault="00DC06F4" w:rsidP="007D3BD6">
      <w:pPr>
        <w:bidi/>
        <w:jc w:val="both"/>
      </w:pP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حدیث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نمبر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: 5008</w:t>
      </w:r>
      <w:r w:rsid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ab/>
      </w:r>
      <w:r w:rsidRPr="007D3BD6">
        <w:rPr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br/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حدثنا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محمد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بن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كثير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،‏‏‏‏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أخبرنا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شعبة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،‏‏‏‏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عن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سليمان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،‏‏‏‏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عن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إبراهيم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،‏‏‏‏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عن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عبد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الرحمن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،‏‏‏‏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عن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أبي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مسعود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،‏‏‏‏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عن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النبي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صلى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الله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عليه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وسلم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قال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من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قرأ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بالآيتين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‏.‏ ‏.‏‏.‏ ‏.</w:t>
      </w:r>
      <w:r w:rsidRPr="007D3BD6">
        <w:rPr>
          <w:rFonts w:ascii="Sakkal Majalla" w:eastAsia="Times New Roman" w:hAnsi="Sakkal Majalla" w:cs="Sakkal Majalla"/>
          <w:b/>
          <w:bCs/>
          <w:sz w:val="36"/>
          <w:szCs w:val="36"/>
        </w:rPr>
        <w:br/>
      </w:r>
      <w:r>
        <w:rPr>
          <w:rFonts w:ascii="Tahoma" w:eastAsia="Times New Roman" w:hAnsi="Tahoma" w:cs="Tahoma"/>
          <w:color w:val="141414"/>
          <w:sz w:val="33"/>
          <w:szCs w:val="33"/>
        </w:rPr>
        <w:br/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ہم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سے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محمد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بن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کثیر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نے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بیان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کیا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،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کہا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ہم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کو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شعبہ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نے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خبر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دی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،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انہیں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سلیمان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بن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مہران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نے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،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انہیں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ابراہیم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نخعی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نے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،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انہیں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عبدالرحمٰن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بن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یزید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نے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،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انہیں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حضرت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ابومسعود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انصاری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رضی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اللہ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عنہ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نے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نبی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کریم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صلی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اللہ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علیہ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وسلم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نے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فرمایا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(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سورۃ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البقرہ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میں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سے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)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جس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نے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بھی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دو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آخری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آیتیں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پڑھیں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۔ (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دوسری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proofErr w:type="gram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سند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)۔</w:t>
      </w:r>
      <w:proofErr w:type="gramEnd"/>
      <w:r w:rsidRPr="007D3BD6">
        <w:rPr>
          <w:rFonts w:ascii="Jameel Noori Nastaleeq" w:eastAsia="Times New Roman" w:hAnsi="Jameel Noori Nastaleeq" w:cs="Jameel Noori Nastaleeq"/>
          <w:color w:val="141414"/>
          <w:sz w:val="33"/>
          <w:szCs w:val="33"/>
        </w:rPr>
        <w:br/>
      </w:r>
      <w:r>
        <w:rPr>
          <w:rFonts w:ascii="Tahoma" w:eastAsia="Times New Roman" w:hAnsi="Tahoma" w:cs="Tahoma"/>
          <w:color w:val="141414"/>
          <w:sz w:val="33"/>
          <w:szCs w:val="33"/>
        </w:rPr>
        <w:br/>
      </w:r>
      <w:r>
        <w:rPr>
          <w:rFonts w:ascii="Tahoma" w:eastAsia="Times New Roman" w:hAnsi="Tahoma" w:cs="Tahoma"/>
          <w:color w:val="141414"/>
          <w:sz w:val="33"/>
          <w:szCs w:val="33"/>
        </w:rPr>
        <w:br/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حدیث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نمبر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: 5009</w:t>
      </w:r>
      <w:r w:rsid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ab/>
      </w:r>
      <w:r w:rsidRPr="007D3BD6">
        <w:rPr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br/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حدثنا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أبو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نعيم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،‏‏‏‏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حدثنا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سفيان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،‏‏‏‏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عن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منصور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،‏‏‏‏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عن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إبراهيم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،‏‏‏‏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عن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عبد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الرحمن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بن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يزيد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،‏‏‏‏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عن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أبي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مسعود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ـ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رضى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الله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عنه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ـ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قال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قال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النبي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صلى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الله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عليه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وسلم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‏"‏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من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قرأ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بالآيتين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من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آخر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سورة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البقرة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في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ليلة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كفتاه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‏"‏‏.</w:t>
      </w:r>
      <w:r w:rsid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ab/>
      </w:r>
      <w:r w:rsidRPr="007D3BD6">
        <w:rPr>
          <w:rFonts w:ascii="Sakkal Majalla" w:eastAsia="Times New Roman" w:hAnsi="Sakkal Majalla" w:cs="Sakkal Majalla"/>
          <w:b/>
          <w:bCs/>
          <w:sz w:val="36"/>
          <w:szCs w:val="36"/>
        </w:rPr>
        <w:br/>
      </w:r>
      <w:r w:rsidRPr="007D3BD6">
        <w:rPr>
          <w:rFonts w:ascii="Sakkal Majalla" w:eastAsia="Times New Roman" w:hAnsi="Sakkal Majalla" w:cs="Sakkal Majalla"/>
          <w:b/>
          <w:bCs/>
          <w:sz w:val="36"/>
          <w:szCs w:val="36"/>
        </w:rPr>
        <w:br/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</w:t>
      </w:r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ور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ہم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سے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ابونعیم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نے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بیان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کیا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،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کہا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ہم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سے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سفیان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بن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عیینہ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نے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بیان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کیا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،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ان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سے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منصور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بن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معتمر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نے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،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ان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سے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ابراہیم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نخعی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نے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،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ان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سے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عبدالرحمٰن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بن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یزید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نے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اور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ان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سے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حضرت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ابومسعود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رضی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اللہ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عنہ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نے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بیان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کیا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رسول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کریم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صلی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اللہ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علیہ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وسلم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نے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فرمایا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جس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نے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سورۃ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البقرہ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کی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دو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آخری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آیتیں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رات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میں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پڑھ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لیں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وہ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اسے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ہر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آفت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سے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بچانے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لئے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کافی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ہو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جائیں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گی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۔</w:t>
      </w:r>
      <w:r w:rsid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ab/>
      </w:r>
      <w:r w:rsidRPr="007D3BD6">
        <w:rPr>
          <w:rFonts w:ascii="Jameel Noori Nastaleeq" w:eastAsia="Times New Roman" w:hAnsi="Jameel Noori Nastaleeq" w:cs="Jameel Noori Nastaleeq"/>
          <w:b/>
          <w:bCs/>
          <w:color w:val="0000FF"/>
          <w:sz w:val="33"/>
          <w:szCs w:val="33"/>
          <w:shd w:val="clear" w:color="auto" w:fill="FCFCFF"/>
        </w:rPr>
        <w:br/>
      </w:r>
      <w:r w:rsidRPr="007D3BD6">
        <w:rPr>
          <w:rFonts w:ascii="Jameel Noori Nastaleeq" w:eastAsia="Times New Roman" w:hAnsi="Jameel Noori Nastaleeq" w:cs="Jameel Noori Nastaleeq"/>
          <w:color w:val="141414"/>
          <w:sz w:val="33"/>
          <w:szCs w:val="33"/>
        </w:rPr>
        <w:br/>
      </w:r>
      <w:r>
        <w:rPr>
          <w:rFonts w:ascii="Tahoma" w:eastAsia="Times New Roman" w:hAnsi="Tahoma" w:cs="Tahoma"/>
          <w:color w:val="141414"/>
          <w:sz w:val="33"/>
          <w:szCs w:val="33"/>
        </w:rPr>
        <w:br/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حدیث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نمبر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: 5010</w:t>
      </w:r>
      <w:r w:rsid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ab/>
      </w:r>
      <w:r w:rsidRPr="007D3BD6">
        <w:rPr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br/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وقال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عثمان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بن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الهيثم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حدثنا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عوف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،‏‏‏‏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عن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محمد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بن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سيرين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،‏‏‏‏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عن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أبي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هريرة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ـ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رضى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الله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عنه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ـ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قال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وكلني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رسول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الله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صلى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الله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عليه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وسلم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بحفظ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زكاة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رمضان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فأتاني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آت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فجعل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يحثو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من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الطعام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فأخذته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فقلت</w:t>
      </w:r>
      <w:proofErr w:type="spellEnd"/>
      <w:r w:rsidRPr="007D3BD6">
        <w:rPr>
          <w:rStyle w:val="arabic"/>
          <w:rFonts w:ascii="Tahoma" w:eastAsia="Times New Roman" w:hAnsi="Tahoma" w:cs="Tahoma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لأرفعنك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إلى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رسول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الله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صلى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الله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عليه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وسلم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فقص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الحديث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فقال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إذا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أويت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إلى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فراشك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فاقرأ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آية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الكرسي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لن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يزال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معك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من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الله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حافظ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ولا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يقربك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شيطان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حتى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lastRenderedPageBreak/>
        <w:t>تصبح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‏.‏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وقال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النبي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صلى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الله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عليه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وسلم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‏"‏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صدقك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وهو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كذوب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ذاك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</w:t>
      </w:r>
      <w:proofErr w:type="spellStart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>شيطان</w:t>
      </w:r>
      <w:proofErr w:type="spellEnd"/>
      <w:r w:rsidRPr="007D3BD6">
        <w:rPr>
          <w:rStyle w:val="arabic"/>
          <w:rFonts w:ascii="Sakkal Majalla" w:eastAsia="Times New Roman" w:hAnsi="Sakkal Majalla" w:cs="Sakkal Majalla"/>
          <w:b/>
          <w:bCs/>
          <w:sz w:val="36"/>
          <w:szCs w:val="36"/>
          <w:u w:val="single"/>
          <w:shd w:val="clear" w:color="auto" w:fill="FCFCFF"/>
        </w:rPr>
        <w:t xml:space="preserve"> ‏"‏‏.‏</w:t>
      </w:r>
      <w:r>
        <w:rPr>
          <w:rFonts w:ascii="Tahoma" w:eastAsia="Times New Roman" w:hAnsi="Tahoma" w:cs="Tahoma"/>
          <w:color w:val="141414"/>
          <w:sz w:val="33"/>
          <w:szCs w:val="33"/>
        </w:rPr>
        <w:br/>
      </w:r>
      <w:r>
        <w:rPr>
          <w:rFonts w:ascii="Tahoma" w:eastAsia="Times New Roman" w:hAnsi="Tahoma" w:cs="Tahoma"/>
          <w:color w:val="141414"/>
          <w:sz w:val="33"/>
          <w:szCs w:val="33"/>
        </w:rPr>
        <w:br/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</w:t>
      </w:r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ور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عثمان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بن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ہیثم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نے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کہا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ہم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سے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عوف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بن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ابی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جمیلہ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نے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بیان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کیا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،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ان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سے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محمد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بن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سیرین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نے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اور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ان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سے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حضرت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ابوہریرہ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رضی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اللہ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عنہ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نے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بیان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کیا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رسول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کریم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صلی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اللہ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علیہ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وسلم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نے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مجھے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صدقہ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فطر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کی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حفاظت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پر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مقرر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فرمایا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۔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پھر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ایک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شخص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آیا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اور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دونوں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ہاتھوں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سے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(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کھجوریں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)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سمیٹنے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لگا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۔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میں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نے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اسے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پکڑ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لیا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اور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کہا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میں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تجھے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رسول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کریم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صلی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اللہ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علیہ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وسلم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کی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خدمت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میں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پیش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کروں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گا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۔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پھر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انہوں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نے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یہ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پورا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قصہ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بیان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کیا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(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مفصل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حدیث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اس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سے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پہلے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کتاب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الوکالۃ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میں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گزر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چکی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ہے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) (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جو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صدقہ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فطر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چرانے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آیا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تھا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)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اس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نے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کہا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جب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تم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رات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کو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اپنے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بستر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پر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سونے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لئے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جاؤ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تو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آیت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الکرسی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پڑھ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لیا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کرو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،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پھر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صبح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تک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اللہ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تعالیٰ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کی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طرف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سے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تمہاری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حفاظت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کرنے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والا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ایک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فرشتہ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مقرر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ہو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جائے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گا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اور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شیطان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تمہارے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پاس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بھی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نہ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آ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سکے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گا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۔ (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حضرت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ابوہریرہ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رضی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اللہ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عنہ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نے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یہ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بات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آپ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سے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بیان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کی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تو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)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نبی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کریم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صلی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اللہ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علیہ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وسلم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نے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فرمایا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اس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نے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تمہیں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یہ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ٹھیک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بات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بتائی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ہے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اگرچہ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وہ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بڑا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جھوٹا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ہے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،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وہ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شیطان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 xml:space="preserve"> </w:t>
      </w:r>
      <w:proofErr w:type="spellStart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تھا</w:t>
      </w:r>
      <w:proofErr w:type="spellEnd"/>
      <w:r w:rsidRP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>۔</w:t>
      </w:r>
      <w:r w:rsidR="007D3BD6">
        <w:rPr>
          <w:rFonts w:ascii="Jameel Noori Nastaleeq" w:eastAsia="Times New Roman" w:hAnsi="Jameel Noori Nastaleeq" w:cs="Jameel Noori Nastaleeq"/>
          <w:b/>
          <w:bCs/>
          <w:sz w:val="36"/>
          <w:szCs w:val="36"/>
          <w:shd w:val="clear" w:color="auto" w:fill="FCFCFF"/>
        </w:rPr>
        <w:tab/>
      </w:r>
      <w:r w:rsidRPr="007D3BD6">
        <w:rPr>
          <w:rFonts w:ascii="Jameel Noori Nastaleeq" w:eastAsia="Times New Roman" w:hAnsi="Jameel Noori Nastaleeq" w:cs="Jameel Noori Nastaleeq"/>
          <w:b/>
          <w:bCs/>
          <w:color w:val="0000FF"/>
          <w:sz w:val="33"/>
          <w:szCs w:val="33"/>
          <w:shd w:val="clear" w:color="auto" w:fill="FCFCFF"/>
        </w:rPr>
        <w:br/>
      </w:r>
      <w:r>
        <w:rPr>
          <w:rFonts w:ascii="Tahoma" w:eastAsia="Times New Roman" w:hAnsi="Tahoma" w:cs="Tahoma"/>
          <w:color w:val="141414"/>
          <w:sz w:val="33"/>
          <w:szCs w:val="33"/>
        </w:rPr>
        <w:br/>
      </w:r>
      <w:proofErr w:type="spellStart"/>
      <w:r>
        <w:rPr>
          <w:rFonts w:ascii="Tahoma" w:eastAsia="Times New Roman" w:hAnsi="Tahoma" w:cs="Tahoma"/>
          <w:b/>
          <w:bCs/>
          <w:color w:val="000000"/>
          <w:sz w:val="33"/>
          <w:szCs w:val="33"/>
          <w:shd w:val="clear" w:color="auto" w:fill="FCFCFF"/>
        </w:rPr>
        <w:t>صحیح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33"/>
          <w:szCs w:val="33"/>
          <w:shd w:val="clear" w:color="auto" w:fill="FCFCFF"/>
        </w:rPr>
        <w:t>بخاری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33"/>
          <w:szCs w:val="33"/>
          <w:shd w:val="clear" w:color="auto" w:fill="FCFCFF"/>
        </w:rPr>
        <w:br/>
      </w:r>
      <w:proofErr w:type="spellStart"/>
      <w:r>
        <w:rPr>
          <w:rFonts w:ascii="Tahoma" w:eastAsia="Times New Roman" w:hAnsi="Tahoma" w:cs="Tahoma"/>
          <w:b/>
          <w:bCs/>
          <w:color w:val="000000"/>
          <w:sz w:val="33"/>
          <w:szCs w:val="33"/>
          <w:shd w:val="clear" w:color="auto" w:fill="FCFCFF"/>
        </w:rPr>
        <w:t>کتاب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33"/>
          <w:szCs w:val="33"/>
          <w:shd w:val="clear" w:color="auto" w:fill="FCFCFF"/>
        </w:rPr>
        <w:t>فضائل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33"/>
          <w:szCs w:val="33"/>
          <w:shd w:val="clear" w:color="auto" w:fill="FCFCFF"/>
        </w:rPr>
        <w:t>القرآن</w:t>
      </w:r>
      <w:proofErr w:type="spellEnd"/>
      <w:r>
        <w:rPr>
          <w:rFonts w:ascii="Tahoma" w:eastAsia="Times New Roman" w:hAnsi="Tahoma" w:cs="Tahoma"/>
          <w:color w:val="141414"/>
          <w:sz w:val="33"/>
          <w:szCs w:val="33"/>
          <w:shd w:val="clear" w:color="auto" w:fill="FCFCFF"/>
        </w:rPr>
        <w:t>​</w:t>
      </w:r>
    </w:p>
    <w:sectPr w:rsidR="00DC0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F4"/>
    <w:rsid w:val="007D3BD6"/>
    <w:rsid w:val="00DC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BB1CE"/>
  <w15:chartTrackingRefBased/>
  <w15:docId w15:val="{E927E715-00EB-9240-9695-66025B98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abic">
    <w:name w:val="arabic"/>
    <w:basedOn w:val="DefaultParagraphFont"/>
    <w:rsid w:val="00DC0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Hassaan Ubaid</dc:creator>
  <cp:keywords/>
  <dc:description/>
  <cp:lastModifiedBy>Hassaan Ubaid</cp:lastModifiedBy>
  <cp:revision>3</cp:revision>
  <dcterms:created xsi:type="dcterms:W3CDTF">2020-05-03T09:33:00Z</dcterms:created>
  <dcterms:modified xsi:type="dcterms:W3CDTF">2020-05-05T10:55:00Z</dcterms:modified>
</cp:coreProperties>
</file>