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E5" w:rsidRPr="00F50CEB" w:rsidRDefault="00D83984" w:rsidP="00BA629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CEB">
        <w:rPr>
          <w:rFonts w:asciiTheme="majorBidi" w:hAnsiTheme="majorBidi" w:cstheme="majorBidi"/>
          <w:b/>
          <w:bCs/>
          <w:sz w:val="24"/>
          <w:szCs w:val="24"/>
        </w:rPr>
        <w:t xml:space="preserve">Taxonomic status of </w:t>
      </w:r>
      <w:r w:rsidR="00D547F8" w:rsidRPr="00F50CEB">
        <w:rPr>
          <w:rFonts w:asciiTheme="majorBidi" w:hAnsiTheme="majorBidi" w:cstheme="majorBidi"/>
          <w:b/>
          <w:bCs/>
          <w:sz w:val="24"/>
          <w:szCs w:val="24"/>
        </w:rPr>
        <w:t>Bacteria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 xml:space="preserve">No one system for the classification of bacteria is generally accepted. The three most widely used classifications are those of Lehmann and Neumann, </w:t>
      </w:r>
      <w:proofErr w:type="spellStart"/>
      <w:r w:rsidRPr="00BA6293">
        <w:rPr>
          <w:rFonts w:asciiTheme="majorBidi" w:hAnsiTheme="majorBidi" w:cstheme="majorBidi"/>
        </w:rPr>
        <w:t>Migula</w:t>
      </w:r>
      <w:proofErr w:type="spellEnd"/>
      <w:r w:rsidRPr="00BA6293">
        <w:rPr>
          <w:rFonts w:asciiTheme="majorBidi" w:hAnsiTheme="majorBidi" w:cstheme="majorBidi"/>
        </w:rPr>
        <w:t xml:space="preserve">, and </w:t>
      </w:r>
      <w:proofErr w:type="spellStart"/>
      <w:r w:rsidRPr="00BA6293">
        <w:rPr>
          <w:rFonts w:asciiTheme="majorBidi" w:hAnsiTheme="majorBidi" w:cstheme="majorBidi"/>
        </w:rPr>
        <w:t>Bergey</w:t>
      </w:r>
      <w:proofErr w:type="spellEnd"/>
      <w:r w:rsidRPr="00BA6293">
        <w:rPr>
          <w:rFonts w:asciiTheme="majorBidi" w:hAnsiTheme="majorBidi" w:cstheme="majorBidi"/>
        </w:rPr>
        <w:t>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A comprehensive classification was published by Lehmann and Neumann in 1896. Almost the same time Erwin F</w:t>
      </w:r>
      <w:r w:rsidR="00D43731">
        <w:rPr>
          <w:rFonts w:asciiTheme="majorBidi" w:hAnsiTheme="majorBidi" w:cstheme="majorBidi"/>
        </w:rPr>
        <w:t>rink</w:t>
      </w:r>
      <w:r w:rsidRPr="00BA6293">
        <w:rPr>
          <w:rFonts w:asciiTheme="majorBidi" w:hAnsiTheme="majorBidi" w:cstheme="majorBidi"/>
        </w:rPr>
        <w:t>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A fresh system of classification wa</w:t>
      </w:r>
      <w:r w:rsidR="00BA6293" w:rsidRPr="00BA6293">
        <w:rPr>
          <w:rFonts w:asciiTheme="majorBidi" w:hAnsiTheme="majorBidi" w:cstheme="majorBidi"/>
        </w:rPr>
        <w:t>s sug</w:t>
      </w:r>
      <w:r w:rsidR="00BA6293" w:rsidRPr="00BA6293">
        <w:rPr>
          <w:rFonts w:asciiTheme="majorBidi" w:hAnsiTheme="majorBidi" w:cstheme="majorBidi"/>
        </w:rPr>
        <w:softHyphen/>
        <w:t xml:space="preserve">gested by </w:t>
      </w:r>
      <w:proofErr w:type="spellStart"/>
      <w:r w:rsidR="00BA6293" w:rsidRPr="00BA6293">
        <w:rPr>
          <w:rFonts w:asciiTheme="majorBidi" w:hAnsiTheme="majorBidi" w:cstheme="majorBidi"/>
        </w:rPr>
        <w:t>Migula</w:t>
      </w:r>
      <w:proofErr w:type="spellEnd"/>
      <w:r w:rsidR="00BA6293" w:rsidRPr="00BA6293">
        <w:rPr>
          <w:rFonts w:asciiTheme="majorBidi" w:hAnsiTheme="majorBidi" w:cstheme="majorBidi"/>
        </w:rPr>
        <w:t xml:space="preserve"> in 1900.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 xml:space="preserve">Later </w:t>
      </w:r>
      <w:proofErr w:type="spellStart"/>
      <w:r w:rsidRPr="00BA6293">
        <w:rPr>
          <w:rFonts w:asciiTheme="majorBidi" w:hAnsiTheme="majorBidi" w:cstheme="majorBidi"/>
        </w:rPr>
        <w:t>Bergey</w:t>
      </w:r>
      <w:proofErr w:type="spellEnd"/>
      <w:r w:rsidRPr="00BA6293">
        <w:rPr>
          <w:rFonts w:asciiTheme="majorBidi" w:hAnsiTheme="majorBidi" w:cstheme="majorBidi"/>
        </w:rPr>
        <w:t xml:space="preserve"> in 1923 in Manual of Determinative Bac</w:t>
      </w:r>
      <w:r w:rsidRPr="00BA6293">
        <w:rPr>
          <w:rFonts w:asciiTheme="majorBidi" w:hAnsiTheme="majorBidi" w:cstheme="majorBidi"/>
        </w:rPr>
        <w:softHyphen/>
        <w:t xml:space="preserve">teriology introduced a new system of classification of bacteria. </w:t>
      </w:r>
      <w:proofErr w:type="spellStart"/>
      <w:r w:rsidRPr="00BA6293">
        <w:rPr>
          <w:rFonts w:asciiTheme="majorBidi" w:hAnsiTheme="majorBidi" w:cstheme="majorBidi"/>
        </w:rPr>
        <w:t>Bergey’s</w:t>
      </w:r>
      <w:proofErr w:type="spellEnd"/>
      <w:r w:rsidRPr="00BA6293">
        <w:rPr>
          <w:rFonts w:asciiTheme="majorBidi" w:hAnsiTheme="majorBidi" w:cstheme="majorBidi"/>
        </w:rPr>
        <w:t xml:space="preserve"> system of classification attracted attention of a large number of workers.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Subsequently, in 1948 an abridged classification was prepared by a committee appoi</w:t>
      </w:r>
      <w:r w:rsidR="00BA6293" w:rsidRPr="00BA6293">
        <w:rPr>
          <w:rFonts w:asciiTheme="majorBidi" w:hAnsiTheme="majorBidi" w:cstheme="majorBidi"/>
        </w:rPr>
        <w:t xml:space="preserve">nted by the Society of American </w:t>
      </w:r>
      <w:r w:rsidRPr="00BA6293">
        <w:rPr>
          <w:rFonts w:asciiTheme="majorBidi" w:hAnsiTheme="majorBidi" w:cstheme="majorBidi"/>
        </w:rPr>
        <w:t xml:space="preserve">Bacteriologists. 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This committee, known as the Board of Editor-Trustees, has the co-operation of a group of approximately 65 bacteriologists interested in developing the systematic relationship of the various groups of bacteria.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The work of the committee was published under the title of </w:t>
      </w:r>
      <w:r w:rsidRPr="00BA6293">
        <w:rPr>
          <w:rStyle w:val="Strong"/>
          <w:rFonts w:asciiTheme="majorBidi" w:hAnsiTheme="majorBidi" w:cstheme="majorBidi"/>
          <w:b w:val="0"/>
          <w:bCs w:val="0"/>
        </w:rPr>
        <w:t>‘</w:t>
      </w:r>
      <w:proofErr w:type="spellStart"/>
      <w:r w:rsidRPr="00BA6293">
        <w:rPr>
          <w:rStyle w:val="Strong"/>
          <w:rFonts w:asciiTheme="majorBidi" w:hAnsiTheme="majorBidi" w:cstheme="majorBidi"/>
          <w:b w:val="0"/>
          <w:bCs w:val="0"/>
        </w:rPr>
        <w:t>Bergey’s</w:t>
      </w:r>
      <w:proofErr w:type="spellEnd"/>
      <w:r w:rsidRPr="00BA6293">
        <w:rPr>
          <w:rStyle w:val="Strong"/>
          <w:rFonts w:asciiTheme="majorBidi" w:hAnsiTheme="majorBidi" w:cstheme="majorBidi"/>
          <w:b w:val="0"/>
          <w:bCs w:val="0"/>
        </w:rPr>
        <w:t xml:space="preserve"> Manual of Determinative Bacteriology’</w:t>
      </w:r>
      <w:r w:rsidRPr="00BA6293">
        <w:rPr>
          <w:rFonts w:asciiTheme="majorBidi" w:hAnsiTheme="majorBidi" w:cstheme="majorBidi"/>
        </w:rPr>
        <w:t xml:space="preserve"> in </w:t>
      </w:r>
      <w:proofErr w:type="spellStart"/>
      <w:r w:rsidRPr="00BA6293">
        <w:rPr>
          <w:rFonts w:asciiTheme="majorBidi" w:hAnsiTheme="majorBidi" w:cstheme="majorBidi"/>
        </w:rPr>
        <w:t>honour</w:t>
      </w:r>
      <w:proofErr w:type="spellEnd"/>
      <w:r w:rsidRPr="00BA6293">
        <w:rPr>
          <w:rFonts w:asciiTheme="majorBidi" w:hAnsiTheme="majorBidi" w:cstheme="majorBidi"/>
        </w:rPr>
        <w:t xml:space="preserve"> of Dr. D. H. </w:t>
      </w:r>
      <w:proofErr w:type="spellStart"/>
      <w:r w:rsidRPr="00BA6293">
        <w:rPr>
          <w:rFonts w:asciiTheme="majorBidi" w:hAnsiTheme="majorBidi" w:cstheme="majorBidi"/>
        </w:rPr>
        <w:t>Bergey</w:t>
      </w:r>
      <w:proofErr w:type="spellEnd"/>
      <w:r w:rsidRPr="00BA6293">
        <w:rPr>
          <w:rFonts w:asciiTheme="majorBidi" w:hAnsiTheme="majorBidi" w:cstheme="majorBidi"/>
        </w:rPr>
        <w:t xml:space="preserve"> who was responsible for developing the first edition of the manual.</w:t>
      </w:r>
    </w:p>
    <w:p w:rsidR="006F7334" w:rsidRPr="00BA6293" w:rsidRDefault="006F7334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 xml:space="preserve">In </w:t>
      </w:r>
      <w:proofErr w:type="spellStart"/>
      <w:r w:rsidRPr="00BA6293">
        <w:rPr>
          <w:rFonts w:asciiTheme="majorBidi" w:hAnsiTheme="majorBidi" w:cstheme="majorBidi"/>
        </w:rPr>
        <w:t>Bergey’s</w:t>
      </w:r>
      <w:proofErr w:type="spellEnd"/>
      <w:r w:rsidRPr="00BA6293">
        <w:rPr>
          <w:rFonts w:asciiTheme="majorBidi" w:hAnsiTheme="majorBidi" w:cstheme="majorBidi"/>
        </w:rPr>
        <w:t xml:space="preserve"> manual, bacteria were separated into five orders which may be briefly characterized as follows:</w:t>
      </w:r>
    </w:p>
    <w:p w:rsidR="006F7334" w:rsidRPr="00BA6293" w:rsidRDefault="00BA6293" w:rsidP="00BA629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A6293">
        <w:rPr>
          <w:rFonts w:asciiTheme="majorBidi" w:eastAsia="Times New Roman" w:hAnsiTheme="majorBidi" w:cstheme="majorBidi"/>
          <w:sz w:val="24"/>
          <w:szCs w:val="24"/>
        </w:rPr>
        <w:t>Eubacteriales</w:t>
      </w:r>
      <w:proofErr w:type="spellEnd"/>
    </w:p>
    <w:p w:rsidR="006F7334" w:rsidRPr="00BA6293" w:rsidRDefault="006F7334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BA6293">
        <w:rPr>
          <w:rFonts w:asciiTheme="majorBidi" w:hAnsiTheme="majorBidi" w:cstheme="majorBidi"/>
          <w:b w:val="0"/>
          <w:bCs w:val="0"/>
        </w:rPr>
        <w:t>Actinomycetales</w:t>
      </w:r>
      <w:proofErr w:type="spellEnd"/>
    </w:p>
    <w:p w:rsidR="006F7334" w:rsidRP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>
        <w:rPr>
          <w:rFonts w:asciiTheme="majorBidi" w:hAnsiTheme="majorBidi" w:cstheme="majorBidi"/>
          <w:b w:val="0"/>
          <w:bCs w:val="0"/>
        </w:rPr>
        <w:t>Chlamydobacteriales</w:t>
      </w:r>
      <w:proofErr w:type="spellEnd"/>
    </w:p>
    <w:p w:rsid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>
        <w:rPr>
          <w:rFonts w:asciiTheme="majorBidi" w:hAnsiTheme="majorBidi" w:cstheme="majorBidi"/>
          <w:b w:val="0"/>
          <w:bCs w:val="0"/>
        </w:rPr>
        <w:t>Myxobacteriales</w:t>
      </w:r>
      <w:proofErr w:type="spellEnd"/>
    </w:p>
    <w:p w:rsidR="006F7334" w:rsidRP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 w:val="0"/>
          <w:bCs w:val="0"/>
        </w:rPr>
        <w:t>Spirochaetales</w:t>
      </w:r>
      <w:proofErr w:type="spellEnd"/>
    </w:p>
    <w:p w:rsidR="00BA6293" w:rsidRPr="00BA6293" w:rsidRDefault="00BA6293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But in course of time bacteria were further grouped into ten orders based on the morphology of vegetative cells and nature of flagellation: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Eubacteriales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Pseudomonadales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Caryophanales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Actinomycetales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Chlamydobacteriales</w:t>
      </w:r>
      <w:proofErr w:type="spellEnd"/>
    </w:p>
    <w:p w:rsidR="00BA6293" w:rsidRPr="00BA6293" w:rsidRDefault="00BA6293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A6293">
        <w:rPr>
          <w:rFonts w:asciiTheme="majorBidi" w:hAnsiTheme="majorBidi" w:cstheme="majorBidi"/>
        </w:rPr>
        <w:t>Myxobacteriales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Beggiatoales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Hyphomicrobiales</w:t>
      </w:r>
      <w:proofErr w:type="spellEnd"/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Spirochaetales</w:t>
      </w:r>
      <w:proofErr w:type="spellEnd"/>
    </w:p>
    <w:p w:rsid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Mycoplasmatales</w:t>
      </w:r>
      <w:proofErr w:type="spellEnd"/>
    </w:p>
    <w:p w:rsidR="00D547F8" w:rsidRPr="00BA6293" w:rsidRDefault="00D547F8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There are 13 families of bacteria out of them 4 are important</w:t>
      </w:r>
    </w:p>
    <w:tbl>
      <w:tblPr>
        <w:tblStyle w:val="TableGrid"/>
        <w:tblW w:w="9705" w:type="dxa"/>
        <w:tblLook w:val="01E0" w:firstRow="1" w:lastRow="1" w:firstColumn="1" w:lastColumn="1" w:noHBand="0" w:noVBand="0"/>
      </w:tblPr>
      <w:tblGrid>
        <w:gridCol w:w="3472"/>
        <w:gridCol w:w="3474"/>
        <w:gridCol w:w="2759"/>
      </w:tblGrid>
      <w:tr w:rsidR="00BA6293" w:rsidRPr="00D547F8" w:rsidTr="00D547F8">
        <w:trPr>
          <w:trHeight w:val="602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Taxonomic category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Genus / species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Diseases caused</w:t>
            </w:r>
          </w:p>
        </w:tc>
      </w:tr>
      <w:tr w:rsidR="00BA6293" w:rsidRPr="00D547F8" w:rsidTr="00D547F8">
        <w:trPr>
          <w:trHeight w:val="2579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Pseudomonadales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proofErr w:type="spellStart"/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Psedomonadaceae</w:t>
            </w:r>
            <w:proofErr w:type="spellEnd"/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Xanthomonas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compestris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pv</w:t>
            </w:r>
            <w:proofErr w:type="spellEnd"/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malvacearm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X.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compesrtis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pv</w:t>
            </w:r>
            <w:proofErr w:type="spellEnd"/>
            <w:r w:rsidRPr="00D547F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citri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X.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oyzae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pv</w:t>
            </w:r>
            <w:proofErr w:type="spellEnd"/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yza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Psedomonas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solanacearm</w:t>
            </w:r>
            <w:proofErr w:type="spellEnd"/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Angular leaf spot of cotton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Citrus canker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Brown leaf spot of rice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Wilt of salacious plant</w:t>
            </w:r>
          </w:p>
        </w:tc>
      </w:tr>
      <w:tr w:rsidR="00BA6293" w:rsidRPr="00D547F8" w:rsidTr="00D547F8">
        <w:trPr>
          <w:trHeight w:val="1034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Eubacteriales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proofErr w:type="spellStart"/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Enterobacteriaceaee</w:t>
            </w:r>
            <w:proofErr w:type="spellEnd"/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Erwinia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corotovora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E. 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amylovora</w:t>
            </w:r>
            <w:proofErr w:type="spellEnd"/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Root and crown rots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Soft rot</w:t>
            </w:r>
          </w:p>
        </w:tc>
      </w:tr>
      <w:tr w:rsidR="00BA6293" w:rsidRPr="00D547F8" w:rsidTr="00D547F8">
        <w:trPr>
          <w:trHeight w:val="1941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Order: </w:t>
            </w:r>
            <w:proofErr w:type="spellStart"/>
            <w:r w:rsidRPr="00D547F8">
              <w:rPr>
                <w:rFonts w:asciiTheme="majorBidi" w:hAnsiTheme="majorBidi" w:cstheme="majorBidi"/>
                <w:sz w:val="24"/>
                <w:szCs w:val="24"/>
              </w:rPr>
              <w:t>Eubacteriales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proofErr w:type="spellStart"/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Rhizobiaceae</w:t>
            </w:r>
            <w:proofErr w:type="spellEnd"/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Agrobacterim</w:t>
            </w:r>
            <w:proofErr w:type="spellEnd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tumefaciens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Crown Gall </w:t>
            </w:r>
          </w:p>
        </w:tc>
      </w:tr>
      <w:tr w:rsidR="00BA6293" w:rsidRPr="00D547F8" w:rsidTr="00D547F8">
        <w:trPr>
          <w:trHeight w:val="1053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Order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: </w:t>
            </w:r>
            <w:proofErr w:type="spellStart"/>
            <w:r w:rsidRPr="00B402B6">
              <w:rPr>
                <w:rFonts w:asciiTheme="majorBidi" w:hAnsiTheme="majorBidi" w:cstheme="majorBidi"/>
                <w:iCs/>
                <w:sz w:val="24"/>
                <w:szCs w:val="24"/>
              </w:rPr>
              <w:t>Actinomycetales</w:t>
            </w:r>
            <w:proofErr w:type="spellEnd"/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Family: </w:t>
            </w:r>
            <w:proofErr w:type="spellStart"/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Streptomycetaceae</w:t>
            </w:r>
            <w:proofErr w:type="spellEnd"/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Streptomyces scabies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Potato scab</w:t>
            </w:r>
          </w:p>
        </w:tc>
      </w:tr>
    </w:tbl>
    <w:p w:rsidR="00D547F8" w:rsidRPr="00BA6293" w:rsidRDefault="00D547F8" w:rsidP="00BA62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547F8" w:rsidRPr="00BA6293" w:rsidSect="00B727B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F8" w:rsidRDefault="00F307F8" w:rsidP="00D83984">
      <w:pPr>
        <w:spacing w:after="0" w:line="240" w:lineRule="auto"/>
      </w:pPr>
      <w:r>
        <w:separator/>
      </w:r>
    </w:p>
  </w:endnote>
  <w:endnote w:type="continuationSeparator" w:id="0">
    <w:p w:rsidR="00F307F8" w:rsidRDefault="00F307F8" w:rsidP="00D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0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85" w:rsidRDefault="00394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B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94A85" w:rsidRDefault="0039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F8" w:rsidRDefault="00F307F8" w:rsidP="00D83984">
      <w:pPr>
        <w:spacing w:after="0" w:line="240" w:lineRule="auto"/>
      </w:pPr>
      <w:r>
        <w:separator/>
      </w:r>
    </w:p>
  </w:footnote>
  <w:footnote w:type="continuationSeparator" w:id="0">
    <w:p w:rsidR="00F307F8" w:rsidRDefault="00F307F8" w:rsidP="00D8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84" w:rsidRPr="008D1A0F" w:rsidRDefault="00D83984" w:rsidP="00D83984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D83984" w:rsidRDefault="00D83984" w:rsidP="00D83984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8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AF9"/>
    <w:multiLevelType w:val="hybridMultilevel"/>
    <w:tmpl w:val="06C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5CA"/>
    <w:multiLevelType w:val="hybridMultilevel"/>
    <w:tmpl w:val="9240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EAF"/>
    <w:multiLevelType w:val="hybridMultilevel"/>
    <w:tmpl w:val="23A60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46B9"/>
    <w:multiLevelType w:val="hybridMultilevel"/>
    <w:tmpl w:val="DBA8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A6"/>
    <w:multiLevelType w:val="hybridMultilevel"/>
    <w:tmpl w:val="48A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E9"/>
    <w:rsid w:val="00394A85"/>
    <w:rsid w:val="006F7334"/>
    <w:rsid w:val="00B402B6"/>
    <w:rsid w:val="00B727B3"/>
    <w:rsid w:val="00BA6293"/>
    <w:rsid w:val="00C37EE9"/>
    <w:rsid w:val="00D43731"/>
    <w:rsid w:val="00D547F8"/>
    <w:rsid w:val="00D83984"/>
    <w:rsid w:val="00DA19BB"/>
    <w:rsid w:val="00DB77E5"/>
    <w:rsid w:val="00EB58DA"/>
    <w:rsid w:val="00F307F8"/>
    <w:rsid w:val="00F50CEB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AE99-B63A-4301-B889-545D1260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7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33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84"/>
  </w:style>
  <w:style w:type="paragraph" w:styleId="Footer">
    <w:name w:val="footer"/>
    <w:basedOn w:val="Normal"/>
    <w:link w:val="FooterChar"/>
    <w:uiPriority w:val="99"/>
    <w:unhideWhenUsed/>
    <w:rsid w:val="00D8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84"/>
  </w:style>
  <w:style w:type="paragraph" w:customStyle="1" w:styleId="Caption1">
    <w:name w:val="Caption1"/>
    <w:basedOn w:val="Normal"/>
    <w:rsid w:val="00D83984"/>
    <w:pPr>
      <w:spacing w:before="200" w:after="300" w:line="240" w:lineRule="auto"/>
      <w:ind w:left="500" w:right="500"/>
      <w:jc w:val="center"/>
    </w:pPr>
    <w:rPr>
      <w:rFonts w:ascii="Times New Roman" w:eastAsia="Times New Roman" w:hAnsi="Times New Roman" w:cs="Times New Roman"/>
      <w:color w:val="5D5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Yasir Iftikhar</cp:lastModifiedBy>
  <cp:revision>10</cp:revision>
  <dcterms:created xsi:type="dcterms:W3CDTF">2017-09-09T03:50:00Z</dcterms:created>
  <dcterms:modified xsi:type="dcterms:W3CDTF">2017-09-20T05:13:00Z</dcterms:modified>
</cp:coreProperties>
</file>