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3B" w:rsidRPr="0049103D" w:rsidRDefault="00FA153B" w:rsidP="0049103D">
      <w:pPr>
        <w:spacing w:line="360" w:lineRule="auto"/>
        <w:jc w:val="both"/>
        <w:rPr>
          <w:rFonts w:asciiTheme="majorBidi" w:hAnsiTheme="majorBidi" w:cstheme="majorBidi"/>
          <w:b/>
          <w:bCs/>
          <w:sz w:val="24"/>
          <w:szCs w:val="24"/>
        </w:rPr>
      </w:pPr>
      <w:bookmarkStart w:id="0" w:name="_GoBack"/>
      <w:bookmarkEnd w:id="0"/>
      <w:r w:rsidRPr="0049103D">
        <w:rPr>
          <w:rFonts w:asciiTheme="majorBidi" w:hAnsiTheme="majorBidi" w:cstheme="majorBidi"/>
          <w:b/>
          <w:bCs/>
          <w:sz w:val="24"/>
          <w:szCs w:val="24"/>
        </w:rPr>
        <w:t>Reproduction of Bacteria</w:t>
      </w:r>
    </w:p>
    <w:p w:rsidR="00FA153B" w:rsidRPr="0049103D" w:rsidRDefault="00FA153B" w:rsidP="00270E7C">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 xml:space="preserve">Reproduction is of two types </w:t>
      </w:r>
    </w:p>
    <w:p w:rsidR="00FA153B" w:rsidRPr="0049103D" w:rsidRDefault="00FA153B" w:rsidP="0049103D">
      <w:pPr>
        <w:numPr>
          <w:ilvl w:val="0"/>
          <w:numId w:val="2"/>
        </w:numPr>
        <w:spacing w:after="0"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By asexual means </w:t>
      </w:r>
    </w:p>
    <w:p w:rsidR="00FA153B" w:rsidRPr="0049103D" w:rsidRDefault="00FA153B" w:rsidP="0049103D">
      <w:pPr>
        <w:numPr>
          <w:ilvl w:val="0"/>
          <w:numId w:val="2"/>
        </w:numPr>
        <w:spacing w:after="0" w:line="360" w:lineRule="auto"/>
        <w:jc w:val="both"/>
        <w:rPr>
          <w:rFonts w:asciiTheme="majorBidi" w:hAnsiTheme="majorBidi" w:cstheme="majorBidi"/>
          <w:sz w:val="24"/>
          <w:szCs w:val="24"/>
        </w:rPr>
      </w:pPr>
      <w:r w:rsidRPr="0049103D">
        <w:rPr>
          <w:rFonts w:asciiTheme="majorBidi" w:hAnsiTheme="majorBidi" w:cstheme="majorBidi"/>
          <w:sz w:val="24"/>
          <w:szCs w:val="24"/>
        </w:rPr>
        <w:t>By sex-like process</w:t>
      </w:r>
    </w:p>
    <w:p w:rsidR="00FA153B" w:rsidRPr="0049103D" w:rsidRDefault="00FA153B" w:rsidP="0049103D">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Asexual Reproduction</w:t>
      </w:r>
    </w:p>
    <w:p w:rsidR="00FA153B" w:rsidRPr="0049103D" w:rsidRDefault="00FA153B" w:rsidP="0049103D">
      <w:pPr>
        <w:spacing w:after="0" w:line="360" w:lineRule="auto"/>
        <w:ind w:firstLine="360"/>
        <w:jc w:val="both"/>
        <w:rPr>
          <w:rFonts w:asciiTheme="majorBidi" w:hAnsiTheme="majorBidi" w:cstheme="majorBidi"/>
          <w:sz w:val="24"/>
          <w:szCs w:val="24"/>
        </w:rPr>
      </w:pPr>
      <w:r w:rsidRPr="0049103D">
        <w:rPr>
          <w:rFonts w:asciiTheme="majorBidi" w:hAnsiTheme="majorBidi" w:cstheme="majorBidi"/>
          <w:sz w:val="24"/>
          <w:szCs w:val="24"/>
        </w:rPr>
        <w:t xml:space="preserve">Asexual reproduction does not involve the union of two compatible genetic materials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Fission:</w:t>
      </w:r>
      <w:r w:rsidRPr="0049103D">
        <w:rPr>
          <w:rFonts w:asciiTheme="majorBidi" w:hAnsiTheme="majorBidi" w:cstheme="majorBidi"/>
          <w:sz w:val="24"/>
          <w:szCs w:val="24"/>
        </w:rPr>
        <w:t xml:space="preserve"> Bacterial cells divide into two, four or more cells. In one day about one million bacterial cells are produced by fission depending upon food availability and environment conditions.</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Binary fission:</w:t>
      </w:r>
      <w:r w:rsidRPr="0049103D">
        <w:rPr>
          <w:rFonts w:asciiTheme="majorBidi" w:hAnsiTheme="majorBidi" w:cstheme="majorBidi"/>
          <w:sz w:val="24"/>
          <w:szCs w:val="24"/>
        </w:rPr>
        <w:t xml:space="preserve"> Single cell produces two cells which are identical to their parents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Endospores:</w:t>
      </w:r>
      <w:r w:rsidRPr="0049103D">
        <w:rPr>
          <w:rFonts w:asciiTheme="majorBidi" w:hAnsiTheme="majorBidi" w:cstheme="majorBidi"/>
          <w:sz w:val="24"/>
          <w:szCs w:val="24"/>
        </w:rPr>
        <w:t xml:space="preserve"> These are hard structures formed during the life-cycle of bacteria.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Cyst:</w:t>
      </w:r>
      <w:r w:rsidRPr="0049103D">
        <w:rPr>
          <w:rFonts w:asciiTheme="majorBidi" w:hAnsiTheme="majorBidi" w:cstheme="majorBidi"/>
          <w:sz w:val="24"/>
          <w:szCs w:val="24"/>
        </w:rPr>
        <w:t xml:space="preserve"> It is similar to endospore and have lesser resistance than endospore and even survive during winter and summer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Fragmentation-like process:</w:t>
      </w:r>
      <w:r w:rsidRPr="0049103D">
        <w:rPr>
          <w:rFonts w:asciiTheme="majorBidi" w:hAnsiTheme="majorBidi" w:cstheme="majorBidi"/>
          <w:sz w:val="24"/>
          <w:szCs w:val="24"/>
        </w:rPr>
        <w:t xml:space="preserve"> Group of bacterium known as actinomycetes are placed in fungi because of their way of reproduction like fungus. </w:t>
      </w:r>
    </w:p>
    <w:p w:rsidR="00FA153B" w:rsidRPr="0049103D" w:rsidRDefault="00FA153B" w:rsidP="0049103D">
      <w:pPr>
        <w:numPr>
          <w:ilvl w:val="0"/>
          <w:numId w:val="3"/>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Conidia:</w:t>
      </w:r>
      <w:r w:rsidRPr="0049103D">
        <w:rPr>
          <w:rFonts w:asciiTheme="majorBidi" w:hAnsiTheme="majorBidi" w:cstheme="majorBidi"/>
          <w:sz w:val="24"/>
          <w:szCs w:val="24"/>
        </w:rPr>
        <w:t xml:space="preserve"> It is the reproductive unit in bacterium or fungus. Normally this term is used for fungus.</w:t>
      </w:r>
    </w:p>
    <w:p w:rsidR="00FA153B" w:rsidRPr="0049103D" w:rsidRDefault="0061361D" w:rsidP="0049103D">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Sex-like processes</w:t>
      </w:r>
    </w:p>
    <w:p w:rsidR="00FA153B" w:rsidRPr="0049103D" w:rsidRDefault="00FA153B" w:rsidP="0049103D">
      <w:pPr>
        <w:numPr>
          <w:ilvl w:val="0"/>
          <w:numId w:val="1"/>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Transformation:</w:t>
      </w:r>
      <w:r w:rsidRPr="0049103D">
        <w:rPr>
          <w:rFonts w:asciiTheme="majorBidi" w:hAnsiTheme="majorBidi" w:cstheme="majorBidi"/>
          <w:sz w:val="24"/>
          <w:szCs w:val="24"/>
        </w:rPr>
        <w:t xml:space="preserve"> The genetic alteration of a bacterium by the introduction or absorpt</w:t>
      </w:r>
      <w:r w:rsidR="0061361D" w:rsidRPr="0049103D">
        <w:rPr>
          <w:rFonts w:asciiTheme="majorBidi" w:hAnsiTheme="majorBidi" w:cstheme="majorBidi"/>
          <w:sz w:val="24"/>
          <w:szCs w:val="24"/>
        </w:rPr>
        <w:t>ion of extraneous free DNA, especially</w:t>
      </w:r>
      <w:r w:rsidRPr="0049103D">
        <w:rPr>
          <w:rFonts w:asciiTheme="majorBidi" w:hAnsiTheme="majorBidi" w:cstheme="majorBidi"/>
          <w:sz w:val="24"/>
          <w:szCs w:val="24"/>
        </w:rPr>
        <w:t xml:space="preserve"> by means of a plasmid. It consist of 3 steps:</w:t>
      </w:r>
    </w:p>
    <w:p w:rsidR="00FA153B" w:rsidRPr="0049103D" w:rsidRDefault="00FA153B" w:rsidP="0049103D">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a) External binding of the DNA fragments in to the cell membrane.</w:t>
      </w:r>
    </w:p>
    <w:p w:rsidR="00FA153B" w:rsidRPr="0049103D" w:rsidRDefault="00FA153B" w:rsidP="0049103D">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b) Penetration of the DNA fragments through the cell envelop.</w:t>
      </w:r>
    </w:p>
    <w:p w:rsidR="00FA153B" w:rsidRPr="0049103D" w:rsidRDefault="00FA153B" w:rsidP="0049103D">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c) Gene expression in the state of independent or integrated into the chromosomes of other cell.</w:t>
      </w:r>
    </w:p>
    <w:p w:rsidR="00FA153B" w:rsidRPr="0049103D" w:rsidRDefault="00697C18" w:rsidP="0049103D">
      <w:pPr>
        <w:spacing w:line="360" w:lineRule="auto"/>
        <w:jc w:val="both"/>
        <w:rPr>
          <w:rFonts w:asciiTheme="majorBidi" w:hAnsiTheme="majorBidi" w:cstheme="majorBidi"/>
          <w:sz w:val="24"/>
          <w:szCs w:val="24"/>
        </w:rPr>
      </w:pPr>
      <w:r w:rsidRPr="0049103D">
        <w:rPr>
          <w:rFonts w:asciiTheme="majorBidi" w:hAnsiTheme="majorBidi" w:cstheme="majorBidi"/>
          <w:noProof/>
          <w:sz w:val="24"/>
          <w:szCs w:val="24"/>
        </w:rPr>
        <w:lastRenderedPageBreak/>
        <w:drawing>
          <wp:anchor distT="0" distB="0" distL="114300" distR="114300" simplePos="0" relativeHeight="251664384" behindDoc="1" locked="0" layoutInCell="1" allowOverlap="1" wp14:anchorId="00AF6A31" wp14:editId="648982C9">
            <wp:simplePos x="0" y="0"/>
            <wp:positionH relativeFrom="margin">
              <wp:align>right</wp:align>
            </wp:positionH>
            <wp:positionV relativeFrom="paragraph">
              <wp:posOffset>19050</wp:posOffset>
            </wp:positionV>
            <wp:extent cx="5229225" cy="3051175"/>
            <wp:effectExtent l="19050" t="19050" r="28575" b="15875"/>
            <wp:wrapTight wrapText="bothSides">
              <wp:wrapPolygon edited="0">
                <wp:start x="-79" y="-135"/>
                <wp:lineTo x="-79" y="21578"/>
                <wp:lineTo x="21639" y="21578"/>
                <wp:lineTo x="21639" y="-135"/>
                <wp:lineTo x="-79" y="-135"/>
              </wp:wrapPolygon>
            </wp:wrapTight>
            <wp:docPr id="7" name="Picture 7" descr="../../Documents%20and%20Settings/Administrator/Application%20Data/Amer%20Habib/Pictures/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20and%20Settings/Administrator/Application%20Data/Amer%20Habib/Pictures/16_6.JPG"/>
                    <pic:cNvPicPr>
                      <a:picLocks noChangeAspect="1" noChangeArrowheads="1"/>
                    </pic:cNvPicPr>
                  </pic:nvPicPr>
                  <pic:blipFill>
                    <a:blip r:embed="rId7" r:link="rId8">
                      <a:lum contrast="-20000"/>
                      <a:extLst>
                        <a:ext uri="{28A0092B-C50C-407E-A947-70E740481C1C}">
                          <a14:useLocalDpi xmlns:a14="http://schemas.microsoft.com/office/drawing/2010/main" val="0"/>
                        </a:ext>
                      </a:extLst>
                    </a:blip>
                    <a:srcRect/>
                    <a:stretch>
                      <a:fillRect/>
                    </a:stretch>
                  </pic:blipFill>
                  <pic:spPr bwMode="auto">
                    <a:xfrm>
                      <a:off x="0" y="0"/>
                      <a:ext cx="5229225" cy="30511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A153B" w:rsidRDefault="00FA153B" w:rsidP="0049103D">
      <w:pPr>
        <w:numPr>
          <w:ilvl w:val="0"/>
          <w:numId w:val="1"/>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Transduction:</w:t>
      </w:r>
      <w:r w:rsidRPr="0049103D">
        <w:rPr>
          <w:rFonts w:asciiTheme="majorBidi" w:hAnsiTheme="majorBidi" w:cstheme="majorBidi"/>
          <w:sz w:val="24"/>
          <w:szCs w:val="24"/>
        </w:rPr>
        <w:t xml:space="preserve"> Transfer of DNA from one bacterium to another through a virus called bacteriophage. When this phage is released from the host; they carry a very small portion of the host chromosome. This phage infects other cell; crossing over takes place between a fragment of chromosome of the donor cell and the homologous chromosome of the recipient cell.</w:t>
      </w:r>
    </w:p>
    <w:p w:rsidR="00901CFD" w:rsidRPr="00901CFD" w:rsidRDefault="00901CFD" w:rsidP="00901CFD">
      <w:pPr>
        <w:pStyle w:val="ListParagraph"/>
        <w:numPr>
          <w:ilvl w:val="0"/>
          <w:numId w:val="1"/>
        </w:numPr>
        <w:spacing w:after="0" w:line="360" w:lineRule="auto"/>
        <w:jc w:val="both"/>
        <w:rPr>
          <w:rFonts w:asciiTheme="majorBidi" w:hAnsiTheme="majorBidi" w:cstheme="majorBidi"/>
          <w:b/>
          <w:bCs/>
          <w:iCs/>
          <w:sz w:val="24"/>
          <w:szCs w:val="24"/>
        </w:rPr>
      </w:pPr>
      <w:r w:rsidRPr="0079307F">
        <w:rPr>
          <w:rStyle w:val="Strong"/>
          <w:rFonts w:asciiTheme="majorBidi" w:hAnsiTheme="majorBidi" w:cstheme="majorBidi"/>
          <w:iCs/>
          <w:sz w:val="24"/>
          <w:szCs w:val="24"/>
        </w:rPr>
        <w:t>Conju</w:t>
      </w:r>
      <w:r>
        <w:rPr>
          <w:rStyle w:val="Strong"/>
          <w:rFonts w:asciiTheme="majorBidi" w:hAnsiTheme="majorBidi" w:cstheme="majorBidi"/>
          <w:iCs/>
          <w:sz w:val="24"/>
          <w:szCs w:val="24"/>
        </w:rPr>
        <w:t>ga</w:t>
      </w:r>
      <w:r w:rsidRPr="0079307F">
        <w:rPr>
          <w:rStyle w:val="Strong"/>
          <w:rFonts w:asciiTheme="majorBidi" w:hAnsiTheme="majorBidi" w:cstheme="majorBidi"/>
          <w:iCs/>
          <w:sz w:val="24"/>
          <w:szCs w:val="24"/>
        </w:rPr>
        <w:t>tion</w:t>
      </w:r>
      <w:r>
        <w:rPr>
          <w:rStyle w:val="Strong"/>
          <w:rFonts w:asciiTheme="majorBidi" w:hAnsiTheme="majorBidi" w:cstheme="majorBidi"/>
          <w:iCs/>
          <w:sz w:val="24"/>
          <w:szCs w:val="24"/>
        </w:rPr>
        <w:t xml:space="preserve">: </w:t>
      </w:r>
      <w:r w:rsidRPr="00901CFD">
        <w:rPr>
          <w:rStyle w:val="Strong"/>
          <w:rFonts w:asciiTheme="majorBidi" w:hAnsiTheme="majorBidi" w:cstheme="majorBidi"/>
          <w:b w:val="0"/>
          <w:bCs w:val="0"/>
          <w:iCs/>
          <w:sz w:val="24"/>
          <w:szCs w:val="24"/>
        </w:rPr>
        <w:t xml:space="preserve">The ability of bacterial cells to transfer DNA between cells those are in physical contact. </w:t>
      </w:r>
      <w:r w:rsidRPr="00901CFD">
        <w:rPr>
          <w:rFonts w:asciiTheme="majorBidi" w:hAnsiTheme="majorBidi" w:cstheme="majorBidi"/>
          <w:sz w:val="24"/>
          <w:szCs w:val="24"/>
        </w:rPr>
        <w:t>It is the transfer of DNA from one bacterium to another through physical cellular contact with specific structure called sex pili.</w:t>
      </w:r>
    </w:p>
    <w:p w:rsidR="00901CFD" w:rsidRPr="00901CFD" w:rsidRDefault="00901CFD" w:rsidP="00901CFD">
      <w:pPr>
        <w:pStyle w:val="ListParagraph"/>
        <w:spacing w:line="360" w:lineRule="auto"/>
        <w:jc w:val="both"/>
        <w:rPr>
          <w:rFonts w:asciiTheme="majorBidi" w:hAnsiTheme="majorBidi" w:cstheme="majorBidi"/>
          <w:sz w:val="24"/>
          <w:szCs w:val="24"/>
        </w:rPr>
      </w:pPr>
      <w:r w:rsidRPr="00901CFD">
        <w:rPr>
          <w:rFonts w:asciiTheme="majorBidi" w:hAnsiTheme="majorBidi" w:cstheme="majorBidi"/>
          <w:sz w:val="24"/>
          <w:szCs w:val="24"/>
        </w:rPr>
        <w:t xml:space="preserve">The sex plasmid genes are responsible for the synthesis of special pili called </w:t>
      </w:r>
      <w:hyperlink r:id="rId9" w:anchor="Pili" w:history="1">
        <w:r w:rsidRPr="00901CFD">
          <w:rPr>
            <w:rStyle w:val="Hyperlink"/>
            <w:rFonts w:asciiTheme="majorBidi" w:hAnsiTheme="majorBidi" w:cstheme="majorBidi"/>
            <w:color w:val="auto"/>
            <w:sz w:val="24"/>
            <w:szCs w:val="24"/>
            <w:u w:val="none"/>
          </w:rPr>
          <w:t>sex pili</w:t>
        </w:r>
      </w:hyperlink>
      <w:r w:rsidRPr="00901CFD">
        <w:rPr>
          <w:rFonts w:asciiTheme="majorBidi" w:hAnsiTheme="majorBidi" w:cstheme="majorBidi"/>
          <w:sz w:val="24"/>
          <w:szCs w:val="24"/>
        </w:rPr>
        <w:t>.  Sex pili are thin long, hollow protein tubes that have "sticky" receptors on their ends that bind firmly to molecules on recipient cell walls. The recipient cell receives DNA from donor bacterium through contact.</w:t>
      </w:r>
    </w:p>
    <w:p w:rsidR="00901CFD" w:rsidRPr="0049103D" w:rsidRDefault="00901CFD" w:rsidP="00901CFD">
      <w:pPr>
        <w:spacing w:after="0" w:line="360" w:lineRule="auto"/>
        <w:ind w:left="720"/>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p w:rsidR="00FA153B" w:rsidRPr="0049103D" w:rsidRDefault="00FA153B" w:rsidP="0049103D">
      <w:pPr>
        <w:spacing w:line="360" w:lineRule="auto"/>
        <w:ind w:left="720"/>
        <w:jc w:val="both"/>
        <w:rPr>
          <w:rFonts w:asciiTheme="majorBidi" w:hAnsiTheme="majorBidi" w:cstheme="majorBidi"/>
          <w:sz w:val="24"/>
          <w:szCs w:val="24"/>
        </w:rPr>
      </w:pPr>
    </w:p>
    <w:p w:rsidR="00FA153B" w:rsidRPr="0049103D" w:rsidRDefault="002532E5" w:rsidP="0049103D">
      <w:pPr>
        <w:spacing w:line="360" w:lineRule="auto"/>
        <w:jc w:val="both"/>
        <w:rPr>
          <w:rFonts w:asciiTheme="majorBidi" w:hAnsiTheme="majorBidi" w:cstheme="majorBidi"/>
          <w:sz w:val="24"/>
          <w:szCs w:val="24"/>
        </w:rPr>
      </w:pPr>
      <w:r w:rsidRPr="0049103D">
        <w:rPr>
          <w:rFonts w:asciiTheme="majorBidi" w:hAnsiTheme="majorBidi" w:cstheme="majorBidi"/>
          <w:noProof/>
          <w:sz w:val="24"/>
          <w:szCs w:val="24"/>
        </w:rPr>
        <w:lastRenderedPageBreak/>
        <w:drawing>
          <wp:anchor distT="0" distB="0" distL="114300" distR="114300" simplePos="0" relativeHeight="251666432" behindDoc="1" locked="0" layoutInCell="1" allowOverlap="1" wp14:anchorId="6710B89D" wp14:editId="07873D39">
            <wp:simplePos x="0" y="0"/>
            <wp:positionH relativeFrom="column">
              <wp:posOffset>361950</wp:posOffset>
            </wp:positionH>
            <wp:positionV relativeFrom="paragraph">
              <wp:posOffset>8890</wp:posOffset>
            </wp:positionV>
            <wp:extent cx="5057775" cy="2690495"/>
            <wp:effectExtent l="0" t="0" r="9525" b="0"/>
            <wp:wrapTight wrapText="bothSides">
              <wp:wrapPolygon edited="0">
                <wp:start x="1464" y="0"/>
                <wp:lineTo x="1220" y="306"/>
                <wp:lineTo x="732" y="1988"/>
                <wp:lineTo x="244" y="3059"/>
                <wp:lineTo x="0" y="3823"/>
                <wp:lineTo x="0" y="7188"/>
                <wp:lineTo x="2115" y="7647"/>
                <wp:lineTo x="2115" y="9788"/>
                <wp:lineTo x="2603" y="12235"/>
                <wp:lineTo x="1220" y="13306"/>
                <wp:lineTo x="732" y="14070"/>
                <wp:lineTo x="732" y="14682"/>
                <wp:lineTo x="0" y="17129"/>
                <wp:lineTo x="0" y="18811"/>
                <wp:lineTo x="325" y="19576"/>
                <wp:lineTo x="2115" y="21411"/>
                <wp:lineTo x="7078" y="21411"/>
                <wp:lineTo x="21559" y="21411"/>
                <wp:lineTo x="21559" y="20800"/>
                <wp:lineTo x="21071" y="19576"/>
                <wp:lineTo x="21559" y="18811"/>
                <wp:lineTo x="21559" y="16059"/>
                <wp:lineTo x="20176" y="15753"/>
                <wp:lineTo x="9519" y="14682"/>
                <wp:lineTo x="15295" y="14682"/>
                <wp:lineTo x="21234" y="13459"/>
                <wp:lineTo x="21153" y="12235"/>
                <wp:lineTo x="21478" y="11317"/>
                <wp:lineTo x="21478" y="9635"/>
                <wp:lineTo x="20827" y="8870"/>
                <wp:lineTo x="18875" y="7341"/>
                <wp:lineTo x="19363" y="7341"/>
                <wp:lineTo x="21315" y="5353"/>
                <wp:lineTo x="21478" y="4129"/>
                <wp:lineTo x="21234" y="3212"/>
                <wp:lineTo x="20746" y="2447"/>
                <wp:lineTo x="20990" y="612"/>
                <wp:lineTo x="17085" y="153"/>
                <wp:lineTo x="1871" y="0"/>
                <wp:lineTo x="1464" y="0"/>
              </wp:wrapPolygon>
            </wp:wrapTight>
            <wp:docPr id="5" name="Picture 5" descr="../../Documents%20and%20Settings/Administrator/Application%20Data/Amer%20Habib/Bacterial%20reproduction/CHAPTER%20%239%20MICROBIAL%20EXCHANGE%20OF%20GENETIC%20MATERIAL_files/TRANSD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20and%20Settings/Administrator/Application%20Data/Amer%20Habib/Bacterial%20reproduction/CHAPTER%20%239%20MICROBIAL%20EXCHANGE%20OF%20GENETIC%20MATERIAL_files/TRANSDUC.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57775" cy="2690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CC0" w:rsidRPr="002532E5" w:rsidRDefault="00A16CC0" w:rsidP="002532E5">
      <w:pPr>
        <w:spacing w:after="0" w:line="360" w:lineRule="auto"/>
        <w:jc w:val="both"/>
        <w:rPr>
          <w:rStyle w:val="Strong"/>
          <w:rFonts w:asciiTheme="majorBidi" w:hAnsiTheme="majorBidi" w:cstheme="majorBidi"/>
          <w:b w:val="0"/>
          <w:bCs w:val="0"/>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A16CC0" w:rsidRDefault="00A16CC0" w:rsidP="00A16CC0">
      <w:pPr>
        <w:pStyle w:val="ListParagraph"/>
        <w:spacing w:after="0" w:line="360" w:lineRule="auto"/>
        <w:jc w:val="both"/>
        <w:rPr>
          <w:rStyle w:val="Strong"/>
          <w:rFonts w:asciiTheme="majorBidi" w:hAnsiTheme="majorBidi" w:cstheme="majorBidi"/>
          <w:b w:val="0"/>
          <w:bCs w:val="0"/>
          <w:iCs/>
          <w:sz w:val="24"/>
          <w:szCs w:val="24"/>
        </w:rPr>
      </w:pPr>
    </w:p>
    <w:p w:rsidR="002532E5" w:rsidRDefault="002532E5" w:rsidP="0049103D">
      <w:pPr>
        <w:spacing w:line="360" w:lineRule="auto"/>
        <w:jc w:val="both"/>
        <w:rPr>
          <w:rFonts w:asciiTheme="majorBidi" w:hAnsiTheme="majorBidi" w:cstheme="majorBidi"/>
          <w:b/>
          <w:bCs/>
          <w:sz w:val="24"/>
          <w:szCs w:val="24"/>
        </w:rPr>
      </w:pPr>
    </w:p>
    <w:p w:rsidR="002532E5" w:rsidRDefault="002532E5" w:rsidP="0049103D">
      <w:pPr>
        <w:spacing w:line="360" w:lineRule="auto"/>
        <w:jc w:val="both"/>
        <w:rPr>
          <w:rFonts w:asciiTheme="majorBidi" w:hAnsiTheme="majorBidi" w:cstheme="majorBidi"/>
          <w:b/>
          <w:bCs/>
          <w:sz w:val="24"/>
          <w:szCs w:val="24"/>
        </w:rPr>
      </w:pPr>
    </w:p>
    <w:p w:rsidR="002532E5" w:rsidRDefault="002532E5" w:rsidP="0049103D">
      <w:pPr>
        <w:spacing w:line="360" w:lineRule="auto"/>
        <w:jc w:val="both"/>
        <w:rPr>
          <w:rFonts w:asciiTheme="majorBidi" w:hAnsiTheme="majorBidi" w:cstheme="majorBidi"/>
          <w:b/>
          <w:bCs/>
          <w:sz w:val="24"/>
          <w:szCs w:val="24"/>
        </w:rPr>
      </w:pPr>
    </w:p>
    <w:p w:rsidR="002532E5" w:rsidRDefault="002532E5" w:rsidP="0049103D">
      <w:pPr>
        <w:spacing w:line="360" w:lineRule="auto"/>
        <w:jc w:val="both"/>
        <w:rPr>
          <w:rFonts w:asciiTheme="majorBidi" w:hAnsiTheme="majorBidi" w:cstheme="majorBidi"/>
          <w:b/>
          <w:bCs/>
          <w:sz w:val="24"/>
          <w:szCs w:val="24"/>
        </w:rPr>
      </w:pPr>
    </w:p>
    <w:p w:rsidR="00751182" w:rsidRPr="0049103D" w:rsidRDefault="00FA153B" w:rsidP="0049103D">
      <w:pPr>
        <w:spacing w:line="360" w:lineRule="auto"/>
        <w:jc w:val="both"/>
        <w:rPr>
          <w:rFonts w:asciiTheme="majorBidi" w:hAnsiTheme="majorBidi" w:cstheme="majorBidi"/>
          <w:sz w:val="24"/>
          <w:szCs w:val="24"/>
        </w:rPr>
      </w:pPr>
      <w:r w:rsidRPr="0049103D">
        <w:rPr>
          <w:rFonts w:asciiTheme="majorBidi" w:hAnsiTheme="majorBidi" w:cstheme="majorBidi"/>
          <w:b/>
          <w:bCs/>
          <w:sz w:val="24"/>
          <w:szCs w:val="24"/>
        </w:rPr>
        <w:t>4- Genetic Recombination</w:t>
      </w:r>
      <w:r w:rsidRPr="0049103D">
        <w:rPr>
          <w:rFonts w:asciiTheme="majorBidi" w:hAnsiTheme="majorBidi" w:cstheme="majorBidi"/>
          <w:sz w:val="24"/>
          <w:szCs w:val="24"/>
        </w:rPr>
        <w:t>: When DNA enters the recipient cell by any of three mechanisms. It can synapse the homologous region of recipient genome and undergo recombination to give new genome or new D</w:t>
      </w:r>
      <w:r w:rsidR="005301C5" w:rsidRPr="0049103D">
        <w:rPr>
          <w:rFonts w:asciiTheme="majorBidi" w:hAnsiTheme="majorBidi" w:cstheme="majorBidi"/>
          <w:sz w:val="24"/>
          <w:szCs w:val="24"/>
        </w:rPr>
        <w:t>NA different from original one.</w:t>
      </w:r>
      <w:bookmarkStart w:id="1" w:name="content"/>
      <w:bookmarkEnd w:id="1"/>
    </w:p>
    <w:p w:rsidR="005301C5" w:rsidRPr="0049103D" w:rsidRDefault="005301C5" w:rsidP="0049103D">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Nitrogen Fixation</w:t>
      </w:r>
    </w:p>
    <w:p w:rsidR="005301C5" w:rsidRPr="0049103D" w:rsidRDefault="007A0B72" w:rsidP="0049103D">
      <w:pPr>
        <w:spacing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w:t>
      </w:r>
      <w:r w:rsidR="005301C5" w:rsidRPr="0049103D">
        <w:rPr>
          <w:rFonts w:asciiTheme="majorBidi" w:hAnsiTheme="majorBidi" w:cstheme="majorBidi"/>
          <w:sz w:val="24"/>
          <w:szCs w:val="24"/>
          <w:shd w:val="clear" w:color="auto" w:fill="FFFFFF"/>
        </w:rPr>
        <w:t>Nitrogen fixation is a process by which </w:t>
      </w:r>
      <w:hyperlink r:id="rId12" w:tooltip="Nitrogen" w:history="1">
        <w:r w:rsidR="005301C5" w:rsidRPr="0049103D">
          <w:rPr>
            <w:rStyle w:val="Hyperlink"/>
            <w:rFonts w:asciiTheme="majorBidi" w:hAnsiTheme="majorBidi" w:cstheme="majorBidi"/>
            <w:color w:val="auto"/>
            <w:sz w:val="24"/>
            <w:szCs w:val="24"/>
            <w:u w:val="none"/>
            <w:shd w:val="clear" w:color="auto" w:fill="FFFFFF"/>
          </w:rPr>
          <w:t>nitrogen</w:t>
        </w:r>
      </w:hyperlink>
      <w:r w:rsidR="005301C5" w:rsidRPr="0049103D">
        <w:rPr>
          <w:rFonts w:asciiTheme="majorBidi" w:hAnsiTheme="majorBidi" w:cstheme="majorBidi"/>
          <w:sz w:val="24"/>
          <w:szCs w:val="24"/>
          <w:shd w:val="clear" w:color="auto" w:fill="FFFFFF"/>
        </w:rPr>
        <w:t> in the </w:t>
      </w:r>
      <w:hyperlink r:id="rId13" w:tooltip="Earth's atmosphere" w:history="1">
        <w:r w:rsidR="005301C5" w:rsidRPr="0049103D">
          <w:rPr>
            <w:rStyle w:val="Hyperlink"/>
            <w:rFonts w:asciiTheme="majorBidi" w:hAnsiTheme="majorBidi" w:cstheme="majorBidi"/>
            <w:color w:val="auto"/>
            <w:sz w:val="24"/>
            <w:szCs w:val="24"/>
            <w:u w:val="none"/>
            <w:shd w:val="clear" w:color="auto" w:fill="FFFFFF"/>
          </w:rPr>
          <w:t>Earth's atmosphere</w:t>
        </w:r>
      </w:hyperlink>
      <w:r w:rsidR="005301C5" w:rsidRPr="0049103D">
        <w:rPr>
          <w:rFonts w:asciiTheme="majorBidi" w:hAnsiTheme="majorBidi" w:cstheme="majorBidi"/>
          <w:sz w:val="24"/>
          <w:szCs w:val="24"/>
          <w:shd w:val="clear" w:color="auto" w:fill="FFFFFF"/>
        </w:rPr>
        <w:t> is converted into </w:t>
      </w:r>
      <w:hyperlink r:id="rId14" w:tooltip="Ammonia" w:history="1">
        <w:r w:rsidR="005301C5" w:rsidRPr="0049103D">
          <w:rPr>
            <w:rStyle w:val="Hyperlink"/>
            <w:rFonts w:asciiTheme="majorBidi" w:hAnsiTheme="majorBidi" w:cstheme="majorBidi"/>
            <w:color w:val="auto"/>
            <w:sz w:val="24"/>
            <w:szCs w:val="24"/>
            <w:u w:val="none"/>
            <w:shd w:val="clear" w:color="auto" w:fill="FFFFFF"/>
          </w:rPr>
          <w:t>ammonia</w:t>
        </w:r>
      </w:hyperlink>
      <w:r w:rsidR="005301C5" w:rsidRPr="0049103D">
        <w:rPr>
          <w:rFonts w:asciiTheme="majorBidi" w:hAnsiTheme="majorBidi" w:cstheme="majorBidi"/>
          <w:sz w:val="24"/>
          <w:szCs w:val="24"/>
          <w:shd w:val="clear" w:color="auto" w:fill="FFFFFF"/>
        </w:rPr>
        <w:t> (NH</w:t>
      </w:r>
      <w:r w:rsidR="005301C5" w:rsidRPr="0049103D">
        <w:rPr>
          <w:rFonts w:asciiTheme="majorBidi" w:hAnsiTheme="majorBidi" w:cstheme="majorBidi"/>
          <w:sz w:val="24"/>
          <w:szCs w:val="24"/>
          <w:shd w:val="clear" w:color="auto" w:fill="FFFFFF"/>
          <w:vertAlign w:val="subscript"/>
        </w:rPr>
        <w:t>3</w:t>
      </w:r>
      <w:r w:rsidR="005301C5" w:rsidRPr="0049103D">
        <w:rPr>
          <w:rFonts w:asciiTheme="majorBidi" w:hAnsiTheme="majorBidi" w:cstheme="majorBidi"/>
          <w:sz w:val="24"/>
          <w:szCs w:val="24"/>
          <w:shd w:val="clear" w:color="auto" w:fill="FFFFFF"/>
        </w:rPr>
        <w:t>) or other molecules available to living organisms.</w:t>
      </w:r>
      <w:r w:rsidR="00BF6F13" w:rsidRPr="0049103D">
        <w:rPr>
          <w:rFonts w:asciiTheme="majorBidi" w:hAnsiTheme="majorBidi" w:cstheme="majorBidi"/>
          <w:sz w:val="24"/>
          <w:szCs w:val="24"/>
          <w:shd w:val="clear" w:color="auto" w:fill="FFFFFF"/>
        </w:rPr>
        <w:t xml:space="preserve"> </w:t>
      </w:r>
      <w:r w:rsidR="005301C5" w:rsidRPr="0049103D">
        <w:rPr>
          <w:rFonts w:asciiTheme="majorBidi" w:hAnsiTheme="majorBidi" w:cstheme="majorBidi"/>
          <w:sz w:val="24"/>
          <w:szCs w:val="24"/>
          <w:shd w:val="clear" w:color="auto" w:fill="FFFFFF"/>
        </w:rPr>
        <w:t>Atmospheric nitrogen or molecular dinitrogen (N</w:t>
      </w:r>
      <w:r w:rsidR="005301C5" w:rsidRPr="0049103D">
        <w:rPr>
          <w:rFonts w:asciiTheme="majorBidi" w:hAnsiTheme="majorBidi" w:cstheme="majorBidi"/>
          <w:sz w:val="24"/>
          <w:szCs w:val="24"/>
          <w:shd w:val="clear" w:color="auto" w:fill="FFFFFF"/>
          <w:vertAlign w:val="subscript"/>
        </w:rPr>
        <w:t>2</w:t>
      </w:r>
      <w:r w:rsidR="00BF6F13" w:rsidRPr="0049103D">
        <w:rPr>
          <w:rFonts w:asciiTheme="majorBidi" w:hAnsiTheme="majorBidi" w:cstheme="majorBidi"/>
          <w:sz w:val="24"/>
          <w:szCs w:val="24"/>
          <w:shd w:val="clear" w:color="auto" w:fill="FFFFFF"/>
        </w:rPr>
        <w:t>) is relatively inert.</w:t>
      </w:r>
      <w:r w:rsidR="005301C5" w:rsidRPr="0049103D">
        <w:rPr>
          <w:rFonts w:asciiTheme="majorBidi" w:hAnsiTheme="majorBidi" w:cstheme="majorBidi"/>
          <w:sz w:val="24"/>
          <w:szCs w:val="24"/>
          <w:shd w:val="clear" w:color="auto" w:fill="FFFFFF"/>
        </w:rPr>
        <w:t xml:space="preserve"> </w:t>
      </w:r>
      <w:r w:rsidR="00BF6F13" w:rsidRPr="0049103D">
        <w:rPr>
          <w:rFonts w:asciiTheme="majorBidi" w:hAnsiTheme="majorBidi" w:cstheme="majorBidi"/>
          <w:sz w:val="24"/>
          <w:szCs w:val="24"/>
          <w:shd w:val="clear" w:color="auto" w:fill="FFFFFF"/>
        </w:rPr>
        <w:t>It</w:t>
      </w:r>
      <w:r w:rsidR="005301C5" w:rsidRPr="0049103D">
        <w:rPr>
          <w:rFonts w:asciiTheme="majorBidi" w:hAnsiTheme="majorBidi" w:cstheme="majorBidi"/>
          <w:sz w:val="24"/>
          <w:szCs w:val="24"/>
          <w:shd w:val="clear" w:color="auto" w:fill="FFFFFF"/>
        </w:rPr>
        <w:t xml:space="preserve"> does not easily react with other chemicals to form new compounds.</w:t>
      </w:r>
      <w:r w:rsidRPr="0049103D">
        <w:rPr>
          <w:rFonts w:asciiTheme="majorBidi" w:hAnsiTheme="majorBidi" w:cstheme="majorBidi"/>
          <w:sz w:val="24"/>
          <w:szCs w:val="24"/>
          <w:shd w:val="clear" w:color="auto" w:fill="FFFFFF"/>
        </w:rPr>
        <w:t>”</w:t>
      </w:r>
    </w:p>
    <w:p w:rsidR="005301C5"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Nitrogen fixation is essential for all forms of life because inorganic nitrogen compounds are required for the </w:t>
      </w:r>
      <w:hyperlink r:id="rId15" w:tooltip="Biosynthesis" w:history="1">
        <w:r w:rsidRPr="0049103D">
          <w:rPr>
            <w:rStyle w:val="Hyperlink"/>
            <w:rFonts w:asciiTheme="majorBidi" w:hAnsiTheme="majorBidi" w:cstheme="majorBidi"/>
            <w:color w:val="auto"/>
            <w:sz w:val="24"/>
            <w:szCs w:val="24"/>
            <w:u w:val="none"/>
            <w:shd w:val="clear" w:color="auto" w:fill="FFFFFF"/>
          </w:rPr>
          <w:t>biosynthesis</w:t>
        </w:r>
      </w:hyperlink>
      <w:r w:rsidRPr="0049103D">
        <w:rPr>
          <w:rFonts w:asciiTheme="majorBidi" w:hAnsiTheme="majorBidi" w:cstheme="majorBidi"/>
          <w:sz w:val="24"/>
          <w:szCs w:val="24"/>
          <w:shd w:val="clear" w:color="auto" w:fill="FFFFFF"/>
        </w:rPr>
        <w:t> of the basic building blocks of plants, animals and other life forms, e.g., </w:t>
      </w:r>
      <w:hyperlink r:id="rId16" w:tooltip="Nucleotides" w:history="1">
        <w:r w:rsidRPr="0049103D">
          <w:rPr>
            <w:rStyle w:val="Hyperlink"/>
            <w:rFonts w:asciiTheme="majorBidi" w:hAnsiTheme="majorBidi" w:cstheme="majorBidi"/>
            <w:color w:val="auto"/>
            <w:sz w:val="24"/>
            <w:szCs w:val="24"/>
            <w:u w:val="none"/>
            <w:shd w:val="clear" w:color="auto" w:fill="FFFFFF"/>
          </w:rPr>
          <w:t>nucleotides</w:t>
        </w:r>
      </w:hyperlink>
      <w:r w:rsidRPr="0049103D">
        <w:rPr>
          <w:rFonts w:asciiTheme="majorBidi" w:hAnsiTheme="majorBidi" w:cstheme="majorBidi"/>
          <w:sz w:val="24"/>
          <w:szCs w:val="24"/>
          <w:shd w:val="clear" w:color="auto" w:fill="FFFFFF"/>
        </w:rPr>
        <w:t> for </w:t>
      </w:r>
      <w:hyperlink r:id="rId17" w:tooltip="DNA and RNA" w:history="1">
        <w:r w:rsidRPr="0049103D">
          <w:rPr>
            <w:rStyle w:val="Hyperlink"/>
            <w:rFonts w:asciiTheme="majorBidi" w:hAnsiTheme="majorBidi" w:cstheme="majorBidi"/>
            <w:color w:val="auto"/>
            <w:sz w:val="24"/>
            <w:szCs w:val="24"/>
            <w:u w:val="none"/>
            <w:shd w:val="clear" w:color="auto" w:fill="FFFFFF"/>
          </w:rPr>
          <w:t>DNA and RNA</w:t>
        </w:r>
      </w:hyperlink>
      <w:r w:rsidRPr="0049103D">
        <w:rPr>
          <w:rFonts w:asciiTheme="majorBidi" w:hAnsiTheme="majorBidi" w:cstheme="majorBidi"/>
          <w:sz w:val="24"/>
          <w:szCs w:val="24"/>
          <w:shd w:val="clear" w:color="auto" w:fill="FFFFFF"/>
        </w:rPr>
        <w:t>.</w:t>
      </w:r>
    </w:p>
    <w:p w:rsidR="005301C5"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Coenzyme </w:t>
      </w:r>
      <w:hyperlink r:id="rId18" w:tooltip="Nicotinamide adenine dinucleotide" w:history="1">
        <w:r w:rsidRPr="0049103D">
          <w:rPr>
            <w:rStyle w:val="Hyperlink"/>
            <w:rFonts w:asciiTheme="majorBidi" w:hAnsiTheme="majorBidi" w:cstheme="majorBidi"/>
            <w:color w:val="auto"/>
            <w:sz w:val="24"/>
            <w:szCs w:val="24"/>
            <w:u w:val="none"/>
            <w:shd w:val="clear" w:color="auto" w:fill="FFFFFF"/>
          </w:rPr>
          <w:t>nicotinamide adenine dinucleotide</w:t>
        </w:r>
      </w:hyperlink>
      <w:r w:rsidRPr="0049103D">
        <w:rPr>
          <w:rFonts w:asciiTheme="majorBidi" w:hAnsiTheme="majorBidi" w:cstheme="majorBidi"/>
          <w:sz w:val="24"/>
          <w:szCs w:val="24"/>
          <w:shd w:val="clear" w:color="auto" w:fill="FFFFFF"/>
        </w:rPr>
        <w:t> for its role in metabolism (transferring electrons between molecules), and </w:t>
      </w:r>
      <w:hyperlink r:id="rId19" w:tooltip="Amino acid" w:history="1">
        <w:r w:rsidRPr="0049103D">
          <w:rPr>
            <w:rStyle w:val="Hyperlink"/>
            <w:rFonts w:asciiTheme="majorBidi" w:hAnsiTheme="majorBidi" w:cstheme="majorBidi"/>
            <w:color w:val="auto"/>
            <w:sz w:val="24"/>
            <w:szCs w:val="24"/>
            <w:u w:val="none"/>
            <w:shd w:val="clear" w:color="auto" w:fill="FFFFFF"/>
          </w:rPr>
          <w:t>amino acids</w:t>
        </w:r>
      </w:hyperlink>
      <w:r w:rsidRPr="0049103D">
        <w:rPr>
          <w:rFonts w:asciiTheme="majorBidi" w:hAnsiTheme="majorBidi" w:cstheme="majorBidi"/>
          <w:sz w:val="24"/>
          <w:szCs w:val="24"/>
          <w:shd w:val="clear" w:color="auto" w:fill="FFFFFF"/>
        </w:rPr>
        <w:t> for </w:t>
      </w:r>
      <w:hyperlink r:id="rId20" w:tooltip="Protein" w:history="1">
        <w:r w:rsidRPr="0049103D">
          <w:rPr>
            <w:rStyle w:val="Hyperlink"/>
            <w:rFonts w:asciiTheme="majorBidi" w:hAnsiTheme="majorBidi" w:cstheme="majorBidi"/>
            <w:color w:val="auto"/>
            <w:sz w:val="24"/>
            <w:szCs w:val="24"/>
            <w:u w:val="none"/>
            <w:shd w:val="clear" w:color="auto" w:fill="FFFFFF"/>
          </w:rPr>
          <w:t>proteins</w:t>
        </w:r>
      </w:hyperlink>
      <w:r w:rsidRPr="0049103D">
        <w:rPr>
          <w:rFonts w:asciiTheme="majorBidi" w:hAnsiTheme="majorBidi" w:cstheme="majorBidi"/>
          <w:sz w:val="24"/>
          <w:szCs w:val="24"/>
          <w:shd w:val="clear" w:color="auto" w:fill="FFFFFF"/>
        </w:rPr>
        <w:t>.</w:t>
      </w:r>
    </w:p>
    <w:p w:rsidR="005301C5"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Therefore, as part of the </w:t>
      </w:r>
      <w:hyperlink r:id="rId21" w:tooltip="Nitrogen cycle" w:history="1">
        <w:r w:rsidRPr="0049103D">
          <w:rPr>
            <w:rStyle w:val="Hyperlink"/>
            <w:rFonts w:asciiTheme="majorBidi" w:hAnsiTheme="majorBidi" w:cstheme="majorBidi"/>
            <w:color w:val="auto"/>
            <w:sz w:val="24"/>
            <w:szCs w:val="24"/>
            <w:u w:val="none"/>
            <w:shd w:val="clear" w:color="auto" w:fill="FFFFFF"/>
          </w:rPr>
          <w:t>nitrogen cycle</w:t>
        </w:r>
      </w:hyperlink>
      <w:r w:rsidRPr="0049103D">
        <w:rPr>
          <w:rFonts w:asciiTheme="majorBidi" w:hAnsiTheme="majorBidi" w:cstheme="majorBidi"/>
          <w:sz w:val="24"/>
          <w:szCs w:val="24"/>
          <w:shd w:val="clear" w:color="auto" w:fill="FFFFFF"/>
        </w:rPr>
        <w:t>, it is essential for </w:t>
      </w:r>
      <w:hyperlink r:id="rId22" w:tooltip="Agriculture" w:history="1">
        <w:r w:rsidRPr="0049103D">
          <w:rPr>
            <w:rStyle w:val="Hyperlink"/>
            <w:rFonts w:asciiTheme="majorBidi" w:hAnsiTheme="majorBidi" w:cstheme="majorBidi"/>
            <w:color w:val="auto"/>
            <w:sz w:val="24"/>
            <w:szCs w:val="24"/>
            <w:u w:val="none"/>
            <w:shd w:val="clear" w:color="auto" w:fill="FFFFFF"/>
          </w:rPr>
          <w:t>agriculture</w:t>
        </w:r>
      </w:hyperlink>
      <w:r w:rsidRPr="0049103D">
        <w:rPr>
          <w:rFonts w:asciiTheme="majorBidi" w:hAnsiTheme="majorBidi" w:cstheme="majorBidi"/>
          <w:sz w:val="24"/>
          <w:szCs w:val="24"/>
          <w:shd w:val="clear" w:color="auto" w:fill="FFFFFF"/>
        </w:rPr>
        <w:t> and the manufacture of </w:t>
      </w:r>
      <w:hyperlink r:id="rId23" w:tooltip="Fertilizer" w:history="1">
        <w:r w:rsidRPr="0049103D">
          <w:rPr>
            <w:rStyle w:val="Hyperlink"/>
            <w:rFonts w:asciiTheme="majorBidi" w:hAnsiTheme="majorBidi" w:cstheme="majorBidi"/>
            <w:color w:val="auto"/>
            <w:sz w:val="24"/>
            <w:szCs w:val="24"/>
            <w:u w:val="none"/>
            <w:shd w:val="clear" w:color="auto" w:fill="FFFFFF"/>
          </w:rPr>
          <w:t>fertilizer</w:t>
        </w:r>
      </w:hyperlink>
      <w:r w:rsidRPr="0049103D">
        <w:rPr>
          <w:rFonts w:asciiTheme="majorBidi" w:hAnsiTheme="majorBidi" w:cstheme="majorBidi"/>
          <w:sz w:val="24"/>
          <w:szCs w:val="24"/>
          <w:shd w:val="clear" w:color="auto" w:fill="FFFFFF"/>
        </w:rPr>
        <w:t>.</w:t>
      </w:r>
    </w:p>
    <w:p w:rsidR="00BF6F13"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Nitrogen fixation is carried out naturally in the </w:t>
      </w:r>
      <w:hyperlink r:id="rId24" w:tooltip="Soil" w:history="1">
        <w:r w:rsidRPr="0049103D">
          <w:rPr>
            <w:rStyle w:val="Hyperlink"/>
            <w:rFonts w:asciiTheme="majorBidi" w:hAnsiTheme="majorBidi" w:cstheme="majorBidi"/>
            <w:color w:val="auto"/>
            <w:sz w:val="24"/>
            <w:szCs w:val="24"/>
            <w:u w:val="none"/>
            <w:shd w:val="clear" w:color="auto" w:fill="FFFFFF"/>
          </w:rPr>
          <w:t>soil</w:t>
        </w:r>
      </w:hyperlink>
      <w:r w:rsidRPr="0049103D">
        <w:rPr>
          <w:rFonts w:asciiTheme="majorBidi" w:hAnsiTheme="majorBidi" w:cstheme="majorBidi"/>
          <w:sz w:val="24"/>
          <w:szCs w:val="24"/>
          <w:shd w:val="clear" w:color="auto" w:fill="FFFFFF"/>
        </w:rPr>
        <w:t> by nitrogen fixing </w:t>
      </w:r>
      <w:hyperlink r:id="rId25" w:tooltip="Bacteria" w:history="1">
        <w:r w:rsidRPr="0049103D">
          <w:rPr>
            <w:rStyle w:val="Hyperlink"/>
            <w:rFonts w:asciiTheme="majorBidi" w:hAnsiTheme="majorBidi" w:cstheme="majorBidi"/>
            <w:color w:val="auto"/>
            <w:sz w:val="24"/>
            <w:szCs w:val="24"/>
            <w:u w:val="none"/>
            <w:shd w:val="clear" w:color="auto" w:fill="FFFFFF"/>
          </w:rPr>
          <w:t>bacteria</w:t>
        </w:r>
      </w:hyperlink>
      <w:r w:rsidRPr="0049103D">
        <w:rPr>
          <w:rFonts w:asciiTheme="majorBidi" w:hAnsiTheme="majorBidi" w:cstheme="majorBidi"/>
          <w:sz w:val="24"/>
          <w:szCs w:val="24"/>
          <w:shd w:val="clear" w:color="auto" w:fill="FFFFFF"/>
        </w:rPr>
        <w:t> such as </w:t>
      </w:r>
      <w:hyperlink r:id="rId26" w:tooltip="Azotobacter" w:history="1">
        <w:r w:rsidRPr="0049103D">
          <w:rPr>
            <w:rStyle w:val="Hyperlink"/>
            <w:rFonts w:asciiTheme="majorBidi" w:hAnsiTheme="majorBidi" w:cstheme="majorBidi"/>
            <w:i/>
            <w:iCs/>
            <w:color w:val="auto"/>
            <w:sz w:val="24"/>
            <w:szCs w:val="24"/>
            <w:u w:val="none"/>
            <w:shd w:val="clear" w:color="auto" w:fill="FFFFFF"/>
          </w:rPr>
          <w:t>Azotobacter</w:t>
        </w:r>
      </w:hyperlink>
      <w:r w:rsidR="00BF6F13" w:rsidRPr="0049103D">
        <w:rPr>
          <w:rFonts w:asciiTheme="majorBidi" w:hAnsiTheme="majorBidi" w:cstheme="majorBidi"/>
          <w:sz w:val="24"/>
          <w:szCs w:val="24"/>
          <w:shd w:val="clear" w:color="auto" w:fill="FFFFFF"/>
        </w:rPr>
        <w:t>.</w:t>
      </w:r>
    </w:p>
    <w:p w:rsidR="007A0B72" w:rsidRPr="0049103D" w:rsidRDefault="005301C5"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Some nitrogen-fixing </w:t>
      </w:r>
      <w:r w:rsidR="00751182" w:rsidRPr="0049103D">
        <w:rPr>
          <w:rFonts w:asciiTheme="majorBidi" w:hAnsiTheme="majorBidi" w:cstheme="majorBidi"/>
          <w:sz w:val="24"/>
          <w:szCs w:val="24"/>
          <w:shd w:val="clear" w:color="auto" w:fill="FFFFFF"/>
        </w:rPr>
        <w:t>Bacteria</w:t>
      </w:r>
      <w:r w:rsidRPr="0049103D">
        <w:rPr>
          <w:rFonts w:asciiTheme="majorBidi" w:hAnsiTheme="majorBidi" w:cstheme="majorBidi"/>
          <w:sz w:val="24"/>
          <w:szCs w:val="24"/>
          <w:shd w:val="clear" w:color="auto" w:fill="FFFFFF"/>
        </w:rPr>
        <w:t xml:space="preserve"> have </w:t>
      </w:r>
      <w:hyperlink r:id="rId27" w:tooltip="Symbiotic" w:history="1">
        <w:r w:rsidRPr="0049103D">
          <w:rPr>
            <w:rStyle w:val="Hyperlink"/>
            <w:rFonts w:asciiTheme="majorBidi" w:hAnsiTheme="majorBidi" w:cstheme="majorBidi"/>
            <w:color w:val="auto"/>
            <w:sz w:val="24"/>
            <w:szCs w:val="24"/>
            <w:u w:val="none"/>
            <w:shd w:val="clear" w:color="auto" w:fill="FFFFFF"/>
          </w:rPr>
          <w:t>symbiotic</w:t>
        </w:r>
      </w:hyperlink>
      <w:r w:rsidRPr="0049103D">
        <w:rPr>
          <w:rFonts w:asciiTheme="majorBidi" w:hAnsiTheme="majorBidi" w:cstheme="majorBidi"/>
          <w:sz w:val="24"/>
          <w:szCs w:val="24"/>
          <w:shd w:val="clear" w:color="auto" w:fill="FFFFFF"/>
        </w:rPr>
        <w:t> relationships with some </w:t>
      </w:r>
      <w:hyperlink r:id="rId28" w:tooltip="Plant" w:history="1">
        <w:r w:rsidRPr="0049103D">
          <w:rPr>
            <w:rStyle w:val="Hyperlink"/>
            <w:rFonts w:asciiTheme="majorBidi" w:hAnsiTheme="majorBidi" w:cstheme="majorBidi"/>
            <w:color w:val="auto"/>
            <w:sz w:val="24"/>
            <w:szCs w:val="24"/>
            <w:u w:val="none"/>
            <w:shd w:val="clear" w:color="auto" w:fill="FFFFFF"/>
          </w:rPr>
          <w:t>plant</w:t>
        </w:r>
      </w:hyperlink>
      <w:r w:rsidRPr="0049103D">
        <w:rPr>
          <w:rFonts w:asciiTheme="majorBidi" w:hAnsiTheme="majorBidi" w:cstheme="majorBidi"/>
          <w:sz w:val="24"/>
          <w:szCs w:val="24"/>
          <w:shd w:val="clear" w:color="auto" w:fill="FFFFFF"/>
        </w:rPr>
        <w:t> groups, especially </w:t>
      </w:r>
      <w:hyperlink r:id="rId29" w:tooltip="Legume" w:history="1">
        <w:r w:rsidRPr="0049103D">
          <w:rPr>
            <w:rStyle w:val="Hyperlink"/>
            <w:rFonts w:asciiTheme="majorBidi" w:hAnsiTheme="majorBidi" w:cstheme="majorBidi"/>
            <w:color w:val="auto"/>
            <w:sz w:val="24"/>
            <w:szCs w:val="24"/>
            <w:u w:val="none"/>
            <w:shd w:val="clear" w:color="auto" w:fill="FFFFFF"/>
          </w:rPr>
          <w:t>legumes</w:t>
        </w:r>
      </w:hyperlink>
      <w:r w:rsidRPr="0049103D">
        <w:rPr>
          <w:rFonts w:asciiTheme="majorBidi" w:hAnsiTheme="majorBidi" w:cstheme="majorBidi"/>
          <w:sz w:val="24"/>
          <w:szCs w:val="24"/>
          <w:shd w:val="clear" w:color="auto" w:fill="FFFFFF"/>
        </w:rPr>
        <w:t>.</w:t>
      </w:r>
    </w:p>
    <w:p w:rsidR="00D22D36" w:rsidRDefault="00D22D36" w:rsidP="0049103D">
      <w:pPr>
        <w:spacing w:after="0" w:line="360" w:lineRule="auto"/>
        <w:jc w:val="both"/>
        <w:rPr>
          <w:rFonts w:asciiTheme="majorBidi" w:hAnsiTheme="majorBidi" w:cstheme="majorBidi"/>
          <w:b/>
          <w:bCs/>
          <w:sz w:val="24"/>
          <w:szCs w:val="24"/>
        </w:rPr>
      </w:pPr>
    </w:p>
    <w:p w:rsidR="00E939B5" w:rsidRPr="0049103D" w:rsidRDefault="00E939B5" w:rsidP="0049103D">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lastRenderedPageBreak/>
        <w:t xml:space="preserve">Non-Biological </w:t>
      </w:r>
      <w:r w:rsidR="00536F42" w:rsidRPr="0049103D">
        <w:rPr>
          <w:rFonts w:asciiTheme="majorBidi" w:hAnsiTheme="majorBidi" w:cstheme="majorBidi"/>
          <w:b/>
          <w:bCs/>
          <w:sz w:val="24"/>
          <w:szCs w:val="24"/>
        </w:rPr>
        <w:t xml:space="preserve">Natural </w:t>
      </w:r>
      <w:r w:rsidRPr="0049103D">
        <w:rPr>
          <w:rFonts w:asciiTheme="majorBidi" w:hAnsiTheme="majorBidi" w:cstheme="majorBidi"/>
          <w:b/>
          <w:bCs/>
          <w:sz w:val="24"/>
          <w:szCs w:val="24"/>
        </w:rPr>
        <w:t>Nitrogen Fixation</w:t>
      </w:r>
    </w:p>
    <w:p w:rsidR="00A224FC" w:rsidRPr="0049103D" w:rsidRDefault="00E939B5" w:rsidP="0049103D">
      <w:pPr>
        <w:pStyle w:val="ListParagraph"/>
        <w:numPr>
          <w:ilvl w:val="0"/>
          <w:numId w:val="7"/>
        </w:numPr>
        <w:spacing w:after="0"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Nitrogen can be fixed by </w:t>
      </w:r>
      <w:hyperlink r:id="rId30" w:tooltip="Lightning" w:history="1">
        <w:r w:rsidRPr="0049103D">
          <w:rPr>
            <w:rStyle w:val="Hyperlink"/>
            <w:rFonts w:asciiTheme="majorBidi" w:hAnsiTheme="majorBidi" w:cstheme="majorBidi"/>
            <w:color w:val="auto"/>
            <w:sz w:val="24"/>
            <w:szCs w:val="24"/>
            <w:u w:val="none"/>
            <w:shd w:val="clear" w:color="auto" w:fill="FFFFFF"/>
          </w:rPr>
          <w:t>lightning</w:t>
        </w:r>
      </w:hyperlink>
      <w:r w:rsidRPr="0049103D">
        <w:rPr>
          <w:rFonts w:asciiTheme="majorBidi" w:hAnsiTheme="majorBidi" w:cstheme="majorBidi"/>
          <w:sz w:val="24"/>
          <w:szCs w:val="24"/>
          <w:shd w:val="clear" w:color="auto" w:fill="FFFFFF"/>
        </w:rPr>
        <w:t> converting nitrogen and oxygen into </w:t>
      </w:r>
      <w:hyperlink r:id="rId31" w:tooltip="NOx" w:history="1">
        <w:r w:rsidRPr="0049103D">
          <w:rPr>
            <w:rStyle w:val="Hyperlink"/>
            <w:rFonts w:asciiTheme="majorBidi" w:hAnsiTheme="majorBidi" w:cstheme="majorBidi"/>
            <w:color w:val="auto"/>
            <w:sz w:val="24"/>
            <w:szCs w:val="24"/>
            <w:u w:val="none"/>
            <w:shd w:val="clear" w:color="auto" w:fill="FFFFFF"/>
          </w:rPr>
          <w:t>NOx</w:t>
        </w:r>
      </w:hyperlink>
      <w:r w:rsidRPr="0049103D">
        <w:rPr>
          <w:rFonts w:asciiTheme="majorBidi" w:hAnsiTheme="majorBidi" w:cstheme="majorBidi"/>
          <w:sz w:val="24"/>
          <w:szCs w:val="24"/>
          <w:shd w:val="clear" w:color="auto" w:fill="FFFFFF"/>
        </w:rPr>
        <w:t> (nitrogen oxides), if there is oxygen in the air.</w:t>
      </w:r>
    </w:p>
    <w:p w:rsidR="00E939B5" w:rsidRPr="0049103D" w:rsidRDefault="00E939B5" w:rsidP="0049103D">
      <w:pPr>
        <w:pStyle w:val="ListParagraph"/>
        <w:numPr>
          <w:ilvl w:val="0"/>
          <w:numId w:val="7"/>
        </w:numPr>
        <w:spacing w:after="0"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NOx may react with water to make </w:t>
      </w:r>
      <w:hyperlink r:id="rId32" w:tooltip="Nitric acid" w:history="1">
        <w:r w:rsidRPr="0049103D">
          <w:rPr>
            <w:rStyle w:val="Hyperlink"/>
            <w:rFonts w:asciiTheme="majorBidi" w:hAnsiTheme="majorBidi" w:cstheme="majorBidi"/>
            <w:color w:val="auto"/>
            <w:sz w:val="24"/>
            <w:szCs w:val="24"/>
            <w:u w:val="none"/>
            <w:shd w:val="clear" w:color="auto" w:fill="FFFFFF"/>
          </w:rPr>
          <w:t>nitric acid</w:t>
        </w:r>
      </w:hyperlink>
      <w:r w:rsidRPr="0049103D">
        <w:rPr>
          <w:rFonts w:asciiTheme="majorBidi" w:hAnsiTheme="majorBidi" w:cstheme="majorBidi"/>
          <w:sz w:val="24"/>
          <w:szCs w:val="24"/>
          <w:shd w:val="clear" w:color="auto" w:fill="FFFFFF"/>
        </w:rPr>
        <w:t>, which seeps into the soil, where it makes </w:t>
      </w:r>
      <w:hyperlink r:id="rId33" w:tooltip="Nitrate" w:history="1">
        <w:r w:rsidRPr="0049103D">
          <w:rPr>
            <w:rStyle w:val="Hyperlink"/>
            <w:rFonts w:asciiTheme="majorBidi" w:hAnsiTheme="majorBidi" w:cstheme="majorBidi"/>
            <w:color w:val="auto"/>
            <w:sz w:val="24"/>
            <w:szCs w:val="24"/>
            <w:u w:val="none"/>
            <w:shd w:val="clear" w:color="auto" w:fill="FFFFFF"/>
          </w:rPr>
          <w:t>nitrate</w:t>
        </w:r>
      </w:hyperlink>
      <w:r w:rsidRPr="0049103D">
        <w:rPr>
          <w:rFonts w:asciiTheme="majorBidi" w:hAnsiTheme="majorBidi" w:cstheme="majorBidi"/>
          <w:sz w:val="24"/>
          <w:szCs w:val="24"/>
          <w:shd w:val="clear" w:color="auto" w:fill="FFFFFF"/>
        </w:rPr>
        <w:t>, which is of use to growing plants.</w:t>
      </w:r>
    </w:p>
    <w:p w:rsidR="00A224FC" w:rsidRPr="0049103D" w:rsidRDefault="00A224FC" w:rsidP="0049103D">
      <w:pPr>
        <w:spacing w:after="0" w:line="360" w:lineRule="auto"/>
        <w:jc w:val="both"/>
        <w:rPr>
          <w:rFonts w:asciiTheme="majorBidi" w:hAnsiTheme="majorBidi" w:cstheme="majorBidi"/>
          <w:b/>
          <w:bCs/>
          <w:sz w:val="24"/>
          <w:szCs w:val="24"/>
          <w:shd w:val="clear" w:color="auto" w:fill="FFFFFF"/>
        </w:rPr>
      </w:pPr>
      <w:r w:rsidRPr="0049103D">
        <w:rPr>
          <w:rFonts w:asciiTheme="majorBidi" w:hAnsiTheme="majorBidi" w:cstheme="majorBidi"/>
          <w:b/>
          <w:bCs/>
          <w:sz w:val="24"/>
          <w:szCs w:val="24"/>
          <w:shd w:val="clear" w:color="auto" w:fill="FFFFFF"/>
        </w:rPr>
        <w:t>Biological Nitrogen Fixation</w:t>
      </w:r>
    </w:p>
    <w:p w:rsidR="00A224FC" w:rsidRPr="0049103D" w:rsidRDefault="00A224FC" w:rsidP="0049103D">
      <w:pPr>
        <w:pStyle w:val="ListParagraph"/>
        <w:numPr>
          <w:ilvl w:val="0"/>
          <w:numId w:val="8"/>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Biological nitrogen fixation was discovered by the German agronomist </w:t>
      </w:r>
      <w:hyperlink r:id="rId34" w:tooltip="Hermann Hellriegel" w:history="1">
        <w:r w:rsidRPr="0049103D">
          <w:rPr>
            <w:rFonts w:asciiTheme="majorBidi" w:eastAsia="Times New Roman" w:hAnsiTheme="majorBidi" w:cstheme="majorBidi"/>
            <w:sz w:val="24"/>
            <w:szCs w:val="24"/>
          </w:rPr>
          <w:t>Hermann Hellriegel</w:t>
        </w:r>
      </w:hyperlink>
      <w:r w:rsidRPr="0049103D">
        <w:rPr>
          <w:rFonts w:asciiTheme="majorBidi" w:eastAsia="Times New Roman" w:hAnsiTheme="majorBidi" w:cstheme="majorBidi"/>
          <w:sz w:val="24"/>
          <w:szCs w:val="24"/>
          <w:vertAlign w:val="superscript"/>
        </w:rPr>
        <w:t xml:space="preserve"> </w:t>
      </w:r>
      <w:r w:rsidRPr="0049103D">
        <w:rPr>
          <w:rFonts w:asciiTheme="majorBidi" w:eastAsia="Times New Roman" w:hAnsiTheme="majorBidi" w:cstheme="majorBidi"/>
          <w:sz w:val="24"/>
          <w:szCs w:val="24"/>
        </w:rPr>
        <w:t>and Dutch microbiologist </w:t>
      </w:r>
      <w:hyperlink r:id="rId35" w:tooltip="Martinus Beijerinck" w:history="1">
        <w:r w:rsidRPr="0049103D">
          <w:rPr>
            <w:rFonts w:asciiTheme="majorBidi" w:eastAsia="Times New Roman" w:hAnsiTheme="majorBidi" w:cstheme="majorBidi"/>
            <w:sz w:val="24"/>
            <w:szCs w:val="24"/>
          </w:rPr>
          <w:t>Martinus Beijerinck</w:t>
        </w:r>
      </w:hyperlink>
      <w:r w:rsidRPr="0049103D">
        <w:rPr>
          <w:rFonts w:asciiTheme="majorBidi" w:eastAsia="Times New Roman" w:hAnsiTheme="majorBidi" w:cstheme="majorBidi"/>
          <w:sz w:val="24"/>
          <w:szCs w:val="24"/>
        </w:rPr>
        <w:t xml:space="preserve"> </w:t>
      </w:r>
    </w:p>
    <w:p w:rsidR="00A224FC" w:rsidRPr="0049103D" w:rsidRDefault="00A224FC" w:rsidP="0049103D">
      <w:pPr>
        <w:pStyle w:val="ListParagraph"/>
        <w:numPr>
          <w:ilvl w:val="0"/>
          <w:numId w:val="8"/>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Biological nitrogen fixation (BNF) occurs when atmospheric nitrogen is converted to ammonia by an enzyme called a </w:t>
      </w:r>
      <w:hyperlink r:id="rId36" w:tooltip="Nitrogenase" w:history="1">
        <w:r w:rsidRPr="0049103D">
          <w:rPr>
            <w:rFonts w:asciiTheme="majorBidi" w:eastAsia="Times New Roman" w:hAnsiTheme="majorBidi" w:cstheme="majorBidi"/>
            <w:sz w:val="24"/>
            <w:szCs w:val="24"/>
          </w:rPr>
          <w:t>nitrogenase</w:t>
        </w:r>
      </w:hyperlink>
      <w:r w:rsidRPr="0049103D">
        <w:rPr>
          <w:rFonts w:asciiTheme="majorBidi" w:eastAsia="Times New Roman" w:hAnsiTheme="majorBidi" w:cstheme="majorBidi"/>
          <w:sz w:val="24"/>
          <w:szCs w:val="24"/>
        </w:rPr>
        <w:t xml:space="preserve">. </w:t>
      </w:r>
    </w:p>
    <w:p w:rsidR="00A224FC" w:rsidRPr="0049103D" w:rsidRDefault="00A224FC" w:rsidP="0049103D">
      <w:pPr>
        <w:pStyle w:val="ListParagraph"/>
        <w:numPr>
          <w:ilvl w:val="0"/>
          <w:numId w:val="8"/>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The overall reaction for BNF is:</w:t>
      </w:r>
    </w:p>
    <w:p w:rsidR="00A224FC" w:rsidRPr="0049103D" w:rsidRDefault="00A224FC" w:rsidP="0049103D">
      <w:pPr>
        <w:shd w:val="clear" w:color="auto" w:fill="FFFFFF"/>
        <w:spacing w:after="24" w:line="360" w:lineRule="auto"/>
        <w:ind w:left="720"/>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N</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 + 8 H</w:t>
      </w:r>
      <w:r w:rsidRPr="0049103D">
        <w:rPr>
          <w:rFonts w:asciiTheme="majorBidi" w:eastAsia="Times New Roman" w:hAnsiTheme="majorBidi" w:cstheme="majorBidi"/>
          <w:sz w:val="24"/>
          <w:szCs w:val="24"/>
          <w:vertAlign w:val="superscript"/>
        </w:rPr>
        <w:t>+</w:t>
      </w:r>
      <w:r w:rsidRPr="0049103D">
        <w:rPr>
          <w:rFonts w:asciiTheme="majorBidi" w:eastAsia="Times New Roman" w:hAnsiTheme="majorBidi" w:cstheme="majorBidi"/>
          <w:sz w:val="24"/>
          <w:szCs w:val="24"/>
        </w:rPr>
        <w:t> + 8 e</w:t>
      </w:r>
      <w:r w:rsidRPr="0049103D">
        <w:rPr>
          <w:rFonts w:asciiTheme="majorBidi" w:eastAsia="Times New Roman" w:hAnsiTheme="majorBidi" w:cstheme="majorBidi"/>
          <w:sz w:val="24"/>
          <w:szCs w:val="24"/>
          <w:vertAlign w:val="superscript"/>
        </w:rPr>
        <w:t>−</w:t>
      </w:r>
      <w:r w:rsidRPr="0049103D">
        <w:rPr>
          <w:rFonts w:asciiTheme="majorBidi" w:eastAsia="Times New Roman" w:hAnsiTheme="majorBidi" w:cstheme="majorBidi"/>
          <w:sz w:val="24"/>
          <w:szCs w:val="24"/>
        </w:rPr>
        <w:t> → 2 NH</w:t>
      </w:r>
      <w:r w:rsidRPr="0049103D">
        <w:rPr>
          <w:rFonts w:asciiTheme="majorBidi" w:eastAsia="Times New Roman" w:hAnsiTheme="majorBidi" w:cstheme="majorBidi"/>
          <w:sz w:val="24"/>
          <w:szCs w:val="24"/>
          <w:vertAlign w:val="subscript"/>
        </w:rPr>
        <w:t>3</w:t>
      </w:r>
      <w:r w:rsidRPr="0049103D">
        <w:rPr>
          <w:rFonts w:asciiTheme="majorBidi" w:eastAsia="Times New Roman" w:hAnsiTheme="majorBidi" w:cstheme="majorBidi"/>
          <w:sz w:val="24"/>
          <w:szCs w:val="24"/>
        </w:rPr>
        <w:t> + H</w:t>
      </w:r>
      <w:r w:rsidRPr="0049103D">
        <w:rPr>
          <w:rFonts w:asciiTheme="majorBidi" w:eastAsia="Times New Roman" w:hAnsiTheme="majorBidi" w:cstheme="majorBidi"/>
          <w:sz w:val="24"/>
          <w:szCs w:val="24"/>
          <w:vertAlign w:val="subscript"/>
        </w:rPr>
        <w:t>2</w:t>
      </w:r>
    </w:p>
    <w:p w:rsidR="009B52AE" w:rsidRPr="0049103D" w:rsidRDefault="00A224FC" w:rsidP="0049103D">
      <w:pPr>
        <w:pStyle w:val="ListParagraph"/>
        <w:numPr>
          <w:ilvl w:val="0"/>
          <w:numId w:val="8"/>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The process is coupled to the </w:t>
      </w:r>
      <w:hyperlink r:id="rId37" w:tooltip="Hydrolysis" w:history="1">
        <w:r w:rsidRPr="0049103D">
          <w:rPr>
            <w:rFonts w:asciiTheme="majorBidi" w:eastAsia="Times New Roman" w:hAnsiTheme="majorBidi" w:cstheme="majorBidi"/>
            <w:sz w:val="24"/>
            <w:szCs w:val="24"/>
          </w:rPr>
          <w:t>hydrolysis</w:t>
        </w:r>
      </w:hyperlink>
      <w:r w:rsidRPr="0049103D">
        <w:rPr>
          <w:rFonts w:asciiTheme="majorBidi" w:eastAsia="Times New Roman" w:hAnsiTheme="majorBidi" w:cstheme="majorBidi"/>
          <w:sz w:val="24"/>
          <w:szCs w:val="24"/>
        </w:rPr>
        <w:t> of 16 equivalents of </w:t>
      </w:r>
      <w:hyperlink r:id="rId38" w:tooltip="Adenosine triphosphate" w:history="1">
        <w:r w:rsidRPr="0049103D">
          <w:rPr>
            <w:rFonts w:asciiTheme="majorBidi" w:eastAsia="Times New Roman" w:hAnsiTheme="majorBidi" w:cstheme="majorBidi"/>
            <w:sz w:val="24"/>
            <w:szCs w:val="24"/>
          </w:rPr>
          <w:t>ATP</w:t>
        </w:r>
      </w:hyperlink>
      <w:r w:rsidRPr="0049103D">
        <w:rPr>
          <w:rFonts w:asciiTheme="majorBidi" w:eastAsia="Times New Roman" w:hAnsiTheme="majorBidi" w:cstheme="majorBidi"/>
          <w:sz w:val="24"/>
          <w:szCs w:val="24"/>
        </w:rPr>
        <w:t> and is accompanied by the co-formation of one molecule of H</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w:t>
      </w:r>
    </w:p>
    <w:p w:rsidR="009B52AE" w:rsidRPr="0049103D" w:rsidRDefault="009B52AE" w:rsidP="0049103D">
      <w:pPr>
        <w:pStyle w:val="ListParagraph"/>
        <w:numPr>
          <w:ilvl w:val="0"/>
          <w:numId w:val="8"/>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 xml:space="preserve"> </w:t>
      </w:r>
      <w:r w:rsidR="00A224FC" w:rsidRPr="0049103D">
        <w:rPr>
          <w:rFonts w:asciiTheme="majorBidi" w:eastAsia="Times New Roman" w:hAnsiTheme="majorBidi" w:cstheme="majorBidi"/>
          <w:sz w:val="24"/>
          <w:szCs w:val="24"/>
        </w:rPr>
        <w:t>The conversion of N</w:t>
      </w:r>
      <w:r w:rsidR="00A224FC" w:rsidRPr="0049103D">
        <w:rPr>
          <w:rFonts w:asciiTheme="majorBidi" w:eastAsia="Times New Roman" w:hAnsiTheme="majorBidi" w:cstheme="majorBidi"/>
          <w:sz w:val="24"/>
          <w:szCs w:val="24"/>
          <w:vertAlign w:val="subscript"/>
        </w:rPr>
        <w:t>2</w:t>
      </w:r>
      <w:r w:rsidR="00A224FC" w:rsidRPr="0049103D">
        <w:rPr>
          <w:rFonts w:asciiTheme="majorBidi" w:eastAsia="Times New Roman" w:hAnsiTheme="majorBidi" w:cstheme="majorBidi"/>
          <w:sz w:val="24"/>
          <w:szCs w:val="24"/>
        </w:rPr>
        <w:t> into ammonia occurs at a </w:t>
      </w:r>
      <w:hyperlink r:id="rId39" w:tooltip="Metal cluster" w:history="1">
        <w:r w:rsidR="00A224FC" w:rsidRPr="0049103D">
          <w:rPr>
            <w:rFonts w:asciiTheme="majorBidi" w:eastAsia="Times New Roman" w:hAnsiTheme="majorBidi" w:cstheme="majorBidi"/>
            <w:sz w:val="24"/>
            <w:szCs w:val="24"/>
          </w:rPr>
          <w:t>cluster</w:t>
        </w:r>
      </w:hyperlink>
      <w:r w:rsidR="00A224FC" w:rsidRPr="0049103D">
        <w:rPr>
          <w:rFonts w:asciiTheme="majorBidi" w:eastAsia="Times New Roman" w:hAnsiTheme="majorBidi" w:cstheme="majorBidi"/>
          <w:sz w:val="24"/>
          <w:szCs w:val="24"/>
        </w:rPr>
        <w:t> called </w:t>
      </w:r>
      <w:hyperlink r:id="rId40" w:tooltip="FeMoco" w:history="1">
        <w:r w:rsidR="00A224FC" w:rsidRPr="0049103D">
          <w:rPr>
            <w:rFonts w:asciiTheme="majorBidi" w:eastAsia="Times New Roman" w:hAnsiTheme="majorBidi" w:cstheme="majorBidi"/>
            <w:sz w:val="24"/>
            <w:szCs w:val="24"/>
          </w:rPr>
          <w:t>FeMoco</w:t>
        </w:r>
      </w:hyperlink>
      <w:r w:rsidR="00A224FC" w:rsidRPr="0049103D">
        <w:rPr>
          <w:rFonts w:asciiTheme="majorBidi" w:eastAsia="Times New Roman" w:hAnsiTheme="majorBidi" w:cstheme="majorBidi"/>
          <w:sz w:val="24"/>
          <w:szCs w:val="24"/>
        </w:rPr>
        <w:t xml:space="preserve">, an abbreviation for the iron-molybdenum cofactor. </w:t>
      </w:r>
    </w:p>
    <w:p w:rsidR="00A224FC" w:rsidRPr="0049103D" w:rsidRDefault="00A224FC" w:rsidP="0049103D">
      <w:pPr>
        <w:pStyle w:val="ListParagraph"/>
        <w:numPr>
          <w:ilvl w:val="0"/>
          <w:numId w:val="8"/>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The mechanism proceeds via a series of </w:t>
      </w:r>
      <w:hyperlink r:id="rId41" w:tooltip="Protonation" w:history="1">
        <w:r w:rsidRPr="0049103D">
          <w:rPr>
            <w:rFonts w:asciiTheme="majorBidi" w:eastAsia="Times New Roman" w:hAnsiTheme="majorBidi" w:cstheme="majorBidi"/>
            <w:sz w:val="24"/>
            <w:szCs w:val="24"/>
          </w:rPr>
          <w:t>protonation</w:t>
        </w:r>
      </w:hyperlink>
      <w:r w:rsidRPr="0049103D">
        <w:rPr>
          <w:rFonts w:asciiTheme="majorBidi" w:eastAsia="Times New Roman" w:hAnsiTheme="majorBidi" w:cstheme="majorBidi"/>
          <w:sz w:val="24"/>
          <w:szCs w:val="24"/>
        </w:rPr>
        <w:t> and reduction steps wherein the Fe</w:t>
      </w:r>
      <w:r w:rsidR="002532E5">
        <w:rPr>
          <w:rFonts w:asciiTheme="majorBidi" w:eastAsia="Times New Roman" w:hAnsiTheme="majorBidi" w:cstheme="majorBidi"/>
          <w:sz w:val="24"/>
          <w:szCs w:val="24"/>
        </w:rPr>
        <w:t xml:space="preserve"> </w:t>
      </w:r>
      <w:r w:rsidRPr="0049103D">
        <w:rPr>
          <w:rFonts w:asciiTheme="majorBidi" w:eastAsia="Times New Roman" w:hAnsiTheme="majorBidi" w:cstheme="majorBidi"/>
          <w:sz w:val="24"/>
          <w:szCs w:val="24"/>
        </w:rPr>
        <w:t>Moco </w:t>
      </w:r>
      <w:hyperlink r:id="rId42" w:tooltip="Active site" w:history="1">
        <w:r w:rsidRPr="0049103D">
          <w:rPr>
            <w:rFonts w:asciiTheme="majorBidi" w:eastAsia="Times New Roman" w:hAnsiTheme="majorBidi" w:cstheme="majorBidi"/>
            <w:sz w:val="24"/>
            <w:szCs w:val="24"/>
          </w:rPr>
          <w:t>active site</w:t>
        </w:r>
      </w:hyperlink>
      <w:r w:rsidR="00BF6F13" w:rsidRPr="0049103D">
        <w:rPr>
          <w:rFonts w:asciiTheme="majorBidi" w:eastAsia="Times New Roman" w:hAnsiTheme="majorBidi" w:cstheme="majorBidi"/>
          <w:sz w:val="24"/>
          <w:szCs w:val="24"/>
        </w:rPr>
        <w:t xml:space="preserve"> </w:t>
      </w:r>
      <w:hyperlink r:id="rId43" w:tooltip="Hydrogenate" w:history="1">
        <w:r w:rsidRPr="0049103D">
          <w:rPr>
            <w:rFonts w:asciiTheme="majorBidi" w:eastAsia="Times New Roman" w:hAnsiTheme="majorBidi" w:cstheme="majorBidi"/>
            <w:sz w:val="24"/>
            <w:szCs w:val="24"/>
          </w:rPr>
          <w:t>hydrogenates</w:t>
        </w:r>
      </w:hyperlink>
      <w:r w:rsidRPr="0049103D">
        <w:rPr>
          <w:rFonts w:asciiTheme="majorBidi" w:eastAsia="Times New Roman" w:hAnsiTheme="majorBidi" w:cstheme="majorBidi"/>
          <w:sz w:val="24"/>
          <w:szCs w:val="24"/>
        </w:rPr>
        <w:t> the N</w:t>
      </w:r>
      <w:r w:rsidRPr="0049103D">
        <w:rPr>
          <w:rFonts w:asciiTheme="majorBidi" w:eastAsia="Times New Roman" w:hAnsiTheme="majorBidi" w:cstheme="majorBidi"/>
          <w:sz w:val="24"/>
          <w:szCs w:val="24"/>
          <w:vertAlign w:val="subscript"/>
        </w:rPr>
        <w:t>2</w:t>
      </w:r>
      <w:r w:rsidR="009B52AE" w:rsidRPr="0049103D">
        <w:rPr>
          <w:rFonts w:asciiTheme="majorBidi" w:eastAsia="Times New Roman" w:hAnsiTheme="majorBidi" w:cstheme="majorBidi"/>
          <w:sz w:val="24"/>
          <w:szCs w:val="24"/>
        </w:rPr>
        <w:t> substrate</w:t>
      </w:r>
      <w:r w:rsidR="009B52AE" w:rsidRPr="0049103D">
        <w:rPr>
          <w:rFonts w:asciiTheme="majorBidi" w:eastAsia="Times New Roman" w:hAnsiTheme="majorBidi" w:cstheme="majorBidi"/>
          <w:sz w:val="24"/>
          <w:szCs w:val="24"/>
          <w:vertAlign w:val="subscript"/>
        </w:rPr>
        <w:t xml:space="preserve"> </w:t>
      </w:r>
    </w:p>
    <w:p w:rsidR="007A0B72" w:rsidRPr="0049103D" w:rsidRDefault="007A0B72" w:rsidP="0049103D">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Legume Family</w:t>
      </w:r>
    </w:p>
    <w:p w:rsidR="005301C5"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In a symbiotic relationship with the soil bacteria known as 'rhizobia', legumes form nodules on their roots (or stems to 'fix' nitrog</w:t>
      </w:r>
      <w:r w:rsidR="00BF6F13" w:rsidRPr="0049103D">
        <w:rPr>
          <w:rFonts w:asciiTheme="majorBidi" w:hAnsiTheme="majorBidi" w:cstheme="majorBidi"/>
          <w:sz w:val="24"/>
          <w:szCs w:val="24"/>
        </w:rPr>
        <w:t>en into a form usable by plants).</w:t>
      </w:r>
    </w:p>
    <w:p w:rsidR="005301C5"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The process of biological nitrogen fixation was discovered by the Dutch microbiologist Martinus Beijerinck. </w:t>
      </w:r>
    </w:p>
    <w:p w:rsidR="00B71195"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Rhizobia (e.g., </w:t>
      </w:r>
      <w:r w:rsidRPr="0049103D">
        <w:rPr>
          <w:rStyle w:val="Emphasis"/>
          <w:rFonts w:asciiTheme="majorBidi" w:hAnsiTheme="majorBidi" w:cstheme="majorBidi"/>
          <w:sz w:val="24"/>
          <w:szCs w:val="24"/>
        </w:rPr>
        <w:t>Rhizobium, Mesorhizobium, Sinorhizobium</w:t>
      </w:r>
      <w:r w:rsidRPr="0049103D">
        <w:rPr>
          <w:rFonts w:asciiTheme="majorBidi" w:hAnsiTheme="majorBidi" w:cstheme="majorBidi"/>
          <w:sz w:val="24"/>
          <w:szCs w:val="24"/>
        </w:rPr>
        <w:t>) fix atmospheric nitrogen or dinitrogen, N</w:t>
      </w:r>
      <w:r w:rsidRPr="0049103D">
        <w:rPr>
          <w:rFonts w:asciiTheme="majorBidi" w:hAnsiTheme="majorBidi" w:cstheme="majorBidi"/>
          <w:sz w:val="24"/>
          <w:szCs w:val="24"/>
          <w:vertAlign w:val="subscript"/>
        </w:rPr>
        <w:t>2</w:t>
      </w:r>
      <w:r w:rsidRPr="0049103D">
        <w:rPr>
          <w:rFonts w:asciiTheme="majorBidi" w:hAnsiTheme="majorBidi" w:cstheme="majorBidi"/>
          <w:sz w:val="24"/>
          <w:szCs w:val="24"/>
        </w:rPr>
        <w:t xml:space="preserve"> into inorganic nitro</w:t>
      </w:r>
      <w:r w:rsidR="005B595A">
        <w:rPr>
          <w:rFonts w:asciiTheme="majorBidi" w:hAnsiTheme="majorBidi" w:cstheme="majorBidi"/>
          <w:sz w:val="24"/>
          <w:szCs w:val="24"/>
        </w:rPr>
        <w:t>gen compounds, such as ammonium</w:t>
      </w:r>
      <w:r w:rsidRPr="0049103D">
        <w:rPr>
          <w:rFonts w:asciiTheme="majorBidi" w:hAnsiTheme="majorBidi" w:cstheme="majorBidi"/>
          <w:sz w:val="24"/>
          <w:szCs w:val="24"/>
        </w:rPr>
        <w:t xml:space="preserve"> NH</w:t>
      </w:r>
      <w:r w:rsidRPr="0049103D">
        <w:rPr>
          <w:rFonts w:asciiTheme="majorBidi" w:hAnsiTheme="majorBidi" w:cstheme="majorBidi"/>
          <w:sz w:val="24"/>
          <w:szCs w:val="24"/>
          <w:vertAlign w:val="subscript"/>
        </w:rPr>
        <w:t>4</w:t>
      </w:r>
      <w:r w:rsidRPr="0049103D">
        <w:rPr>
          <w:rFonts w:asciiTheme="majorBidi" w:hAnsiTheme="majorBidi" w:cstheme="majorBidi"/>
          <w:sz w:val="24"/>
          <w:szCs w:val="24"/>
          <w:vertAlign w:val="superscript"/>
        </w:rPr>
        <w:t>+</w:t>
      </w:r>
      <w:r w:rsidRPr="0049103D">
        <w:rPr>
          <w:rFonts w:asciiTheme="majorBidi" w:hAnsiTheme="majorBidi" w:cstheme="majorBidi"/>
          <w:sz w:val="24"/>
          <w:szCs w:val="24"/>
        </w:rPr>
        <w:t xml:space="preserve"> which is then incorporated into amino acids, which can be utilized by the plant.</w:t>
      </w:r>
    </w:p>
    <w:p w:rsidR="00B34D5A" w:rsidRPr="0049103D" w:rsidRDefault="00FA153B" w:rsidP="0049103D">
      <w:pPr>
        <w:pStyle w:val="ListParagraph"/>
        <w:numPr>
          <w:ilvl w:val="0"/>
          <w:numId w:val="5"/>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Because legumes form nodules with rhizobia, they have high levels of nitrogen available to them.  Their abundance of nitrogen is beneficial not only to the legumes themselves, but also to the plants around them.  </w:t>
      </w:r>
    </w:p>
    <w:p w:rsidR="00B34D5A" w:rsidRPr="0049103D" w:rsidRDefault="00B34D5A" w:rsidP="0049103D">
      <w:pPr>
        <w:spacing w:after="0" w:line="360" w:lineRule="auto"/>
        <w:jc w:val="both"/>
        <w:rPr>
          <w:rFonts w:asciiTheme="majorBidi" w:hAnsiTheme="majorBidi" w:cstheme="majorBidi"/>
          <w:b/>
          <w:bCs/>
          <w:sz w:val="24"/>
          <w:szCs w:val="24"/>
        </w:rPr>
      </w:pPr>
      <w:r w:rsidRPr="0049103D">
        <w:rPr>
          <w:rStyle w:val="mw-headline"/>
          <w:rFonts w:asciiTheme="majorBidi" w:hAnsiTheme="majorBidi" w:cstheme="majorBidi"/>
          <w:b/>
          <w:bCs/>
          <w:sz w:val="24"/>
          <w:szCs w:val="24"/>
        </w:rPr>
        <w:t>Non-leguminous</w:t>
      </w:r>
    </w:p>
    <w:p w:rsidR="00B34D5A" w:rsidRPr="0049103D" w:rsidRDefault="00B34D5A" w:rsidP="0049103D">
      <w:pPr>
        <w:shd w:val="clear" w:color="auto" w:fill="FFFFFF"/>
        <w:spacing w:after="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Although by far the majority of plant species able to form nitrogen-fixing root nodules are in the legume family </w:t>
      </w:r>
      <w:hyperlink r:id="rId44" w:tooltip="Fabaceae" w:history="1">
        <w:r w:rsidRPr="0049103D">
          <w:rPr>
            <w:rFonts w:asciiTheme="majorBidi" w:eastAsia="Times New Roman" w:hAnsiTheme="majorBidi" w:cstheme="majorBidi"/>
            <w:sz w:val="24"/>
            <w:szCs w:val="24"/>
          </w:rPr>
          <w:t>Fabaceae</w:t>
        </w:r>
      </w:hyperlink>
      <w:r w:rsidRPr="0049103D">
        <w:rPr>
          <w:rFonts w:asciiTheme="majorBidi" w:eastAsia="Times New Roman" w:hAnsiTheme="majorBidi" w:cstheme="majorBidi"/>
          <w:sz w:val="24"/>
          <w:szCs w:val="24"/>
        </w:rPr>
        <w:t>, there are exceptions:</w:t>
      </w:r>
    </w:p>
    <w:p w:rsidR="00B34D5A" w:rsidRPr="0049103D" w:rsidRDefault="00B34D5A" w:rsidP="0049103D">
      <w:pPr>
        <w:numPr>
          <w:ilvl w:val="0"/>
          <w:numId w:val="6"/>
        </w:numPr>
        <w:shd w:val="clear" w:color="auto" w:fill="FFFFFF"/>
        <w:spacing w:before="100" w:beforeAutospacing="1" w:after="24" w:line="360" w:lineRule="auto"/>
        <w:ind w:left="384"/>
        <w:jc w:val="both"/>
        <w:rPr>
          <w:rFonts w:asciiTheme="majorBidi" w:eastAsia="Times New Roman" w:hAnsiTheme="majorBidi" w:cstheme="majorBidi"/>
          <w:sz w:val="24"/>
          <w:szCs w:val="24"/>
        </w:rPr>
      </w:pPr>
      <w:r w:rsidRPr="0049103D">
        <w:rPr>
          <w:rFonts w:asciiTheme="majorBidi" w:eastAsia="Times New Roman" w:hAnsiTheme="majorBidi" w:cstheme="majorBidi"/>
          <w:i/>
          <w:iCs/>
          <w:sz w:val="24"/>
          <w:szCs w:val="24"/>
        </w:rPr>
        <w:lastRenderedPageBreak/>
        <w:t>Parasponia</w:t>
      </w:r>
      <w:r w:rsidRPr="0049103D">
        <w:rPr>
          <w:rFonts w:asciiTheme="majorBidi" w:eastAsia="Times New Roman" w:hAnsiTheme="majorBidi" w:cstheme="majorBidi"/>
          <w:sz w:val="24"/>
          <w:szCs w:val="24"/>
        </w:rPr>
        <w:t>, a tropical genus in the </w:t>
      </w:r>
      <w:hyperlink r:id="rId45" w:tooltip="Cannabaceae" w:history="1">
        <w:r w:rsidRPr="0049103D">
          <w:rPr>
            <w:rFonts w:asciiTheme="majorBidi" w:eastAsia="Times New Roman" w:hAnsiTheme="majorBidi" w:cstheme="majorBidi"/>
            <w:sz w:val="24"/>
            <w:szCs w:val="24"/>
          </w:rPr>
          <w:t>Cannabaceae</w:t>
        </w:r>
      </w:hyperlink>
      <w:r w:rsidRPr="0049103D">
        <w:rPr>
          <w:rFonts w:asciiTheme="majorBidi" w:eastAsia="Times New Roman" w:hAnsiTheme="majorBidi" w:cstheme="majorBidi"/>
          <w:sz w:val="24"/>
          <w:szCs w:val="24"/>
        </w:rPr>
        <w:t> also able to interact with rhizobia and form nitrogen-fixing nodules</w:t>
      </w:r>
      <w:r w:rsidR="0049103D" w:rsidRPr="0049103D">
        <w:rPr>
          <w:rFonts w:asciiTheme="majorBidi" w:hAnsiTheme="majorBidi" w:cstheme="majorBidi"/>
          <w:sz w:val="24"/>
          <w:szCs w:val="24"/>
        </w:rPr>
        <w:t>.</w:t>
      </w:r>
    </w:p>
    <w:p w:rsidR="00B34D5A" w:rsidRPr="0049103D" w:rsidRDefault="00F36378" w:rsidP="0049103D">
      <w:pPr>
        <w:numPr>
          <w:ilvl w:val="0"/>
          <w:numId w:val="6"/>
        </w:numPr>
        <w:shd w:val="clear" w:color="auto" w:fill="FFFFFF"/>
        <w:spacing w:before="100" w:beforeAutospacing="1" w:after="24" w:line="360" w:lineRule="auto"/>
        <w:ind w:left="384"/>
        <w:jc w:val="both"/>
        <w:rPr>
          <w:rFonts w:asciiTheme="majorBidi" w:eastAsia="Times New Roman" w:hAnsiTheme="majorBidi" w:cstheme="majorBidi"/>
          <w:sz w:val="24"/>
          <w:szCs w:val="24"/>
        </w:rPr>
      </w:pPr>
      <w:hyperlink r:id="rId46" w:tooltip="Actinorhizal plant" w:history="1">
        <w:r w:rsidR="00B34D5A" w:rsidRPr="0049103D">
          <w:rPr>
            <w:rFonts w:asciiTheme="majorBidi" w:eastAsia="Times New Roman" w:hAnsiTheme="majorBidi" w:cstheme="majorBidi"/>
            <w:sz w:val="24"/>
            <w:szCs w:val="24"/>
          </w:rPr>
          <w:t>Actinorhizal plants</w:t>
        </w:r>
      </w:hyperlink>
      <w:r w:rsidR="00B34D5A" w:rsidRPr="0049103D">
        <w:rPr>
          <w:rFonts w:asciiTheme="majorBidi" w:eastAsia="Times New Roman" w:hAnsiTheme="majorBidi" w:cstheme="majorBidi"/>
          <w:sz w:val="24"/>
          <w:szCs w:val="24"/>
        </w:rPr>
        <w:t> such as </w:t>
      </w:r>
      <w:hyperlink r:id="rId47" w:tooltip="Alder" w:history="1">
        <w:r w:rsidR="00B34D5A" w:rsidRPr="0049103D">
          <w:rPr>
            <w:rFonts w:asciiTheme="majorBidi" w:eastAsia="Times New Roman" w:hAnsiTheme="majorBidi" w:cstheme="majorBidi"/>
            <w:sz w:val="24"/>
            <w:szCs w:val="24"/>
          </w:rPr>
          <w:t>alder</w:t>
        </w:r>
      </w:hyperlink>
      <w:r w:rsidR="00B34D5A" w:rsidRPr="0049103D">
        <w:rPr>
          <w:rFonts w:asciiTheme="majorBidi" w:eastAsia="Times New Roman" w:hAnsiTheme="majorBidi" w:cstheme="majorBidi"/>
          <w:sz w:val="24"/>
          <w:szCs w:val="24"/>
        </w:rPr>
        <w:t> and </w:t>
      </w:r>
      <w:hyperlink r:id="rId48" w:tooltip="Bayberry" w:history="1">
        <w:r w:rsidR="00B34D5A" w:rsidRPr="0049103D">
          <w:rPr>
            <w:rFonts w:asciiTheme="majorBidi" w:eastAsia="Times New Roman" w:hAnsiTheme="majorBidi" w:cstheme="majorBidi"/>
            <w:sz w:val="24"/>
            <w:szCs w:val="24"/>
          </w:rPr>
          <w:t>bayberry</w:t>
        </w:r>
      </w:hyperlink>
      <w:r w:rsidR="00B34D5A" w:rsidRPr="0049103D">
        <w:rPr>
          <w:rFonts w:asciiTheme="majorBidi" w:eastAsia="Times New Roman" w:hAnsiTheme="majorBidi" w:cstheme="majorBidi"/>
          <w:sz w:val="24"/>
          <w:szCs w:val="24"/>
        </w:rPr>
        <w:t> can also form nitrogen-fixing nodules</w:t>
      </w:r>
    </w:p>
    <w:p w:rsidR="006A3A52" w:rsidRPr="0049103D" w:rsidRDefault="006A3A52" w:rsidP="0049103D">
      <w:pPr>
        <w:numPr>
          <w:ilvl w:val="0"/>
          <w:numId w:val="6"/>
        </w:numPr>
        <w:shd w:val="clear" w:color="auto" w:fill="FFFFFF"/>
        <w:spacing w:before="100" w:beforeAutospacing="1" w:after="24" w:line="360" w:lineRule="auto"/>
        <w:ind w:left="384"/>
        <w:jc w:val="both"/>
        <w:rPr>
          <w:rFonts w:asciiTheme="majorBidi" w:eastAsia="Times New Roman" w:hAnsiTheme="majorBidi" w:cstheme="majorBidi"/>
          <w:sz w:val="24"/>
          <w:szCs w:val="24"/>
        </w:rPr>
      </w:pPr>
      <w:r w:rsidRPr="0049103D">
        <w:rPr>
          <w:rFonts w:asciiTheme="majorBidi" w:hAnsiTheme="majorBidi" w:cstheme="majorBidi"/>
          <w:sz w:val="24"/>
          <w:szCs w:val="24"/>
        </w:rPr>
        <w:t>Plants cannot fix nitrogen on their own, but need it in one form or another to make amino acids and proteins.</w:t>
      </w:r>
    </w:p>
    <w:p w:rsidR="00FA153B" w:rsidRPr="0049103D" w:rsidRDefault="00FA153B" w:rsidP="0049103D">
      <w:pPr>
        <w:pStyle w:val="Caption1"/>
        <w:shd w:val="clear" w:color="auto" w:fill="FFFFFF"/>
        <w:spacing w:line="360" w:lineRule="auto"/>
        <w:jc w:val="both"/>
        <w:rPr>
          <w:rFonts w:asciiTheme="majorBidi" w:hAnsiTheme="majorBidi" w:cstheme="majorBidi"/>
          <w:color w:val="auto"/>
          <w:sz w:val="24"/>
          <w:szCs w:val="24"/>
        </w:rPr>
      </w:pPr>
    </w:p>
    <w:p w:rsidR="00FA153B" w:rsidRPr="0049103D" w:rsidRDefault="00FA153B" w:rsidP="0049103D">
      <w:pPr>
        <w:shd w:val="clear" w:color="auto" w:fill="FFFFFF"/>
        <w:spacing w:line="360" w:lineRule="auto"/>
        <w:jc w:val="both"/>
        <w:rPr>
          <w:rFonts w:asciiTheme="majorBidi" w:hAnsiTheme="majorBidi" w:cstheme="majorBidi"/>
          <w:vanish/>
          <w:sz w:val="24"/>
          <w:szCs w:val="24"/>
        </w:rPr>
      </w:pPr>
      <w:r w:rsidRPr="0049103D">
        <w:rPr>
          <w:rFonts w:asciiTheme="majorBidi" w:hAnsiTheme="majorBidi" w:cstheme="majorBidi"/>
          <w:vanish/>
          <w:sz w:val="24"/>
          <w:szCs w:val="24"/>
        </w:rPr>
        <w:t xml:space="preserve">Click on an image to view larger version &amp; data in a new window </w:t>
      </w:r>
    </w:p>
    <w:p w:rsidR="00FA153B" w:rsidRPr="0049103D" w:rsidRDefault="00FA153B" w:rsidP="0049103D">
      <w:pPr>
        <w:shd w:val="clear" w:color="auto" w:fill="FFFFFF"/>
        <w:spacing w:line="360" w:lineRule="auto"/>
        <w:jc w:val="both"/>
        <w:rPr>
          <w:rFonts w:asciiTheme="majorBidi" w:hAnsiTheme="majorBidi" w:cstheme="majorBidi"/>
          <w:sz w:val="24"/>
          <w:szCs w:val="24"/>
        </w:rPr>
      </w:pPr>
    </w:p>
    <w:p w:rsidR="00FA153B" w:rsidRPr="0049103D" w:rsidRDefault="00FA153B" w:rsidP="0049103D">
      <w:pPr>
        <w:spacing w:line="360" w:lineRule="auto"/>
        <w:jc w:val="both"/>
        <w:rPr>
          <w:rFonts w:asciiTheme="majorBidi" w:hAnsiTheme="majorBidi" w:cstheme="majorBidi"/>
          <w:sz w:val="24"/>
          <w:szCs w:val="24"/>
        </w:rPr>
      </w:pPr>
    </w:p>
    <w:sectPr w:rsidR="00FA153B" w:rsidRPr="0049103D" w:rsidSect="00D22D36">
      <w:headerReference w:type="default" r:id="rId49"/>
      <w:footerReference w:type="default" r:id="rId50"/>
      <w:pgSz w:w="11906" w:h="16838" w:code="9"/>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78" w:rsidRDefault="00F36378" w:rsidP="002532E5">
      <w:pPr>
        <w:spacing w:after="0" w:line="240" w:lineRule="auto"/>
      </w:pPr>
      <w:r>
        <w:separator/>
      </w:r>
    </w:p>
  </w:endnote>
  <w:endnote w:type="continuationSeparator" w:id="0">
    <w:p w:rsidR="00F36378" w:rsidRDefault="00F36378" w:rsidP="0025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809347"/>
      <w:docPartObj>
        <w:docPartGallery w:val="Page Numbers (Bottom of Page)"/>
        <w:docPartUnique/>
      </w:docPartObj>
    </w:sdtPr>
    <w:sdtEndPr>
      <w:rPr>
        <w:noProof/>
      </w:rPr>
    </w:sdtEndPr>
    <w:sdtContent>
      <w:p w:rsidR="002532E5" w:rsidRDefault="002532E5">
        <w:pPr>
          <w:pStyle w:val="Footer"/>
          <w:jc w:val="right"/>
        </w:pPr>
        <w:r>
          <w:fldChar w:fldCharType="begin"/>
        </w:r>
        <w:r>
          <w:instrText xml:space="preserve"> PAGE   \* MERGEFORMAT </w:instrText>
        </w:r>
        <w:r>
          <w:fldChar w:fldCharType="separate"/>
        </w:r>
        <w:r w:rsidR="003950BB">
          <w:rPr>
            <w:noProof/>
          </w:rPr>
          <w:t>17</w:t>
        </w:r>
        <w:r>
          <w:rPr>
            <w:noProof/>
          </w:rPr>
          <w:fldChar w:fldCharType="end"/>
        </w:r>
      </w:p>
    </w:sdtContent>
  </w:sdt>
  <w:p w:rsidR="002532E5" w:rsidRDefault="0025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78" w:rsidRDefault="00F36378" w:rsidP="002532E5">
      <w:pPr>
        <w:spacing w:after="0" w:line="240" w:lineRule="auto"/>
      </w:pPr>
      <w:r>
        <w:separator/>
      </w:r>
    </w:p>
  </w:footnote>
  <w:footnote w:type="continuationSeparator" w:id="0">
    <w:p w:rsidR="00F36378" w:rsidRDefault="00F36378" w:rsidP="00253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2E5" w:rsidRPr="008D1A0F" w:rsidRDefault="002532E5" w:rsidP="002532E5">
    <w:pPr>
      <w:pStyle w:val="Header"/>
      <w:rPr>
        <w:rFonts w:ascii="Times New Roman" w:hAnsi="Times New Roman" w:cs="Times New Roman"/>
        <w:b/>
        <w:sz w:val="24"/>
        <w:szCs w:val="24"/>
      </w:rPr>
    </w:pPr>
    <w:r w:rsidRPr="008D1A0F">
      <w:rPr>
        <w:rFonts w:ascii="Times New Roman" w:hAnsi="Times New Roman" w:cs="Times New Roman"/>
        <w:b/>
        <w:i/>
        <w:sz w:val="24"/>
        <w:szCs w:val="24"/>
      </w:rPr>
      <w:t>INTRODUCTION TO PLANT PATHOGENS</w:t>
    </w:r>
    <w:r w:rsidRPr="008D1A0F">
      <w:rPr>
        <w:rFonts w:ascii="Times New Roman" w:hAnsi="Times New Roman" w:cs="Times New Roman"/>
        <w:b/>
        <w:sz w:val="24"/>
        <w:szCs w:val="24"/>
      </w:rPr>
      <w:tab/>
    </w:r>
    <w:r>
      <w:rPr>
        <w:rFonts w:ascii="Times New Roman" w:hAnsi="Times New Roman" w:cs="Times New Roman"/>
        <w:b/>
        <w:sz w:val="24"/>
        <w:szCs w:val="24"/>
      </w:rPr>
      <w:tab/>
      <w:t xml:space="preserve">PP-201: </w:t>
    </w:r>
    <w:r w:rsidRPr="008D1A0F">
      <w:rPr>
        <w:rFonts w:ascii="Times New Roman" w:hAnsi="Times New Roman" w:cs="Times New Roman"/>
        <w:b/>
        <w:sz w:val="24"/>
        <w:szCs w:val="24"/>
      </w:rPr>
      <w:t>3(2-1)</w:t>
    </w:r>
  </w:p>
  <w:p w:rsidR="002532E5" w:rsidRDefault="002532E5" w:rsidP="002532E5">
    <w:pPr>
      <w:pStyle w:val="Header"/>
    </w:pPr>
    <w:r>
      <w:rPr>
        <w:rFonts w:ascii="Times New Roman" w:hAnsi="Times New Roman" w:cs="Times New Roman"/>
        <w:b/>
        <w:sz w:val="24"/>
        <w:szCs w:val="24"/>
      </w:rPr>
      <w:t>Lecture 7</w:t>
    </w:r>
    <w:r w:rsidRPr="008D1A0F">
      <w:rPr>
        <w:rFonts w:ascii="Times New Roman" w:hAnsi="Times New Roman" w:cs="Times New Roman"/>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9C"/>
    <w:multiLevelType w:val="hybridMultilevel"/>
    <w:tmpl w:val="189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517E0"/>
    <w:multiLevelType w:val="multilevel"/>
    <w:tmpl w:val="5BC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61C37"/>
    <w:multiLevelType w:val="hybridMultilevel"/>
    <w:tmpl w:val="2AF8C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6D2C9F"/>
    <w:multiLevelType w:val="hybridMultilevel"/>
    <w:tmpl w:val="FC307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D341DB"/>
    <w:multiLevelType w:val="hybridMultilevel"/>
    <w:tmpl w:val="5D7003BA"/>
    <w:lvl w:ilvl="0" w:tplc="5436EF6C">
      <w:start w:val="1"/>
      <w:numFmt w:val="decimal"/>
      <w:lvlText w:val="%1."/>
      <w:lvlJc w:val="left"/>
      <w:pPr>
        <w:tabs>
          <w:tab w:val="num" w:pos="720"/>
        </w:tabs>
        <w:ind w:left="720" w:hanging="360"/>
      </w:pPr>
      <w:rPr>
        <w:b/>
        <w:bCs/>
      </w:rPr>
    </w:lvl>
    <w:lvl w:ilvl="1" w:tplc="0409000B">
      <w:start w:val="1"/>
      <w:numFmt w:val="bullet"/>
      <w:lvlText w:val=""/>
      <w:lvlJc w:val="left"/>
      <w:pPr>
        <w:tabs>
          <w:tab w:val="num" w:pos="1440"/>
        </w:tabs>
        <w:ind w:left="1440" w:hanging="360"/>
      </w:pPr>
      <w:rPr>
        <w:rFonts w:ascii="Wingdings" w:hAnsi="Wingdings" w:hint="default"/>
      </w:rPr>
    </w:lvl>
    <w:lvl w:ilvl="2" w:tplc="4DE4995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C43CF9"/>
    <w:multiLevelType w:val="hybridMultilevel"/>
    <w:tmpl w:val="CBFA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32882"/>
    <w:multiLevelType w:val="hybridMultilevel"/>
    <w:tmpl w:val="5D4A7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5B04E0"/>
    <w:multiLevelType w:val="hybridMultilevel"/>
    <w:tmpl w:val="651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94884"/>
    <w:multiLevelType w:val="hybridMultilevel"/>
    <w:tmpl w:val="D45A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9E"/>
    <w:rsid w:val="0006389F"/>
    <w:rsid w:val="002532E5"/>
    <w:rsid w:val="00270E7C"/>
    <w:rsid w:val="003950BB"/>
    <w:rsid w:val="003A1767"/>
    <w:rsid w:val="0049103D"/>
    <w:rsid w:val="00493F8C"/>
    <w:rsid w:val="004F419E"/>
    <w:rsid w:val="005301C5"/>
    <w:rsid w:val="00536F42"/>
    <w:rsid w:val="005B595A"/>
    <w:rsid w:val="0061361D"/>
    <w:rsid w:val="00697C18"/>
    <w:rsid w:val="006A3A52"/>
    <w:rsid w:val="00751182"/>
    <w:rsid w:val="0079307F"/>
    <w:rsid w:val="007A0B72"/>
    <w:rsid w:val="008D5A61"/>
    <w:rsid w:val="00901CFD"/>
    <w:rsid w:val="009B52AE"/>
    <w:rsid w:val="00A16CC0"/>
    <w:rsid w:val="00A224FC"/>
    <w:rsid w:val="00B34D5A"/>
    <w:rsid w:val="00B63A2B"/>
    <w:rsid w:val="00B71195"/>
    <w:rsid w:val="00BF6F13"/>
    <w:rsid w:val="00D22D36"/>
    <w:rsid w:val="00DA19BB"/>
    <w:rsid w:val="00E939B5"/>
    <w:rsid w:val="00EB58DA"/>
    <w:rsid w:val="00F36378"/>
    <w:rsid w:val="00FA153B"/>
    <w:rsid w:val="00FB3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BCE7"/>
  <w15:chartTrackingRefBased/>
  <w15:docId w15:val="{E7C8C7F0-0B15-44DB-9898-B2F18CBA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FA153B"/>
    <w:pPr>
      <w:keepNext/>
      <w:spacing w:after="0" w:line="240" w:lineRule="auto"/>
      <w:jc w:val="both"/>
      <w:outlineLvl w:val="0"/>
    </w:pPr>
    <w:rPr>
      <w:rFonts w:ascii="Times New Roman" w:eastAsia="Times New Roman" w:hAnsi="Times New Roman" w:cs="Times New Roman"/>
      <w:b/>
      <w:sz w:val="24"/>
      <w:szCs w:val="24"/>
      <w:u w:val="single"/>
    </w:rPr>
  </w:style>
  <w:style w:type="paragraph" w:styleId="Heading2">
    <w:name w:val="heading 2"/>
    <w:basedOn w:val="Normal"/>
    <w:next w:val="Normal"/>
    <w:link w:val="Heading2Char"/>
    <w:uiPriority w:val="9"/>
    <w:unhideWhenUsed/>
    <w:qFormat/>
    <w:rsid w:val="00FB3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34D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53B"/>
    <w:rPr>
      <w:rFonts w:ascii="Times New Roman" w:eastAsia="Times New Roman" w:hAnsi="Times New Roman" w:cs="Times New Roman"/>
      <w:b/>
      <w:sz w:val="24"/>
      <w:szCs w:val="24"/>
      <w:u w:val="single"/>
    </w:rPr>
  </w:style>
  <w:style w:type="character" w:styleId="Hyperlink">
    <w:name w:val="Hyperlink"/>
    <w:basedOn w:val="DefaultParagraphFont"/>
    <w:uiPriority w:val="99"/>
    <w:rsid w:val="00FA153B"/>
    <w:rPr>
      <w:color w:val="0000FF"/>
      <w:u w:val="single"/>
    </w:rPr>
  </w:style>
  <w:style w:type="character" w:styleId="Strong">
    <w:name w:val="Strong"/>
    <w:basedOn w:val="DefaultParagraphFont"/>
    <w:qFormat/>
    <w:rsid w:val="00FA153B"/>
    <w:rPr>
      <w:b/>
      <w:bCs/>
    </w:rPr>
  </w:style>
  <w:style w:type="paragraph" w:styleId="NormalWeb">
    <w:name w:val="Normal (Web)"/>
    <w:basedOn w:val="Normal"/>
    <w:uiPriority w:val="99"/>
    <w:rsid w:val="00FA153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qFormat/>
    <w:rsid w:val="00FA153B"/>
    <w:rPr>
      <w:i/>
      <w:iCs/>
    </w:rPr>
  </w:style>
  <w:style w:type="paragraph" w:customStyle="1" w:styleId="Caption1">
    <w:name w:val="Caption1"/>
    <w:basedOn w:val="Normal"/>
    <w:rsid w:val="00FA153B"/>
    <w:pPr>
      <w:spacing w:before="200" w:after="300" w:line="240" w:lineRule="auto"/>
      <w:ind w:left="500" w:right="500"/>
      <w:jc w:val="center"/>
    </w:pPr>
    <w:rPr>
      <w:rFonts w:ascii="Times New Roman" w:eastAsia="Times New Roman" w:hAnsi="Times New Roman" w:cs="Times New Roman"/>
      <w:color w:val="5D5040"/>
      <w:sz w:val="20"/>
      <w:szCs w:val="20"/>
    </w:rPr>
  </w:style>
  <w:style w:type="paragraph" w:styleId="ListParagraph">
    <w:name w:val="List Paragraph"/>
    <w:basedOn w:val="Normal"/>
    <w:uiPriority w:val="34"/>
    <w:qFormat/>
    <w:rsid w:val="005301C5"/>
    <w:pPr>
      <w:ind w:left="720"/>
      <w:contextualSpacing/>
    </w:pPr>
  </w:style>
  <w:style w:type="character" w:customStyle="1" w:styleId="Heading4Char">
    <w:name w:val="Heading 4 Char"/>
    <w:basedOn w:val="DefaultParagraphFont"/>
    <w:link w:val="Heading4"/>
    <w:uiPriority w:val="9"/>
    <w:semiHidden/>
    <w:rsid w:val="00B34D5A"/>
    <w:rPr>
      <w:rFonts w:asciiTheme="majorHAnsi" w:eastAsiaTheme="majorEastAsia" w:hAnsiTheme="majorHAnsi" w:cstheme="majorBidi"/>
      <w:i/>
      <w:iCs/>
      <w:color w:val="2E74B5" w:themeColor="accent1" w:themeShade="BF"/>
    </w:rPr>
  </w:style>
  <w:style w:type="character" w:customStyle="1" w:styleId="mw-headline">
    <w:name w:val="mw-headline"/>
    <w:basedOn w:val="DefaultParagraphFont"/>
    <w:rsid w:val="00B34D5A"/>
  </w:style>
  <w:style w:type="character" w:customStyle="1" w:styleId="Heading2Char">
    <w:name w:val="Heading 2 Char"/>
    <w:basedOn w:val="DefaultParagraphFont"/>
    <w:link w:val="Heading2"/>
    <w:uiPriority w:val="9"/>
    <w:rsid w:val="00FB3473"/>
    <w:rPr>
      <w:rFonts w:asciiTheme="majorHAnsi" w:eastAsiaTheme="majorEastAsia" w:hAnsiTheme="majorHAnsi" w:cstheme="majorBidi"/>
      <w:color w:val="2E74B5" w:themeColor="accent1" w:themeShade="BF"/>
      <w:sz w:val="26"/>
      <w:szCs w:val="26"/>
    </w:rPr>
  </w:style>
  <w:style w:type="character" w:customStyle="1" w:styleId="mw-editsection">
    <w:name w:val="mw-editsection"/>
    <w:basedOn w:val="DefaultParagraphFont"/>
    <w:rsid w:val="00FB3473"/>
  </w:style>
  <w:style w:type="character" w:customStyle="1" w:styleId="mw-editsection-bracket">
    <w:name w:val="mw-editsection-bracket"/>
    <w:basedOn w:val="DefaultParagraphFont"/>
    <w:rsid w:val="00FB3473"/>
  </w:style>
  <w:style w:type="paragraph" w:styleId="Header">
    <w:name w:val="header"/>
    <w:basedOn w:val="Normal"/>
    <w:link w:val="HeaderChar"/>
    <w:uiPriority w:val="99"/>
    <w:unhideWhenUsed/>
    <w:rsid w:val="00253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2E5"/>
  </w:style>
  <w:style w:type="paragraph" w:styleId="Footer">
    <w:name w:val="footer"/>
    <w:basedOn w:val="Normal"/>
    <w:link w:val="FooterChar"/>
    <w:uiPriority w:val="99"/>
    <w:unhideWhenUsed/>
    <w:rsid w:val="00253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E5"/>
  </w:style>
  <w:style w:type="paragraph" w:styleId="BalloonText">
    <w:name w:val="Balloon Text"/>
    <w:basedOn w:val="Normal"/>
    <w:link w:val="BalloonTextChar"/>
    <w:uiPriority w:val="99"/>
    <w:semiHidden/>
    <w:unhideWhenUsed/>
    <w:rsid w:val="00D2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6529">
      <w:bodyDiv w:val="1"/>
      <w:marLeft w:val="0"/>
      <w:marRight w:val="0"/>
      <w:marTop w:val="0"/>
      <w:marBottom w:val="0"/>
      <w:divBdr>
        <w:top w:val="none" w:sz="0" w:space="0" w:color="auto"/>
        <w:left w:val="none" w:sz="0" w:space="0" w:color="auto"/>
        <w:bottom w:val="none" w:sz="0" w:space="0" w:color="auto"/>
        <w:right w:val="none" w:sz="0" w:space="0" w:color="auto"/>
      </w:divBdr>
    </w:div>
    <w:div w:id="1012101575">
      <w:bodyDiv w:val="1"/>
      <w:marLeft w:val="0"/>
      <w:marRight w:val="0"/>
      <w:marTop w:val="0"/>
      <w:marBottom w:val="0"/>
      <w:divBdr>
        <w:top w:val="none" w:sz="0" w:space="0" w:color="auto"/>
        <w:left w:val="none" w:sz="0" w:space="0" w:color="auto"/>
        <w:bottom w:val="none" w:sz="0" w:space="0" w:color="auto"/>
        <w:right w:val="none" w:sz="0" w:space="0" w:color="auto"/>
      </w:divBdr>
    </w:div>
    <w:div w:id="1128552184">
      <w:bodyDiv w:val="1"/>
      <w:marLeft w:val="0"/>
      <w:marRight w:val="0"/>
      <w:marTop w:val="0"/>
      <w:marBottom w:val="0"/>
      <w:divBdr>
        <w:top w:val="none" w:sz="0" w:space="0" w:color="auto"/>
        <w:left w:val="none" w:sz="0" w:space="0" w:color="auto"/>
        <w:bottom w:val="none" w:sz="0" w:space="0" w:color="auto"/>
        <w:right w:val="none" w:sz="0" w:space="0" w:color="auto"/>
      </w:divBdr>
    </w:div>
    <w:div w:id="1890457420">
      <w:bodyDiv w:val="1"/>
      <w:marLeft w:val="0"/>
      <w:marRight w:val="0"/>
      <w:marTop w:val="0"/>
      <w:marBottom w:val="0"/>
      <w:divBdr>
        <w:top w:val="none" w:sz="0" w:space="0" w:color="auto"/>
        <w:left w:val="none" w:sz="0" w:space="0" w:color="auto"/>
        <w:bottom w:val="none" w:sz="0" w:space="0" w:color="auto"/>
        <w:right w:val="none" w:sz="0" w:space="0" w:color="auto"/>
      </w:divBdr>
    </w:div>
    <w:div w:id="214153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arth%27s_atmosphere" TargetMode="External"/><Relationship Id="rId18" Type="http://schemas.openxmlformats.org/officeDocument/2006/relationships/hyperlink" Target="https://en.wikipedia.org/wiki/Nicotinamide_adenine_dinucleotide" TargetMode="External"/><Relationship Id="rId26" Type="http://schemas.openxmlformats.org/officeDocument/2006/relationships/hyperlink" Target="https://en.wikipedia.org/wiki/Azotobacter" TargetMode="External"/><Relationship Id="rId39" Type="http://schemas.openxmlformats.org/officeDocument/2006/relationships/hyperlink" Target="https://en.wikipedia.org/wiki/Metal_cluster" TargetMode="External"/><Relationship Id="rId3" Type="http://schemas.openxmlformats.org/officeDocument/2006/relationships/settings" Target="settings.xml"/><Relationship Id="rId21" Type="http://schemas.openxmlformats.org/officeDocument/2006/relationships/hyperlink" Target="https://en.wikipedia.org/wiki/Nitrogen_cycle" TargetMode="External"/><Relationship Id="rId34" Type="http://schemas.openxmlformats.org/officeDocument/2006/relationships/hyperlink" Target="https://en.wikipedia.org/wiki/Hermann_Hellriegel" TargetMode="External"/><Relationship Id="rId42" Type="http://schemas.openxmlformats.org/officeDocument/2006/relationships/hyperlink" Target="https://en.wikipedia.org/wiki/Active_site" TargetMode="External"/><Relationship Id="rId47" Type="http://schemas.openxmlformats.org/officeDocument/2006/relationships/hyperlink" Target="https://en.wikipedia.org/wiki/Alder" TargetMode="External"/><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en.wikipedia.org/wiki/Nitrogen" TargetMode="External"/><Relationship Id="rId17" Type="http://schemas.openxmlformats.org/officeDocument/2006/relationships/hyperlink" Target="https://en.wikipedia.org/wiki/DNA_and_RNA" TargetMode="External"/><Relationship Id="rId25" Type="http://schemas.openxmlformats.org/officeDocument/2006/relationships/hyperlink" Target="https://en.wikipedia.org/wiki/Bacteria" TargetMode="External"/><Relationship Id="rId33" Type="http://schemas.openxmlformats.org/officeDocument/2006/relationships/hyperlink" Target="https://en.wikipedia.org/wiki/Nitrate" TargetMode="External"/><Relationship Id="rId38" Type="http://schemas.openxmlformats.org/officeDocument/2006/relationships/hyperlink" Target="https://en.wikipedia.org/wiki/Adenosine_triphosphate" TargetMode="External"/><Relationship Id="rId46" Type="http://schemas.openxmlformats.org/officeDocument/2006/relationships/hyperlink" Target="https://en.wikipedia.org/wiki/Actinorhizal_plant" TargetMode="External"/><Relationship Id="rId2" Type="http://schemas.openxmlformats.org/officeDocument/2006/relationships/styles" Target="styles.xml"/><Relationship Id="rId16" Type="http://schemas.openxmlformats.org/officeDocument/2006/relationships/hyperlink" Target="https://en.wikipedia.org/wiki/Nucleotides" TargetMode="External"/><Relationship Id="rId20" Type="http://schemas.openxmlformats.org/officeDocument/2006/relationships/hyperlink" Target="https://en.wikipedia.org/wiki/Protein" TargetMode="External"/><Relationship Id="rId29" Type="http://schemas.openxmlformats.org/officeDocument/2006/relationships/hyperlink" Target="https://en.wikipedia.org/wiki/Legume" TargetMode="External"/><Relationship Id="rId41" Type="http://schemas.openxmlformats.org/officeDocument/2006/relationships/hyperlink" Target="https://en.wikipedia.org/wiki/Proton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Documents%20and%20Settings\Administrator\Application%20Data\Amer%20Habib\Bacterial%20reproduction\CHAPTER%20%239%20MICROBIAL%20EXCHANGE%20OF%20GENETIC%20MATERIAL_files\TRANSDUC.GIF" TargetMode="External"/><Relationship Id="rId24" Type="http://schemas.openxmlformats.org/officeDocument/2006/relationships/hyperlink" Target="https://en.wikipedia.org/wiki/Soil" TargetMode="External"/><Relationship Id="rId32" Type="http://schemas.openxmlformats.org/officeDocument/2006/relationships/hyperlink" Target="https://en.wikipedia.org/wiki/Nitric_acid" TargetMode="External"/><Relationship Id="rId37" Type="http://schemas.openxmlformats.org/officeDocument/2006/relationships/hyperlink" Target="https://en.wikipedia.org/wiki/Hydrolysis" TargetMode="External"/><Relationship Id="rId40" Type="http://schemas.openxmlformats.org/officeDocument/2006/relationships/hyperlink" Target="https://en.wikipedia.org/wiki/FeMoco" TargetMode="External"/><Relationship Id="rId45" Type="http://schemas.openxmlformats.org/officeDocument/2006/relationships/hyperlink" Target="https://en.wikipedia.org/wiki/Cannabaceae" TargetMode="External"/><Relationship Id="rId5" Type="http://schemas.openxmlformats.org/officeDocument/2006/relationships/footnotes" Target="footnotes.xml"/><Relationship Id="rId15" Type="http://schemas.openxmlformats.org/officeDocument/2006/relationships/hyperlink" Target="https://en.wikipedia.org/wiki/Biosynthesis" TargetMode="External"/><Relationship Id="rId23" Type="http://schemas.openxmlformats.org/officeDocument/2006/relationships/hyperlink" Target="https://en.wikipedia.org/wiki/Fertilizer" TargetMode="External"/><Relationship Id="rId28" Type="http://schemas.openxmlformats.org/officeDocument/2006/relationships/hyperlink" Target="https://en.wikipedia.org/wiki/Plant" TargetMode="External"/><Relationship Id="rId36" Type="http://schemas.openxmlformats.org/officeDocument/2006/relationships/hyperlink" Target="https://en.wikipedia.org/wiki/Nitrogenase" TargetMode="External"/><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en.wikipedia.org/wiki/Amino_acid" TargetMode="External"/><Relationship Id="rId31" Type="http://schemas.openxmlformats.org/officeDocument/2006/relationships/hyperlink" Target="https://en.wikipedia.org/wiki/NOx" TargetMode="External"/><Relationship Id="rId44" Type="http://schemas.openxmlformats.org/officeDocument/2006/relationships/hyperlink" Target="https://en.wikipedia.org/wiki/Fabacea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lic2.wsu.edu:82/hurlbert/micro101/pages/Chap3.html" TargetMode="External"/><Relationship Id="rId14" Type="http://schemas.openxmlformats.org/officeDocument/2006/relationships/hyperlink" Target="https://en.wikipedia.org/wiki/Ammonia" TargetMode="External"/><Relationship Id="rId22" Type="http://schemas.openxmlformats.org/officeDocument/2006/relationships/hyperlink" Target="https://en.wikipedia.org/wiki/Agriculture" TargetMode="External"/><Relationship Id="rId27" Type="http://schemas.openxmlformats.org/officeDocument/2006/relationships/hyperlink" Target="https://en.wikipedia.org/wiki/Symbiotic" TargetMode="External"/><Relationship Id="rId30" Type="http://schemas.openxmlformats.org/officeDocument/2006/relationships/hyperlink" Target="https://en.wikipedia.org/wiki/Lightning" TargetMode="External"/><Relationship Id="rId35" Type="http://schemas.openxmlformats.org/officeDocument/2006/relationships/hyperlink" Target="https://en.wikipedia.org/wiki/Martinus_Beijerinck" TargetMode="External"/><Relationship Id="rId43" Type="http://schemas.openxmlformats.org/officeDocument/2006/relationships/hyperlink" Target="https://en.wikipedia.org/wiki/Hydrogenate" TargetMode="External"/><Relationship Id="rId48" Type="http://schemas.openxmlformats.org/officeDocument/2006/relationships/hyperlink" Target="https://en.wikipedia.org/wiki/Bayberry" TargetMode="External"/><Relationship Id="rId8" Type="http://schemas.openxmlformats.org/officeDocument/2006/relationships/image" Target="file:///C:\Users\Documents%20and%20Settings\Administrator\Application%20Data\Amer%20Habib\Pictures\16_6.JP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FAHEEMA</dc:creator>
  <cp:keywords/>
  <dc:description/>
  <cp:lastModifiedBy>Yasir Iftikhar</cp:lastModifiedBy>
  <cp:revision>21</cp:revision>
  <cp:lastPrinted>2017-09-20T05:21:00Z</cp:lastPrinted>
  <dcterms:created xsi:type="dcterms:W3CDTF">2017-09-09T02:36:00Z</dcterms:created>
  <dcterms:modified xsi:type="dcterms:W3CDTF">2017-09-20T05:23:00Z</dcterms:modified>
</cp:coreProperties>
</file>