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A1" w:rsidRDefault="007020A1" w:rsidP="007020A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Measurement of </w:t>
      </w:r>
      <w:r w:rsidR="00A969F2"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Constructs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Theoretical propositions consist of relationships between abstract constructs. Testing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theories (i.e., theoretical propositions) require measuring these constructs accurately, correctly,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and in a scientific manner, before the strength of their relationships can be tested.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Measurement refers to careful, deliberate observations of the real world and is the essence of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empirical research. While some constructs in social science research, such as a person’s age,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weight, or a firm’s size, may be easy to measure, other constructs, such as creativity, prejudice,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or alienation, may be considerably harder to measure. In this chapter, we will examine the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related processes of conceptualization and operationalization for creating measures of such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constructs.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69F2"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Conceptualization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69F2" w:rsidRPr="007020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Conceptualization 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t>is the mental process by which fuzzy and imprecise constructs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(concepts) and their constituent components are defined in concrete and precise terms. For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instance, we often use the word “prejudice” and the word conjures a certain image in our mind;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however, we may struggle if we were asked to define exactly what the term meant. If someone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says bad things about other racial groups, is that racial prejudice? If women earn less than men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for the same job, is that gender prejudice? If churchgoers believe that non-believers will burn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in hell, is that religious prejudice? Are there different kinds of prejudice, and if so, what are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they? Are there different levels of prejudice, such as high or low? Answering all of these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questions is the key to measuring the prejudice construct correctly. The process of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understanding what is included and what is excluded in the concept of pre</w:t>
      </w:r>
      <w:r>
        <w:rPr>
          <w:rFonts w:ascii="Times New Roman" w:hAnsi="Times New Roman" w:cs="Times New Roman"/>
          <w:color w:val="000000"/>
          <w:sz w:val="24"/>
          <w:szCs w:val="24"/>
        </w:rPr>
        <w:t>judice is the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conceptualization 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t>process.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The conceptualization process is all the more important because of the imprecision,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vagueness, and ambiguity of many social science constructs. For instance, is “compassion” the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same thing as “empathy” or “sentimentality”? If you have a proposition stating that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“compassion is positively related to empathy”, you cannot test that proposition unless you can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conceptually separate empathy from compassion and then empirically measure these two very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similar constructs correctly. If deeply religious people believe that some members of their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society, such as nonbelievers, gays, and abortion doctors, will burn in hell for their sins, and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forcefully try to change the “sinners” behaviors to prevent them from going to hell, are they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acting in a prejudicial manner or a compassionate manner? Our definition of such constructs is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lastRenderedPageBreak/>
        <w:t>not based on any objective criterion, but rather on a shared (“inter-subjective”) agreement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between our mental images (conceptions) of these constructs.</w:t>
      </w:r>
    </w:p>
    <w:p w:rsidR="00F669F0" w:rsidRDefault="00A969F2" w:rsidP="007020A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While defining constructs such as prejudice or compassion, we must understand that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sometimes, these constructs are not real or can exist independently, but are simply imaginary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creations in our mind. For instance, there may be certain tribes in the world who lack prejudice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and who cannot even imagine what this concept entails. But in real life, we tend to treat this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concept as real. The process of regarding mental constructs as real is called </w:t>
      </w:r>
      <w:r w:rsidRPr="00490D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reification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t>, which is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central to defining constructs and identifying measurable variables for measuring them.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One important decision in conceptualizing constructs is specifying whether they are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unidimensional and multidimensional. </w:t>
      </w:r>
      <w:r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Unidimensional 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t>constructs are those that are expected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to have a single underlying dimension. These constructs can be measured using a single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measure or test. Examples include simple constructs such as a person’s weight, wind speed,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and probably even complex constructs like self-esteem (if we conceptualize self-esteem as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consisting of a single dimension, which of course, may be a unrealistic assumption).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Multidimensional 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t>constructs consist of two or more underlying dimensions. For instance, if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we conceptualize a person’s academic aptitude as consisting of two dimensions – mathematical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and verbal ability – then academic aptitude is a multidimensional construct. Each of the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underlying dimensions in this case must be measured separately, say, using different tests for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mathematical and verbal ability, and the two scores can be combined, possibly in a weighted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manner, to create an overall value for the academic aptitude construct.</w:t>
      </w:r>
    </w:p>
    <w:p w:rsidR="00F669F0" w:rsidRDefault="00A969F2" w:rsidP="007020A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Operationalization</w:t>
      </w:r>
    </w:p>
    <w:p w:rsidR="00ED4DE1" w:rsidRDefault="00F669F0" w:rsidP="007020A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Once a 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t>theoretical construct is defined, exactly how do we measure it?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69F2" w:rsidRPr="00F669F0">
        <w:rPr>
          <w:rFonts w:ascii="Times New Roman" w:hAnsi="Times New Roman" w:cs="Times New Roman"/>
          <w:bCs/>
          <w:color w:val="000000"/>
          <w:sz w:val="24"/>
          <w:szCs w:val="24"/>
        </w:rPr>
        <w:t>Operationalization</w:t>
      </w:r>
      <w:r w:rsidR="00A969F2"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t xml:space="preserve">refers to the process of developing </w:t>
      </w:r>
      <w:r w:rsidR="00A969F2" w:rsidRPr="00F669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indicators 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t>or items for measuring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these constructs. For instance, if an unobservable theoretical construct such as socioeconomic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status is defined as the level of family income, it can be operationalized using an indicator that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asks respondents the question: what is your annual family income? Given the high level of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subjectivity and imprecision inherent in social science constructs, we tend to measure most of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those constructs (except a few demographic constructs such as age, gender, education, and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lastRenderedPageBreak/>
        <w:t>income) using multiple indicators. This process allows us to examine the closeness amongst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these indicators as an assessment of their accuracy (reliability).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Indicators operate at the empirical level, in contrast to constructs, which are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conceptualized at the theoretical level. The combination of indicators at the empirical level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representing a given construct is called a </w:t>
      </w:r>
      <w:r w:rsidR="00A969F2"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variable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t>. As noted in a previous chapter, variables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may be independent, dependent, mediating, or moderating, depending on how they are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employed in a research study. Also each indicator may have several </w:t>
      </w:r>
      <w:r w:rsidR="00A969F2"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attributes 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t>(or levels) and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each attribute represent a </w:t>
      </w:r>
      <w:r w:rsidR="00A969F2"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value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t>. For instance, a “gender” variable may have two attributes: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male or female. Likewise, a customer satisfaction scale may be constructed to represent five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attributes: “strongly dissatisfied”, “somewhat dissatisfied”, “neutral”, “somewhat satisfied” and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“strongly satisfied”. Values of attributes may be </w:t>
      </w:r>
      <w:r w:rsidR="00A969F2"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quantitative 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t xml:space="preserve">(numeric) or </w:t>
      </w:r>
      <w:r w:rsidR="00A969F2"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qualitative 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t>(nonnumeric). Quantitative data can be analyzed using quantitative data analysis techniques, such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as regression or structural equation modeling, while qualitative data require qualitative data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analysis techniques, such as coding. Note that many variables in social science research are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qualitative, even when represented in a quantitative manner. For instance, we can create a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customer satisfaction indicator with five attributes: strongly dissatisfied, somewhat dissatisfied,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neutral, somewhat satisfied, and strongly satisfied, and assign numbers 1 through 5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respectively for these five attributes, so that we can use sophisticated statistical tools for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quantitative data analysis. However, note that the numbers are only labels associated with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respondents’ personal evaluation of their own satisfaction, and the underlying variable</w:t>
      </w:r>
      <w:r w:rsidR="00A969F2" w:rsidRPr="00490DD7">
        <w:rPr>
          <w:rFonts w:ascii="Times New Roman" w:hAnsi="Times New Roman" w:cs="Times New Roman"/>
          <w:color w:val="000000"/>
          <w:sz w:val="24"/>
          <w:szCs w:val="24"/>
        </w:rPr>
        <w:br/>
        <w:t>(satisfaction) is still qualitative even though we represented it in a quantitative manner.</w:t>
      </w:r>
    </w:p>
    <w:p w:rsidR="00ED4DE1" w:rsidRDefault="00A969F2" w:rsidP="007020A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Indicators may be reflective or formative. A </w:t>
      </w:r>
      <w:r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reflective indicator 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t>is a measure that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“reflects” an underlying construct. For example, if religiosity is defined as a construct that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measures how religious a person is, then attending religious services may be a reflective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indicator of religiosity. A </w:t>
      </w:r>
      <w:r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formative indicator 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t>is a measure that “forms” or contributes to an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underlying construct. Such indicators may represent different dimensions of the construct of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interest. For instance, if religiosity is defined as composing of a belief dimension, a devotional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dimension, and a ritual dimension, then indicators chosen to measure each of these different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dimensions will be considered formative indicators. Unidimensional constructs are measured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lastRenderedPageBreak/>
        <w:t>using reflective indicators (even though multiple reflective indicators may be used for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measuring abstruse constructs such as self-esteem), while multidimensional constructs are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measured as a formative combination of the multiple dimensions, even though each of the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underlying dimensions may be measured using one or more reflective indicators.</w:t>
      </w:r>
    </w:p>
    <w:p w:rsidR="00ED4DE1" w:rsidRDefault="00A969F2" w:rsidP="007020A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D4D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Levels of </w:t>
      </w:r>
      <w:r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Measurement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The first decision to be made in operationalizing a construct is to decide on what is the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intended level of measurement. </w:t>
      </w:r>
      <w:r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Levels of measurement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t xml:space="preserve">, also called </w:t>
      </w:r>
      <w:r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rating scales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t>, refer to the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values that an indicator can take (but says nothing about the indicator itself). For example,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male and female (or M and F, or 1 and 2) are two levels of the indicator “gender.” In his seminal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article titled "On the theory of scales of measurement" published in </w:t>
      </w:r>
      <w:r w:rsidRPr="00490D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Science 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t>in 1946,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psychologist Stanley Smith Stevens (1946) defined four generic types of rating scales for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scientific measurements: nominal, ordinal, interval, and ratio scales. </w:t>
      </w:r>
    </w:p>
    <w:p w:rsidR="00C54007" w:rsidRDefault="00A969F2" w:rsidP="007020A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Nominal scales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t>, also called categorical scales, measure categorical data. These scales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are used for variables or indicators that have mutually exclusive attributes. Examples include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gender (two values: male or female), industry type (manufacturing, financial, agriculture, etc.),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and religious affiliation (Christian, Muslim, Jew, etc.). Even if we assign unique numbers to each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value, for instance 1 for male and 2 for female, the numbers don’t really mean anything (i.e., 1 is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not less than or half of 2) and could have been easily been represented non-numerically, such as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46 | </w:t>
      </w:r>
      <w:r w:rsidRPr="00490DD7">
        <w:rPr>
          <w:rFonts w:ascii="Times New Roman" w:hAnsi="Times New Roman" w:cs="Times New Roman"/>
          <w:i/>
          <w:iCs/>
          <w:color w:val="808080"/>
          <w:sz w:val="24"/>
          <w:szCs w:val="24"/>
        </w:rPr>
        <w:t>S o c i a l S c i e n c e R e s e a r c h</w:t>
      </w:r>
      <w:r w:rsidRPr="00490DD7">
        <w:rPr>
          <w:rFonts w:ascii="Times New Roman" w:hAnsi="Times New Roman" w:cs="Times New Roman"/>
          <w:color w:val="808080"/>
          <w:sz w:val="24"/>
          <w:szCs w:val="24"/>
        </w:rPr>
        <w:br/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t xml:space="preserve">M for male and F for female. Nominal scales merely offer </w:t>
      </w:r>
      <w:r w:rsidRPr="00490D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names 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490D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labels 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t>for different attribute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values. The appropriate measure of central tendency of a nominal scale is mode, and neither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the mean nor the median can be defined. Permissible statistics are chi-square and frequency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distribution, and only a one-to-one (equality) transformation is allowed (e.g., 1=Male,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2=Female).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Ordinal scales 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t xml:space="preserve">are those that measure </w:t>
      </w:r>
      <w:r w:rsidRPr="00490D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rank-ordered 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t>data, such as the ranking of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students in a class as first, second, third, and so forth, based on their grade point average or test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scores. However, the actual or relative values of attributes or difference in attribute values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cannot be assessed. For instance, ranking of students in class says nothing about the actual GPA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or test scores of the students, or how they well performed relative to one another. A classic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lastRenderedPageBreak/>
        <w:t>example in the natural sciences is Moh’s scale of mineral hardness, which characterizes the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hardness of various minerals by their ability to scratch other minerals. For instance, diamonds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can scratch all other naturally occurring minerals on earth, and hence diamond is the “hardest”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mineral. However, the scale does not indicate the actual hardness of these minerals or even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provides a relative assessment of their hardness. Ordinal scales can also use attribute labels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(anchors) such as “bad”, “medium”, and “good”, or "strongly dissatisfied", "somewhat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dissatisfied", "neutral", or "somewhat satisfied", and "strongly satisfied”. In the latter case, we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can say that respondents who are “somewhat satisfied” are less satisfied than those who are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“strongly satisfied”, but we cannot quantify their satisfaction levels. The central tendency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measure of an ordinal scale can be its median or mode, and means are uninterpretable. Hence,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statistical analyses may involve percentiles and non-parametric analysis, but more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sophisticated techniques such as correlation, regression, and analysis of variance, are not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appropriate. Monotonically increasing transformation (which retains the ranking) is allowed.</w:t>
      </w:r>
    </w:p>
    <w:p w:rsidR="00C54007" w:rsidRDefault="00A969F2" w:rsidP="007020A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Interval scales 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t>are those where the values measured are not only rank-ordered, but are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also equidistant from adjacent attributes. For example, the temperature scale (in Fahrenheit or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Celsius), where the difference between 30 and 40 degree Fahrenheit is the same as that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between 80 and 90 degree Fahrenheit. Likewise, if you have a scale that asks respondents’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annual income using the following attributes (ranges): $0 to 10,000, $10,000 to 20,000, $20,000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to 30,000, and so forth, this is also an interval scale, because the mid-point of each range (i.e.,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$5,000, $15,000, $25,000, etc.) are equidistant from each other. The intelligence quotient (IQ)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scale is also an interval scale, because the scale is designed such that the difference between IQ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scores 100 and 110 is supposed to be the same as between 110 and 120 (although we do not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really know whether that is truly the case). Interval scale allows us to examine “how much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more” is one attribute when compared to another, which is not possible with nominal or ordinal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scales. Allowed central tendency measures include mean, median, or mode, as are measures of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dispersion, such as range and standard deviation. Permissible statistical analyses include all of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those allowed for nominal and ordinal scales, plus correlation, regression, analysis of variance,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and so on. Allowed scale transformation are positive linear. Note that the satisfaction scale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discussed earlier is not strictly an interval scale, because we cannot say whether the difference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between “strongly satisfied” and “somewhat satisfied” is the same as that between “neutral” and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“somewhat satisfied” or between “somewhat dissatisfied” and “strongly dissatisfied”. However,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social science researchers often “pretend” (incorrectly) that these differences are equal so that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we can use statistical techniques for analyzing ordinal scaled data.</w:t>
      </w:r>
    </w:p>
    <w:p w:rsidR="000406EF" w:rsidRDefault="00A969F2" w:rsidP="007020A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Ratio scales 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t>are those that have all the qualities of nominal, ordinal, and interval scales,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and in addition, also have a “true zero” point (where the value zero implies lack or nonavailability of the underlying construct). Most measurement in the natural sciences and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engineering, such as mass, incline of a plane, and electric charge, employ ratio scales, as are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0DD7" w:rsidRPr="00490DD7">
        <w:rPr>
          <w:rFonts w:ascii="Times New Roman" w:hAnsi="Times New Roman" w:cs="Times New Roman"/>
          <w:color w:val="000000"/>
          <w:sz w:val="24"/>
          <w:szCs w:val="24"/>
        </w:rPr>
        <w:t>some social science variables such as age, tenure in an organization, and firm size (measured as</w:t>
      </w:r>
      <w:r w:rsidR="00490DD7" w:rsidRPr="00490DD7">
        <w:rPr>
          <w:rFonts w:ascii="Times New Roman" w:hAnsi="Times New Roman" w:cs="Times New Roman"/>
          <w:color w:val="000000"/>
          <w:sz w:val="24"/>
          <w:szCs w:val="24"/>
        </w:rPr>
        <w:br/>
        <w:t>employee count or gross revenues). For example, a firm of size zero means that it has no</w:t>
      </w:r>
      <w:r w:rsidR="00490DD7" w:rsidRPr="00490DD7">
        <w:rPr>
          <w:rFonts w:ascii="Times New Roman" w:hAnsi="Times New Roman" w:cs="Times New Roman"/>
          <w:color w:val="000000"/>
          <w:sz w:val="24"/>
          <w:szCs w:val="24"/>
        </w:rPr>
        <w:br/>
        <w:t>employees or revenues. The Kelvin temperature scale is also a ratio scale, in contrast to the</w:t>
      </w:r>
      <w:r w:rsidR="00490DD7" w:rsidRPr="00490DD7">
        <w:rPr>
          <w:rFonts w:ascii="Times New Roman" w:hAnsi="Times New Roman" w:cs="Times New Roman"/>
          <w:color w:val="000000"/>
          <w:sz w:val="24"/>
          <w:szCs w:val="24"/>
        </w:rPr>
        <w:br/>
        <w:t>Fahrenheit or Celsius scales, because the zero point on this scale (equaling -273.15 degree</w:t>
      </w:r>
      <w:r w:rsidR="00490DD7" w:rsidRPr="00490DD7">
        <w:rPr>
          <w:rFonts w:ascii="Times New Roman" w:hAnsi="Times New Roman" w:cs="Times New Roman"/>
          <w:color w:val="000000"/>
          <w:sz w:val="24"/>
          <w:szCs w:val="24"/>
        </w:rPr>
        <w:br/>
        <w:t>Celsius) is not an arbitrary value but represents a state where the particles of matter at this</w:t>
      </w:r>
      <w:r w:rsidR="00490DD7" w:rsidRPr="00490DD7">
        <w:rPr>
          <w:rFonts w:ascii="Times New Roman" w:hAnsi="Times New Roman" w:cs="Times New Roman"/>
          <w:color w:val="000000"/>
          <w:sz w:val="24"/>
          <w:szCs w:val="24"/>
        </w:rPr>
        <w:br/>
        <w:t>temperature have zero kinetic energy. These scales are called “ratio” scales because the ratios</w:t>
      </w:r>
      <w:r w:rsidR="00490DD7" w:rsidRPr="00490DD7">
        <w:rPr>
          <w:rFonts w:ascii="Times New Roman" w:hAnsi="Times New Roman" w:cs="Times New Roman"/>
          <w:color w:val="000000"/>
          <w:sz w:val="24"/>
          <w:szCs w:val="24"/>
        </w:rPr>
        <w:br/>
        <w:t>of two points on these measures are meaningful and interpretable. For example, a firm of size</w:t>
      </w:r>
      <w:r w:rsidR="00490DD7" w:rsidRPr="00490DD7">
        <w:rPr>
          <w:rFonts w:ascii="Times New Roman" w:hAnsi="Times New Roman" w:cs="Times New Roman"/>
          <w:color w:val="000000"/>
          <w:sz w:val="24"/>
          <w:szCs w:val="24"/>
        </w:rPr>
        <w:br/>
        <w:t>10 employees is double that of a firm of size 5, and the same can be said for a firm of 10,000</w:t>
      </w:r>
      <w:r w:rsidR="00490DD7" w:rsidRPr="00490DD7">
        <w:rPr>
          <w:rFonts w:ascii="Times New Roman" w:hAnsi="Times New Roman" w:cs="Times New Roman"/>
          <w:color w:val="000000"/>
          <w:sz w:val="24"/>
          <w:szCs w:val="24"/>
        </w:rPr>
        <w:br/>
        <w:t>employees relative to a different firm of 5,000 employees. All measures of central tendencies,</w:t>
      </w:r>
      <w:r w:rsidR="00490DD7" w:rsidRPr="00490DD7">
        <w:rPr>
          <w:rFonts w:ascii="Times New Roman" w:hAnsi="Times New Roman" w:cs="Times New Roman"/>
          <w:color w:val="000000"/>
          <w:sz w:val="24"/>
          <w:szCs w:val="24"/>
        </w:rPr>
        <w:br/>
        <w:t>including geometric and harmonic means, are allowed for ratio scales, as are ratio measur</w:t>
      </w:r>
      <w:r w:rsidR="000E0689">
        <w:rPr>
          <w:rFonts w:ascii="Times New Roman" w:hAnsi="Times New Roman" w:cs="Times New Roman"/>
          <w:color w:val="000000"/>
          <w:sz w:val="24"/>
          <w:szCs w:val="24"/>
        </w:rPr>
        <w:t>es,</w:t>
      </w:r>
      <w:r w:rsidR="000E0689">
        <w:rPr>
          <w:rFonts w:ascii="Times New Roman" w:hAnsi="Times New Roman" w:cs="Times New Roman"/>
          <w:color w:val="000000"/>
          <w:sz w:val="24"/>
          <w:szCs w:val="24"/>
        </w:rPr>
        <w:br/>
        <w:t>such as</w:t>
      </w:r>
      <w:r w:rsidR="00490DD7" w:rsidRPr="00490DD7">
        <w:rPr>
          <w:rFonts w:ascii="Times New Roman" w:hAnsi="Times New Roman" w:cs="Times New Roman"/>
          <w:color w:val="000000"/>
          <w:sz w:val="24"/>
          <w:szCs w:val="24"/>
        </w:rPr>
        <w:t xml:space="preserve"> coefficient of variation. All statistical methods are allowed.</w:t>
      </w:r>
      <w:r w:rsidR="00490DD7" w:rsidRPr="00490DD7">
        <w:rPr>
          <w:rFonts w:ascii="Times New Roman" w:hAnsi="Times New Roman" w:cs="Times New Roman"/>
          <w:color w:val="000000"/>
          <w:sz w:val="24"/>
          <w:szCs w:val="24"/>
        </w:rPr>
        <w:br/>
        <w:t>Sophisticated transformation such as positive similar (e.g., multiplicative o</w:t>
      </w:r>
      <w:r w:rsidR="000406EF">
        <w:rPr>
          <w:rFonts w:ascii="Times New Roman" w:hAnsi="Times New Roman" w:cs="Times New Roman"/>
          <w:color w:val="000000"/>
          <w:sz w:val="24"/>
          <w:szCs w:val="24"/>
        </w:rPr>
        <w:t>r logarithmic) are</w:t>
      </w:r>
      <w:r w:rsidR="000406EF">
        <w:rPr>
          <w:rFonts w:ascii="Times New Roman" w:hAnsi="Times New Roman" w:cs="Times New Roman"/>
          <w:color w:val="000000"/>
          <w:sz w:val="24"/>
          <w:szCs w:val="24"/>
        </w:rPr>
        <w:br/>
        <w:t>also allowed. </w:t>
      </w:r>
      <w:r w:rsidR="00490DD7" w:rsidRPr="00490DD7">
        <w:rPr>
          <w:rFonts w:ascii="Times New Roman" w:hAnsi="Times New Roman" w:cs="Times New Roman"/>
          <w:color w:val="000000"/>
          <w:sz w:val="24"/>
          <w:szCs w:val="24"/>
        </w:rPr>
        <w:t>Based on the four generic types of scales discussed above</w:t>
      </w:r>
      <w:r w:rsidR="000406EF">
        <w:rPr>
          <w:rFonts w:ascii="Times New Roman" w:hAnsi="Times New Roman" w:cs="Times New Roman"/>
          <w:color w:val="000000"/>
          <w:sz w:val="24"/>
          <w:szCs w:val="24"/>
        </w:rPr>
        <w:t>, we can create specific rating </w:t>
      </w:r>
      <w:r w:rsidR="00490DD7" w:rsidRPr="00490DD7">
        <w:rPr>
          <w:rFonts w:ascii="Times New Roman" w:hAnsi="Times New Roman" w:cs="Times New Roman"/>
          <w:color w:val="000000"/>
          <w:sz w:val="24"/>
          <w:szCs w:val="24"/>
        </w:rPr>
        <w:t>scales for social science research. Common rating scales include binary, Likert, semantic</w:t>
      </w:r>
      <w:r w:rsidR="00490DD7" w:rsidRPr="00490DD7">
        <w:rPr>
          <w:rFonts w:ascii="Times New Roman" w:hAnsi="Times New Roman" w:cs="Times New Roman"/>
          <w:color w:val="000000"/>
          <w:sz w:val="24"/>
          <w:szCs w:val="24"/>
        </w:rPr>
        <w:br/>
        <w:t>differential, or Guttman scales. Other less common scales are not discussed here.</w:t>
      </w:r>
    </w:p>
    <w:p w:rsidR="00490DD7" w:rsidRPr="00490DD7" w:rsidRDefault="00490DD7" w:rsidP="007020A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Binary scales. 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t>Binary scales are nominal scales consisting of binary items that assume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one of two possible values, such as yes or no, true or false, and so on. For example, a typical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binary scale for the “political activism” construct may consist of the six binary items shown in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Table 6.2. Each item in this scale is a binary item, and the total number of “yes” indicated by a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respondent (a value from 0 to 6) can be used as an overall measure of that person’s political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activism. To understand how these items were derived, refer to the “Scaling” section later on in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lastRenderedPageBreak/>
        <w:t>this chapter. Binary scales can also employ other values, such as male or female for gender, fulltime or part-time for employment status, and so forth. If an employment status item is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modified to allow for more than two possible values (e.g., unemployed, full-time, part-time, and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retired), it is no longer binary, but still remains a nominal scaled item.</w:t>
      </w:r>
    </w:p>
    <w:p w:rsidR="00490DD7" w:rsidRPr="00490DD7" w:rsidRDefault="00490DD7" w:rsidP="007020A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Likert scale. 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t>Designed by Rensis Likert, this is a very popular rating scale for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measuring ordinal data in social science research. This scale includes Likert items that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are simply-worded statements to which respondents can indicate their extent of agreement or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disagreement on a five or seven-point scale ranging from “strongly disagree” to “strongly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agree”. A typical example of a six-item Likert scale for the “employment self-esteem” construct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is shown in Table 6.3. Likert scales are summated scales, that is, the overall scale score may be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a summation of the attribute values of each item as selected by a respondent.</w:t>
      </w:r>
    </w:p>
    <w:p w:rsidR="00490DD7" w:rsidRPr="00490DD7" w:rsidRDefault="00490DD7" w:rsidP="007020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D7">
        <w:rPr>
          <w:rFonts w:ascii="Times New Roman" w:hAnsi="Times New Roman" w:cs="Times New Roman"/>
          <w:color w:val="000000"/>
          <w:sz w:val="24"/>
          <w:szCs w:val="24"/>
        </w:rPr>
        <w:t>Likert items allow for more granularity (more finely tuned response) than binary items,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including whether respondents are neutral to the statement. Three or nine values (often called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“anchors”) may also be used, but it is important to use an odd number of values to allow for a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“neutral” (or “neither agree nor disagree”) anchor. Some studies have used a “forced choice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approach” to force respondents to agree or disagree with the LIkert statement by dropping the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neutral mid-point and using even number of values and, but this is not a good strategy because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some people may indeed be neutral to a given statement and the forced choice approach does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not provide them the opportunity to record their neutral stance. A key characteristic of a Likert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scale is that even though the statements vary in different items or indicators, the anchors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(“strongly disagree” to “strongly agree”) remain the same. Likert scales are ordinal scales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because the anchors are not necessarily equidistant, even though sometimes we treat them like</w:t>
      </w:r>
      <w:r w:rsidRPr="00490DD7">
        <w:rPr>
          <w:rFonts w:ascii="Times New Roman" w:hAnsi="Times New Roman" w:cs="Times New Roman"/>
          <w:color w:val="000000"/>
          <w:sz w:val="24"/>
          <w:szCs w:val="24"/>
        </w:rPr>
        <w:br/>
        <w:t>interval scales.</w:t>
      </w:r>
    </w:p>
    <w:sectPr w:rsidR="00490DD7" w:rsidRPr="00490DD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05B" w:rsidRDefault="00B4705B" w:rsidP="00490DD7">
      <w:pPr>
        <w:spacing w:after="0" w:line="240" w:lineRule="auto"/>
      </w:pPr>
      <w:r>
        <w:separator/>
      </w:r>
    </w:p>
  </w:endnote>
  <w:endnote w:type="continuationSeparator" w:id="1">
    <w:p w:rsidR="00B4705B" w:rsidRDefault="00B4705B" w:rsidP="0049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185866"/>
      <w:docPartObj>
        <w:docPartGallery w:val="Page Numbers (Bottom of Page)"/>
        <w:docPartUnique/>
      </w:docPartObj>
    </w:sdtPr>
    <w:sdtContent>
      <w:p w:rsidR="00490DD7" w:rsidRDefault="00490DD7">
        <w:pPr>
          <w:pStyle w:val="Footer"/>
          <w:jc w:val="right"/>
        </w:pPr>
        <w:fldSimple w:instr=" PAGE   \* MERGEFORMAT ">
          <w:r w:rsidR="000406EF">
            <w:rPr>
              <w:noProof/>
            </w:rPr>
            <w:t>1</w:t>
          </w:r>
        </w:fldSimple>
      </w:p>
    </w:sdtContent>
  </w:sdt>
  <w:p w:rsidR="00490DD7" w:rsidRDefault="00490D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05B" w:rsidRDefault="00B4705B" w:rsidP="00490DD7">
      <w:pPr>
        <w:spacing w:after="0" w:line="240" w:lineRule="auto"/>
      </w:pPr>
      <w:r>
        <w:separator/>
      </w:r>
    </w:p>
  </w:footnote>
  <w:footnote w:type="continuationSeparator" w:id="1">
    <w:p w:rsidR="00B4705B" w:rsidRDefault="00B4705B" w:rsidP="00490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69F2"/>
    <w:rsid w:val="000406EF"/>
    <w:rsid w:val="000E0689"/>
    <w:rsid w:val="00490DD7"/>
    <w:rsid w:val="007020A1"/>
    <w:rsid w:val="00A969F2"/>
    <w:rsid w:val="00B4705B"/>
    <w:rsid w:val="00C54007"/>
    <w:rsid w:val="00ED4DE1"/>
    <w:rsid w:val="00F6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0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DD7"/>
  </w:style>
  <w:style w:type="paragraph" w:styleId="Footer">
    <w:name w:val="footer"/>
    <w:basedOn w:val="Normal"/>
    <w:link w:val="FooterChar"/>
    <w:uiPriority w:val="99"/>
    <w:unhideWhenUsed/>
    <w:rsid w:val="00490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AqibAlvi</dc:creator>
  <cp:keywords/>
  <dc:description/>
  <cp:lastModifiedBy>AqibAlvi</cp:lastModifiedBy>
  <cp:revision>2</cp:revision>
  <dcterms:created xsi:type="dcterms:W3CDTF">2020-04-19T11:23:00Z</dcterms:created>
  <dcterms:modified xsi:type="dcterms:W3CDTF">2020-04-19T11:50:00Z</dcterms:modified>
</cp:coreProperties>
</file>