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B26" w:rsidRPr="00747B26" w:rsidRDefault="00747B26" w:rsidP="00747B26">
      <w:pPr>
        <w:spacing w:after="120" w:line="240" w:lineRule="auto"/>
        <w:outlineLvl w:val="0"/>
        <w:rPr>
          <w:rFonts w:ascii="Arial" w:eastAsia="Times New Roman" w:hAnsi="Arial" w:cs="Arial"/>
          <w:kern w:val="36"/>
          <w:sz w:val="48"/>
          <w:szCs w:val="48"/>
        </w:rPr>
      </w:pPr>
      <w:bookmarkStart w:id="0" w:name="_GoBack"/>
      <w:r w:rsidRPr="00747B26">
        <w:rPr>
          <w:rFonts w:ascii="Arial" w:eastAsia="Times New Roman" w:hAnsi="Arial" w:cs="Arial"/>
          <w:kern w:val="36"/>
          <w:sz w:val="48"/>
          <w:szCs w:val="48"/>
        </w:rPr>
        <w:t>The 5 Subsystems of Language</w:t>
      </w:r>
    </w:p>
    <w:bookmarkEnd w:id="0"/>
    <w:p w:rsidR="00747B26" w:rsidRPr="00747B26" w:rsidRDefault="00747B26" w:rsidP="00747B26">
      <w:pPr>
        <w:spacing w:after="0" w:line="240" w:lineRule="auto"/>
        <w:rPr>
          <w:rFonts w:ascii="Arial" w:eastAsia="Times New Roman" w:hAnsi="Arial" w:cs="Arial"/>
          <w:color w:val="B9B9B9"/>
          <w:sz w:val="24"/>
          <w:szCs w:val="24"/>
        </w:rPr>
      </w:pPr>
      <w:r w:rsidRPr="00747B26">
        <w:rPr>
          <w:rFonts w:ascii="Arial" w:eastAsia="Times New Roman" w:hAnsi="Arial" w:cs="Arial"/>
          <w:color w:val="B9B9B9"/>
          <w:sz w:val="24"/>
          <w:szCs w:val="24"/>
        </w:rPr>
        <w:t>Posted on </w:t>
      </w:r>
      <w:hyperlink r:id="rId4" w:history="1">
        <w:r w:rsidRPr="00747B26">
          <w:rPr>
            <w:rFonts w:ascii="Arial" w:eastAsia="Times New Roman" w:hAnsi="Arial" w:cs="Arial"/>
            <w:color w:val="B9B9B9"/>
            <w:sz w:val="24"/>
            <w:szCs w:val="24"/>
            <w:u w:val="single"/>
          </w:rPr>
          <w:t>April 29, 2017</w:t>
        </w:r>
      </w:hyperlink>
    </w:p>
    <w:p w:rsidR="00747B26" w:rsidRPr="00747B26" w:rsidRDefault="00747B26" w:rsidP="00747B26">
      <w:pPr>
        <w:spacing w:after="360" w:line="240" w:lineRule="auto"/>
        <w:rPr>
          <w:rFonts w:ascii="Arial" w:eastAsia="Times New Roman" w:hAnsi="Arial" w:cs="Arial"/>
          <w:color w:val="777777"/>
          <w:sz w:val="27"/>
          <w:szCs w:val="27"/>
        </w:rPr>
      </w:pPr>
      <w:r w:rsidRPr="00747B26">
        <w:rPr>
          <w:rFonts w:ascii="Arial" w:eastAsia="Times New Roman" w:hAnsi="Arial" w:cs="Arial"/>
          <w:color w:val="777777"/>
          <w:sz w:val="27"/>
          <w:szCs w:val="27"/>
        </w:rPr>
        <w:t>The following table includes the 5 subsystems of language: phonology, morphology, syntax, semantics, and pragmatics.  For each subsystem I have included an academic definition, a student-friendly definition, an example of the subsystem, and a classroom activity relating to the subsystem.</w:t>
      </w:r>
    </w:p>
    <w:tbl>
      <w:tblPr>
        <w:tblW w:w="9900" w:type="dxa"/>
        <w:tblBorders>
          <w:top w:val="single" w:sz="6" w:space="0" w:color="DDDDDD"/>
        </w:tblBorders>
        <w:tblCellMar>
          <w:top w:w="15" w:type="dxa"/>
          <w:left w:w="15" w:type="dxa"/>
          <w:bottom w:w="15" w:type="dxa"/>
          <w:right w:w="15" w:type="dxa"/>
        </w:tblCellMar>
        <w:tblLook w:val="04A0" w:firstRow="1" w:lastRow="0" w:firstColumn="1" w:lastColumn="0" w:noHBand="0" w:noVBand="1"/>
      </w:tblPr>
      <w:tblGrid>
        <w:gridCol w:w="3506"/>
        <w:gridCol w:w="6394"/>
      </w:tblGrid>
      <w:tr w:rsidR="00747B26" w:rsidRPr="00747B26" w:rsidTr="00747B26">
        <w:tc>
          <w:tcPr>
            <w:tcW w:w="8640" w:type="dxa"/>
            <w:gridSpan w:val="2"/>
            <w:tcBorders>
              <w:bottom w:val="single" w:sz="6" w:space="0" w:color="DDDDDD"/>
            </w:tcBorders>
            <w:tcMar>
              <w:top w:w="120" w:type="dxa"/>
              <w:left w:w="120" w:type="dxa"/>
              <w:bottom w:w="120" w:type="dxa"/>
              <w:right w:w="120" w:type="dxa"/>
            </w:tcMar>
            <w:vAlign w:val="center"/>
            <w:hideMark/>
          </w:tcPr>
          <w:p w:rsidR="00747B26" w:rsidRPr="00747B26" w:rsidRDefault="00747B26" w:rsidP="00747B26">
            <w:pPr>
              <w:spacing w:after="100" w:afterAutospacing="1" w:line="240" w:lineRule="auto"/>
              <w:jc w:val="center"/>
              <w:outlineLvl w:val="3"/>
              <w:rPr>
                <w:rFonts w:ascii="Arial" w:eastAsia="Times New Roman" w:hAnsi="Arial" w:cs="Arial"/>
                <w:sz w:val="24"/>
                <w:szCs w:val="24"/>
              </w:rPr>
            </w:pPr>
            <w:r w:rsidRPr="00747B26">
              <w:rPr>
                <w:rFonts w:ascii="Arial" w:eastAsia="Times New Roman" w:hAnsi="Arial" w:cs="Arial"/>
                <w:sz w:val="24"/>
                <w:szCs w:val="24"/>
              </w:rPr>
              <w:t>Phonology</w:t>
            </w:r>
          </w:p>
        </w:tc>
      </w:tr>
      <w:tr w:rsidR="00747B26" w:rsidRPr="00747B26" w:rsidTr="00747B26">
        <w:tc>
          <w:tcPr>
            <w:tcW w:w="3060" w:type="dxa"/>
            <w:tcBorders>
              <w:bottom w:val="single" w:sz="6" w:space="0" w:color="DDDDDD"/>
            </w:tcBorders>
            <w:tcMar>
              <w:top w:w="120" w:type="dxa"/>
              <w:left w:w="120" w:type="dxa"/>
              <w:bottom w:w="120" w:type="dxa"/>
              <w:right w:w="120" w:type="dxa"/>
            </w:tcMar>
            <w:vAlign w:val="center"/>
            <w:hideMark/>
          </w:tcPr>
          <w:p w:rsidR="00747B26" w:rsidRPr="00747B26" w:rsidRDefault="00747B26" w:rsidP="00747B26">
            <w:pPr>
              <w:spacing w:after="0" w:line="240" w:lineRule="auto"/>
              <w:rPr>
                <w:rFonts w:ascii="Times New Roman" w:eastAsia="Times New Roman" w:hAnsi="Times New Roman" w:cs="Times New Roman"/>
                <w:sz w:val="24"/>
                <w:szCs w:val="24"/>
              </w:rPr>
            </w:pPr>
            <w:r w:rsidRPr="00747B26">
              <w:rPr>
                <w:rFonts w:ascii="Times New Roman" w:eastAsia="Times New Roman" w:hAnsi="Times New Roman" w:cs="Times New Roman"/>
                <w:sz w:val="24"/>
                <w:szCs w:val="24"/>
              </w:rPr>
              <w:t>Academic Definition</w:t>
            </w:r>
          </w:p>
        </w:tc>
        <w:tc>
          <w:tcPr>
            <w:tcW w:w="5580" w:type="dxa"/>
            <w:tcBorders>
              <w:bottom w:val="single" w:sz="6" w:space="0" w:color="DDDDDD"/>
            </w:tcBorders>
            <w:tcMar>
              <w:top w:w="120" w:type="dxa"/>
              <w:left w:w="120" w:type="dxa"/>
              <w:bottom w:w="120" w:type="dxa"/>
              <w:right w:w="120" w:type="dxa"/>
            </w:tcMar>
            <w:vAlign w:val="center"/>
            <w:hideMark/>
          </w:tcPr>
          <w:p w:rsidR="00747B26" w:rsidRPr="00747B26" w:rsidRDefault="00747B26" w:rsidP="00747B26">
            <w:pPr>
              <w:spacing w:after="0" w:line="240" w:lineRule="auto"/>
              <w:rPr>
                <w:rFonts w:ascii="Times New Roman" w:eastAsia="Times New Roman" w:hAnsi="Times New Roman" w:cs="Times New Roman"/>
                <w:sz w:val="24"/>
                <w:szCs w:val="24"/>
              </w:rPr>
            </w:pPr>
            <w:r w:rsidRPr="00747B26">
              <w:rPr>
                <w:rFonts w:ascii="Times New Roman" w:eastAsia="Times New Roman" w:hAnsi="Times New Roman" w:cs="Times New Roman"/>
                <w:sz w:val="24"/>
                <w:szCs w:val="24"/>
              </w:rPr>
              <w:t>Phonology is the study of sound systems in language. This includes phonemes (the smallest units of sound), intonation/stress patterns, and syllable structure/sound sequence.</w:t>
            </w:r>
          </w:p>
        </w:tc>
      </w:tr>
      <w:tr w:rsidR="00747B26" w:rsidRPr="00747B26" w:rsidTr="00747B26">
        <w:tc>
          <w:tcPr>
            <w:tcW w:w="3060" w:type="dxa"/>
            <w:tcBorders>
              <w:bottom w:val="single" w:sz="6" w:space="0" w:color="DDDDDD"/>
            </w:tcBorders>
            <w:tcMar>
              <w:top w:w="120" w:type="dxa"/>
              <w:left w:w="120" w:type="dxa"/>
              <w:bottom w:w="120" w:type="dxa"/>
              <w:right w:w="120" w:type="dxa"/>
            </w:tcMar>
            <w:vAlign w:val="center"/>
            <w:hideMark/>
          </w:tcPr>
          <w:p w:rsidR="00747B26" w:rsidRPr="00747B26" w:rsidRDefault="00747B26" w:rsidP="00747B26">
            <w:pPr>
              <w:spacing w:after="0" w:line="240" w:lineRule="auto"/>
              <w:rPr>
                <w:rFonts w:ascii="Times New Roman" w:eastAsia="Times New Roman" w:hAnsi="Times New Roman" w:cs="Times New Roman"/>
                <w:sz w:val="24"/>
                <w:szCs w:val="24"/>
              </w:rPr>
            </w:pPr>
            <w:r w:rsidRPr="00747B26">
              <w:rPr>
                <w:rFonts w:ascii="Times New Roman" w:eastAsia="Times New Roman" w:hAnsi="Times New Roman" w:cs="Times New Roman"/>
                <w:sz w:val="24"/>
                <w:szCs w:val="24"/>
              </w:rPr>
              <w:t>Student-Friendly Definition</w:t>
            </w:r>
          </w:p>
        </w:tc>
        <w:tc>
          <w:tcPr>
            <w:tcW w:w="5580" w:type="dxa"/>
            <w:tcBorders>
              <w:bottom w:val="single" w:sz="6" w:space="0" w:color="DDDDDD"/>
            </w:tcBorders>
            <w:tcMar>
              <w:top w:w="120" w:type="dxa"/>
              <w:left w:w="120" w:type="dxa"/>
              <w:bottom w:w="120" w:type="dxa"/>
              <w:right w:w="120" w:type="dxa"/>
            </w:tcMar>
            <w:vAlign w:val="center"/>
            <w:hideMark/>
          </w:tcPr>
          <w:p w:rsidR="00747B26" w:rsidRPr="00747B26" w:rsidRDefault="00747B26" w:rsidP="00747B26">
            <w:pPr>
              <w:spacing w:after="0" w:line="240" w:lineRule="auto"/>
              <w:rPr>
                <w:rFonts w:ascii="Times New Roman" w:eastAsia="Times New Roman" w:hAnsi="Times New Roman" w:cs="Times New Roman"/>
                <w:sz w:val="24"/>
                <w:szCs w:val="24"/>
              </w:rPr>
            </w:pPr>
            <w:r w:rsidRPr="00747B26">
              <w:rPr>
                <w:rFonts w:ascii="Times New Roman" w:eastAsia="Times New Roman" w:hAnsi="Times New Roman" w:cs="Times New Roman"/>
                <w:sz w:val="24"/>
                <w:szCs w:val="24"/>
              </w:rPr>
              <w:t>Phonology is the study of the sounds we make when speaking in a certain language.</w:t>
            </w:r>
          </w:p>
        </w:tc>
      </w:tr>
      <w:tr w:rsidR="00747B26" w:rsidRPr="00747B26" w:rsidTr="00747B26">
        <w:tc>
          <w:tcPr>
            <w:tcW w:w="3060" w:type="dxa"/>
            <w:tcBorders>
              <w:bottom w:val="single" w:sz="6" w:space="0" w:color="DDDDDD"/>
            </w:tcBorders>
            <w:tcMar>
              <w:top w:w="120" w:type="dxa"/>
              <w:left w:w="120" w:type="dxa"/>
              <w:bottom w:w="120" w:type="dxa"/>
              <w:right w:w="120" w:type="dxa"/>
            </w:tcMar>
            <w:vAlign w:val="center"/>
            <w:hideMark/>
          </w:tcPr>
          <w:p w:rsidR="00747B26" w:rsidRPr="00747B26" w:rsidRDefault="00747B26" w:rsidP="00747B26">
            <w:pPr>
              <w:spacing w:after="0" w:line="240" w:lineRule="auto"/>
              <w:rPr>
                <w:rFonts w:ascii="Times New Roman" w:eastAsia="Times New Roman" w:hAnsi="Times New Roman" w:cs="Times New Roman"/>
                <w:sz w:val="24"/>
                <w:szCs w:val="24"/>
              </w:rPr>
            </w:pPr>
            <w:r w:rsidRPr="00747B26">
              <w:rPr>
                <w:rFonts w:ascii="Times New Roman" w:eastAsia="Times New Roman" w:hAnsi="Times New Roman" w:cs="Times New Roman"/>
                <w:sz w:val="24"/>
                <w:szCs w:val="24"/>
              </w:rPr>
              <w:t>Example</w:t>
            </w:r>
          </w:p>
        </w:tc>
        <w:tc>
          <w:tcPr>
            <w:tcW w:w="5580" w:type="dxa"/>
            <w:tcBorders>
              <w:bottom w:val="single" w:sz="6" w:space="0" w:color="DDDDDD"/>
            </w:tcBorders>
            <w:tcMar>
              <w:top w:w="120" w:type="dxa"/>
              <w:left w:w="120" w:type="dxa"/>
              <w:bottom w:w="120" w:type="dxa"/>
              <w:right w:w="120" w:type="dxa"/>
            </w:tcMar>
            <w:vAlign w:val="center"/>
            <w:hideMark/>
          </w:tcPr>
          <w:p w:rsidR="00747B26" w:rsidRPr="00747B26" w:rsidRDefault="00747B26" w:rsidP="00747B26">
            <w:pPr>
              <w:spacing w:after="0" w:line="240" w:lineRule="auto"/>
              <w:rPr>
                <w:rFonts w:ascii="Times New Roman" w:eastAsia="Times New Roman" w:hAnsi="Times New Roman" w:cs="Times New Roman"/>
                <w:sz w:val="24"/>
                <w:szCs w:val="24"/>
              </w:rPr>
            </w:pPr>
            <w:r w:rsidRPr="00747B26">
              <w:rPr>
                <w:rFonts w:ascii="Times New Roman" w:eastAsia="Times New Roman" w:hAnsi="Times New Roman" w:cs="Times New Roman"/>
                <w:sz w:val="24"/>
                <w:szCs w:val="24"/>
              </w:rPr>
              <w:t>t says /t/ in baton but /</w:t>
            </w:r>
            <w:proofErr w:type="spellStart"/>
            <w:r w:rsidRPr="00747B26">
              <w:rPr>
                <w:rFonts w:ascii="Times New Roman" w:eastAsia="Times New Roman" w:hAnsi="Times New Roman" w:cs="Times New Roman"/>
                <w:sz w:val="24"/>
                <w:szCs w:val="24"/>
              </w:rPr>
              <w:t>sh</w:t>
            </w:r>
            <w:proofErr w:type="spellEnd"/>
            <w:r w:rsidRPr="00747B26">
              <w:rPr>
                <w:rFonts w:ascii="Times New Roman" w:eastAsia="Times New Roman" w:hAnsi="Times New Roman" w:cs="Times New Roman"/>
                <w:sz w:val="24"/>
                <w:szCs w:val="24"/>
              </w:rPr>
              <w:t>/ in nation</w:t>
            </w:r>
          </w:p>
        </w:tc>
      </w:tr>
      <w:tr w:rsidR="00747B26" w:rsidRPr="00747B26" w:rsidTr="00747B26">
        <w:tc>
          <w:tcPr>
            <w:tcW w:w="3060" w:type="dxa"/>
            <w:tcBorders>
              <w:bottom w:val="single" w:sz="6" w:space="0" w:color="DDDDDD"/>
            </w:tcBorders>
            <w:tcMar>
              <w:top w:w="120" w:type="dxa"/>
              <w:left w:w="120" w:type="dxa"/>
              <w:bottom w:w="120" w:type="dxa"/>
              <w:right w:w="120" w:type="dxa"/>
            </w:tcMar>
            <w:vAlign w:val="center"/>
            <w:hideMark/>
          </w:tcPr>
          <w:p w:rsidR="00747B26" w:rsidRPr="00747B26" w:rsidRDefault="00747B26" w:rsidP="00747B26">
            <w:pPr>
              <w:spacing w:after="0" w:line="240" w:lineRule="auto"/>
              <w:rPr>
                <w:rFonts w:ascii="Times New Roman" w:eastAsia="Times New Roman" w:hAnsi="Times New Roman" w:cs="Times New Roman"/>
                <w:sz w:val="24"/>
                <w:szCs w:val="24"/>
              </w:rPr>
            </w:pPr>
            <w:r w:rsidRPr="00747B26">
              <w:rPr>
                <w:rFonts w:ascii="Times New Roman" w:eastAsia="Times New Roman" w:hAnsi="Times New Roman" w:cs="Times New Roman"/>
                <w:sz w:val="24"/>
                <w:szCs w:val="24"/>
              </w:rPr>
              <w:t>Classroom Activity</w:t>
            </w:r>
          </w:p>
        </w:tc>
        <w:tc>
          <w:tcPr>
            <w:tcW w:w="5580" w:type="dxa"/>
            <w:tcBorders>
              <w:bottom w:val="single" w:sz="6" w:space="0" w:color="DDDDDD"/>
            </w:tcBorders>
            <w:tcMar>
              <w:top w:w="120" w:type="dxa"/>
              <w:left w:w="120" w:type="dxa"/>
              <w:bottom w:w="120" w:type="dxa"/>
              <w:right w:w="120" w:type="dxa"/>
            </w:tcMar>
            <w:vAlign w:val="center"/>
            <w:hideMark/>
          </w:tcPr>
          <w:p w:rsidR="00747B26" w:rsidRPr="00747B26" w:rsidRDefault="00747B26" w:rsidP="00747B26">
            <w:pPr>
              <w:spacing w:after="0" w:line="240" w:lineRule="auto"/>
              <w:rPr>
                <w:rFonts w:ascii="Times New Roman" w:eastAsia="Times New Roman" w:hAnsi="Times New Roman" w:cs="Times New Roman"/>
                <w:sz w:val="24"/>
                <w:szCs w:val="24"/>
              </w:rPr>
            </w:pPr>
            <w:r w:rsidRPr="00747B26">
              <w:rPr>
                <w:rFonts w:ascii="Times New Roman" w:eastAsia="Times New Roman" w:hAnsi="Times New Roman" w:cs="Times New Roman"/>
                <w:sz w:val="24"/>
                <w:szCs w:val="24"/>
              </w:rPr>
              <w:t>Matching words that rhyme with images – </w:t>
            </w:r>
            <w:hyperlink r:id="rId5" w:tgtFrame="_blank" w:history="1">
              <w:r w:rsidRPr="00747B26">
                <w:rPr>
                  <w:rFonts w:ascii="Times New Roman" w:eastAsia="Times New Roman" w:hAnsi="Times New Roman" w:cs="Times New Roman"/>
                  <w:color w:val="137599"/>
                  <w:sz w:val="24"/>
                  <w:szCs w:val="24"/>
                  <w:u w:val="single"/>
                </w:rPr>
                <w:t>PA.002</w:t>
              </w:r>
            </w:hyperlink>
            <w:r w:rsidRPr="00747B26">
              <w:rPr>
                <w:rFonts w:ascii="Times New Roman" w:eastAsia="Times New Roman" w:hAnsi="Times New Roman" w:cs="Times New Roman"/>
                <w:sz w:val="24"/>
                <w:szCs w:val="24"/>
              </w:rPr>
              <w:t> (Florida Center for Reading Research)</w:t>
            </w:r>
          </w:p>
        </w:tc>
      </w:tr>
      <w:tr w:rsidR="00747B26" w:rsidRPr="00747B26" w:rsidTr="00747B26">
        <w:tc>
          <w:tcPr>
            <w:tcW w:w="8640" w:type="dxa"/>
            <w:gridSpan w:val="2"/>
            <w:tcBorders>
              <w:bottom w:val="single" w:sz="6" w:space="0" w:color="DDDDDD"/>
            </w:tcBorders>
            <w:tcMar>
              <w:top w:w="120" w:type="dxa"/>
              <w:left w:w="120" w:type="dxa"/>
              <w:bottom w:w="120" w:type="dxa"/>
              <w:right w:w="120" w:type="dxa"/>
            </w:tcMar>
            <w:vAlign w:val="center"/>
            <w:hideMark/>
          </w:tcPr>
          <w:p w:rsidR="00747B26" w:rsidRPr="00747B26" w:rsidRDefault="00747B26" w:rsidP="00747B26">
            <w:pPr>
              <w:spacing w:after="100" w:afterAutospacing="1" w:line="240" w:lineRule="auto"/>
              <w:jc w:val="center"/>
              <w:outlineLvl w:val="3"/>
              <w:rPr>
                <w:rFonts w:ascii="Arial" w:eastAsia="Times New Roman" w:hAnsi="Arial" w:cs="Arial"/>
                <w:sz w:val="24"/>
                <w:szCs w:val="24"/>
              </w:rPr>
            </w:pPr>
            <w:r w:rsidRPr="00747B26">
              <w:rPr>
                <w:rFonts w:ascii="Arial" w:eastAsia="Times New Roman" w:hAnsi="Arial" w:cs="Arial"/>
                <w:sz w:val="24"/>
                <w:szCs w:val="24"/>
              </w:rPr>
              <w:t>Morphology</w:t>
            </w:r>
          </w:p>
        </w:tc>
      </w:tr>
      <w:tr w:rsidR="00747B26" w:rsidRPr="00747B26" w:rsidTr="00747B26">
        <w:tc>
          <w:tcPr>
            <w:tcW w:w="3060" w:type="dxa"/>
            <w:tcBorders>
              <w:bottom w:val="single" w:sz="6" w:space="0" w:color="DDDDDD"/>
            </w:tcBorders>
            <w:tcMar>
              <w:top w:w="120" w:type="dxa"/>
              <w:left w:w="120" w:type="dxa"/>
              <w:bottom w:w="120" w:type="dxa"/>
              <w:right w:w="120" w:type="dxa"/>
            </w:tcMar>
            <w:vAlign w:val="center"/>
            <w:hideMark/>
          </w:tcPr>
          <w:p w:rsidR="00747B26" w:rsidRPr="00747B26" w:rsidRDefault="00747B26" w:rsidP="00747B26">
            <w:pPr>
              <w:spacing w:after="0" w:line="240" w:lineRule="auto"/>
              <w:rPr>
                <w:rFonts w:ascii="Times New Roman" w:eastAsia="Times New Roman" w:hAnsi="Times New Roman" w:cs="Times New Roman"/>
                <w:sz w:val="24"/>
                <w:szCs w:val="24"/>
              </w:rPr>
            </w:pPr>
            <w:r w:rsidRPr="00747B26">
              <w:rPr>
                <w:rFonts w:ascii="Times New Roman" w:eastAsia="Times New Roman" w:hAnsi="Times New Roman" w:cs="Times New Roman"/>
                <w:sz w:val="24"/>
                <w:szCs w:val="24"/>
              </w:rPr>
              <w:t>Academic Definition</w:t>
            </w:r>
          </w:p>
        </w:tc>
        <w:tc>
          <w:tcPr>
            <w:tcW w:w="5580" w:type="dxa"/>
            <w:tcBorders>
              <w:bottom w:val="single" w:sz="6" w:space="0" w:color="DDDDDD"/>
            </w:tcBorders>
            <w:tcMar>
              <w:top w:w="120" w:type="dxa"/>
              <w:left w:w="120" w:type="dxa"/>
              <w:bottom w:w="120" w:type="dxa"/>
              <w:right w:w="120" w:type="dxa"/>
            </w:tcMar>
            <w:vAlign w:val="center"/>
            <w:hideMark/>
          </w:tcPr>
          <w:p w:rsidR="00747B26" w:rsidRPr="00747B26" w:rsidRDefault="00747B26" w:rsidP="00747B26">
            <w:pPr>
              <w:spacing w:after="0" w:line="240" w:lineRule="auto"/>
              <w:rPr>
                <w:rFonts w:ascii="Times New Roman" w:eastAsia="Times New Roman" w:hAnsi="Times New Roman" w:cs="Times New Roman"/>
                <w:sz w:val="24"/>
                <w:szCs w:val="24"/>
              </w:rPr>
            </w:pPr>
            <w:r w:rsidRPr="00747B26">
              <w:rPr>
                <w:rFonts w:ascii="Times New Roman" w:eastAsia="Times New Roman" w:hAnsi="Times New Roman" w:cs="Times New Roman"/>
                <w:sz w:val="24"/>
                <w:szCs w:val="24"/>
              </w:rPr>
              <w:t>Morphology is the study of the structure of words.  This includes morphemes, the smallest units of meaning, and how they are used.  These morphemes include root words, suffixes, prefixes, and the parts of compound words.</w:t>
            </w:r>
          </w:p>
        </w:tc>
      </w:tr>
      <w:tr w:rsidR="00747B26" w:rsidRPr="00747B26" w:rsidTr="00747B26">
        <w:tc>
          <w:tcPr>
            <w:tcW w:w="3060" w:type="dxa"/>
            <w:tcBorders>
              <w:bottom w:val="single" w:sz="6" w:space="0" w:color="DDDDDD"/>
            </w:tcBorders>
            <w:tcMar>
              <w:top w:w="120" w:type="dxa"/>
              <w:left w:w="120" w:type="dxa"/>
              <w:bottom w:w="120" w:type="dxa"/>
              <w:right w:w="120" w:type="dxa"/>
            </w:tcMar>
            <w:vAlign w:val="center"/>
            <w:hideMark/>
          </w:tcPr>
          <w:p w:rsidR="00747B26" w:rsidRPr="00747B26" w:rsidRDefault="00747B26" w:rsidP="00747B26">
            <w:pPr>
              <w:spacing w:after="0" w:line="240" w:lineRule="auto"/>
              <w:rPr>
                <w:rFonts w:ascii="Times New Roman" w:eastAsia="Times New Roman" w:hAnsi="Times New Roman" w:cs="Times New Roman"/>
                <w:sz w:val="24"/>
                <w:szCs w:val="24"/>
              </w:rPr>
            </w:pPr>
            <w:r w:rsidRPr="00747B26">
              <w:rPr>
                <w:rFonts w:ascii="Times New Roman" w:eastAsia="Times New Roman" w:hAnsi="Times New Roman" w:cs="Times New Roman"/>
                <w:sz w:val="24"/>
                <w:szCs w:val="24"/>
              </w:rPr>
              <w:t>Student-Friendly Definition</w:t>
            </w:r>
          </w:p>
        </w:tc>
        <w:tc>
          <w:tcPr>
            <w:tcW w:w="5580" w:type="dxa"/>
            <w:tcBorders>
              <w:bottom w:val="single" w:sz="6" w:space="0" w:color="DDDDDD"/>
            </w:tcBorders>
            <w:tcMar>
              <w:top w:w="120" w:type="dxa"/>
              <w:left w:w="120" w:type="dxa"/>
              <w:bottom w:w="120" w:type="dxa"/>
              <w:right w:w="120" w:type="dxa"/>
            </w:tcMar>
            <w:vAlign w:val="center"/>
            <w:hideMark/>
          </w:tcPr>
          <w:p w:rsidR="00747B26" w:rsidRPr="00747B26" w:rsidRDefault="00747B26" w:rsidP="00747B26">
            <w:pPr>
              <w:spacing w:after="0" w:line="240" w:lineRule="auto"/>
              <w:rPr>
                <w:rFonts w:ascii="Times New Roman" w:eastAsia="Times New Roman" w:hAnsi="Times New Roman" w:cs="Times New Roman"/>
                <w:sz w:val="24"/>
                <w:szCs w:val="24"/>
              </w:rPr>
            </w:pPr>
            <w:r w:rsidRPr="00747B26">
              <w:rPr>
                <w:rFonts w:ascii="Times New Roman" w:eastAsia="Times New Roman" w:hAnsi="Times New Roman" w:cs="Times New Roman"/>
                <w:sz w:val="24"/>
                <w:szCs w:val="24"/>
              </w:rPr>
              <w:t>Morphology is the study of how words are built with letters.</w:t>
            </w:r>
          </w:p>
        </w:tc>
      </w:tr>
      <w:tr w:rsidR="00747B26" w:rsidRPr="00747B26" w:rsidTr="00747B26">
        <w:tc>
          <w:tcPr>
            <w:tcW w:w="3060" w:type="dxa"/>
            <w:tcBorders>
              <w:bottom w:val="single" w:sz="6" w:space="0" w:color="DDDDDD"/>
            </w:tcBorders>
            <w:tcMar>
              <w:top w:w="120" w:type="dxa"/>
              <w:left w:w="120" w:type="dxa"/>
              <w:bottom w:w="120" w:type="dxa"/>
              <w:right w:w="120" w:type="dxa"/>
            </w:tcMar>
            <w:vAlign w:val="center"/>
            <w:hideMark/>
          </w:tcPr>
          <w:p w:rsidR="00747B26" w:rsidRPr="00747B26" w:rsidRDefault="00747B26" w:rsidP="00747B26">
            <w:pPr>
              <w:spacing w:after="0" w:line="240" w:lineRule="auto"/>
              <w:rPr>
                <w:rFonts w:ascii="Times New Roman" w:eastAsia="Times New Roman" w:hAnsi="Times New Roman" w:cs="Times New Roman"/>
                <w:sz w:val="24"/>
                <w:szCs w:val="24"/>
              </w:rPr>
            </w:pPr>
            <w:r w:rsidRPr="00747B26">
              <w:rPr>
                <w:rFonts w:ascii="Times New Roman" w:eastAsia="Times New Roman" w:hAnsi="Times New Roman" w:cs="Times New Roman"/>
                <w:sz w:val="24"/>
                <w:szCs w:val="24"/>
              </w:rPr>
              <w:t>Example</w:t>
            </w:r>
          </w:p>
        </w:tc>
        <w:tc>
          <w:tcPr>
            <w:tcW w:w="5580" w:type="dxa"/>
            <w:tcBorders>
              <w:bottom w:val="single" w:sz="6" w:space="0" w:color="DDDDDD"/>
            </w:tcBorders>
            <w:tcMar>
              <w:top w:w="120" w:type="dxa"/>
              <w:left w:w="120" w:type="dxa"/>
              <w:bottom w:w="120" w:type="dxa"/>
              <w:right w:w="120" w:type="dxa"/>
            </w:tcMar>
            <w:vAlign w:val="center"/>
            <w:hideMark/>
          </w:tcPr>
          <w:p w:rsidR="00747B26" w:rsidRPr="00747B26" w:rsidRDefault="00747B26" w:rsidP="00747B26">
            <w:pPr>
              <w:spacing w:after="0" w:line="240" w:lineRule="auto"/>
              <w:rPr>
                <w:rFonts w:ascii="Times New Roman" w:eastAsia="Times New Roman" w:hAnsi="Times New Roman" w:cs="Times New Roman"/>
                <w:sz w:val="24"/>
                <w:szCs w:val="24"/>
              </w:rPr>
            </w:pPr>
            <w:r w:rsidRPr="00747B26">
              <w:rPr>
                <w:rFonts w:ascii="Times New Roman" w:eastAsia="Times New Roman" w:hAnsi="Times New Roman" w:cs="Times New Roman"/>
                <w:sz w:val="24"/>
                <w:szCs w:val="24"/>
              </w:rPr>
              <w:t>Paint has one morpheme, </w:t>
            </w:r>
            <w:r w:rsidRPr="00747B26">
              <w:rPr>
                <w:rFonts w:ascii="Times New Roman" w:eastAsia="Times New Roman" w:hAnsi="Times New Roman" w:cs="Times New Roman"/>
                <w:i/>
                <w:iCs/>
                <w:sz w:val="24"/>
                <w:szCs w:val="24"/>
              </w:rPr>
              <w:t>paint.</w:t>
            </w:r>
            <w:r w:rsidRPr="00747B26">
              <w:rPr>
                <w:rFonts w:ascii="Times New Roman" w:eastAsia="Times New Roman" w:hAnsi="Times New Roman" w:cs="Times New Roman"/>
                <w:sz w:val="24"/>
                <w:szCs w:val="24"/>
              </w:rPr>
              <w:t> Painted has two morphemes, </w:t>
            </w:r>
            <w:r w:rsidRPr="00747B26">
              <w:rPr>
                <w:rFonts w:ascii="Times New Roman" w:eastAsia="Times New Roman" w:hAnsi="Times New Roman" w:cs="Times New Roman"/>
                <w:i/>
                <w:iCs/>
                <w:sz w:val="24"/>
                <w:szCs w:val="24"/>
              </w:rPr>
              <w:t>paint</w:t>
            </w:r>
            <w:r w:rsidRPr="00747B26">
              <w:rPr>
                <w:rFonts w:ascii="Times New Roman" w:eastAsia="Times New Roman" w:hAnsi="Times New Roman" w:cs="Times New Roman"/>
                <w:sz w:val="24"/>
                <w:szCs w:val="24"/>
              </w:rPr>
              <w:t> and </w:t>
            </w:r>
            <w:r w:rsidRPr="00747B26">
              <w:rPr>
                <w:rFonts w:ascii="Times New Roman" w:eastAsia="Times New Roman" w:hAnsi="Times New Roman" w:cs="Times New Roman"/>
                <w:i/>
                <w:iCs/>
                <w:sz w:val="24"/>
                <w:szCs w:val="24"/>
              </w:rPr>
              <w:t>–ed.</w:t>
            </w:r>
            <w:r w:rsidRPr="00747B26">
              <w:rPr>
                <w:rFonts w:ascii="Times New Roman" w:eastAsia="Times New Roman" w:hAnsi="Times New Roman" w:cs="Times New Roman"/>
                <w:sz w:val="24"/>
                <w:szCs w:val="24"/>
              </w:rPr>
              <w:t> The </w:t>
            </w:r>
            <w:r w:rsidRPr="00747B26">
              <w:rPr>
                <w:rFonts w:ascii="Times New Roman" w:eastAsia="Times New Roman" w:hAnsi="Times New Roman" w:cs="Times New Roman"/>
                <w:i/>
                <w:iCs/>
                <w:sz w:val="24"/>
                <w:szCs w:val="24"/>
              </w:rPr>
              <w:t>–</w:t>
            </w:r>
            <w:proofErr w:type="spellStart"/>
            <w:r w:rsidRPr="00747B26">
              <w:rPr>
                <w:rFonts w:ascii="Times New Roman" w:eastAsia="Times New Roman" w:hAnsi="Times New Roman" w:cs="Times New Roman"/>
                <w:i/>
                <w:iCs/>
                <w:sz w:val="24"/>
                <w:szCs w:val="24"/>
              </w:rPr>
              <w:t>ed</w:t>
            </w:r>
            <w:proofErr w:type="spellEnd"/>
            <w:r w:rsidRPr="00747B26">
              <w:rPr>
                <w:rFonts w:ascii="Times New Roman" w:eastAsia="Times New Roman" w:hAnsi="Times New Roman" w:cs="Times New Roman"/>
                <w:sz w:val="24"/>
                <w:szCs w:val="24"/>
              </w:rPr>
              <w:t> makes the base word past-tense.  Repainted has three morphemes, paint, –</w:t>
            </w:r>
            <w:proofErr w:type="spellStart"/>
            <w:r w:rsidRPr="00747B26">
              <w:rPr>
                <w:rFonts w:ascii="Times New Roman" w:eastAsia="Times New Roman" w:hAnsi="Times New Roman" w:cs="Times New Roman"/>
                <w:i/>
                <w:iCs/>
                <w:sz w:val="24"/>
                <w:szCs w:val="24"/>
              </w:rPr>
              <w:t>ed</w:t>
            </w:r>
            <w:proofErr w:type="spellEnd"/>
            <w:r w:rsidRPr="00747B26">
              <w:rPr>
                <w:rFonts w:ascii="Times New Roman" w:eastAsia="Times New Roman" w:hAnsi="Times New Roman" w:cs="Times New Roman"/>
                <w:sz w:val="24"/>
                <w:szCs w:val="24"/>
              </w:rPr>
              <w:t> and </w:t>
            </w:r>
            <w:r w:rsidRPr="00747B26">
              <w:rPr>
                <w:rFonts w:ascii="Times New Roman" w:eastAsia="Times New Roman" w:hAnsi="Times New Roman" w:cs="Times New Roman"/>
                <w:i/>
                <w:iCs/>
                <w:sz w:val="24"/>
                <w:szCs w:val="24"/>
              </w:rPr>
              <w:t>re</w:t>
            </w:r>
            <w:r w:rsidRPr="00747B26">
              <w:rPr>
                <w:rFonts w:ascii="Times New Roman" w:eastAsia="Times New Roman" w:hAnsi="Times New Roman" w:cs="Times New Roman"/>
                <w:sz w:val="24"/>
                <w:szCs w:val="24"/>
              </w:rPr>
              <w:t>-, which changed the meaning to imply that it was painted again.</w:t>
            </w:r>
          </w:p>
        </w:tc>
      </w:tr>
      <w:tr w:rsidR="00747B26" w:rsidRPr="00747B26" w:rsidTr="00747B26">
        <w:tc>
          <w:tcPr>
            <w:tcW w:w="3060" w:type="dxa"/>
            <w:tcBorders>
              <w:bottom w:val="single" w:sz="6" w:space="0" w:color="DDDDDD"/>
            </w:tcBorders>
            <w:tcMar>
              <w:top w:w="120" w:type="dxa"/>
              <w:left w:w="120" w:type="dxa"/>
              <w:bottom w:w="120" w:type="dxa"/>
              <w:right w:w="120" w:type="dxa"/>
            </w:tcMar>
            <w:vAlign w:val="center"/>
            <w:hideMark/>
          </w:tcPr>
          <w:p w:rsidR="00747B26" w:rsidRPr="00747B26" w:rsidRDefault="00747B26" w:rsidP="00747B26">
            <w:pPr>
              <w:spacing w:after="0" w:line="240" w:lineRule="auto"/>
              <w:rPr>
                <w:rFonts w:ascii="Times New Roman" w:eastAsia="Times New Roman" w:hAnsi="Times New Roman" w:cs="Times New Roman"/>
                <w:sz w:val="24"/>
                <w:szCs w:val="24"/>
              </w:rPr>
            </w:pPr>
            <w:r w:rsidRPr="00747B26">
              <w:rPr>
                <w:rFonts w:ascii="Times New Roman" w:eastAsia="Times New Roman" w:hAnsi="Times New Roman" w:cs="Times New Roman"/>
                <w:sz w:val="24"/>
                <w:szCs w:val="24"/>
              </w:rPr>
              <w:t>Classroom Activity</w:t>
            </w:r>
          </w:p>
        </w:tc>
        <w:tc>
          <w:tcPr>
            <w:tcW w:w="5580" w:type="dxa"/>
            <w:tcBorders>
              <w:bottom w:val="single" w:sz="6" w:space="0" w:color="DDDDDD"/>
            </w:tcBorders>
            <w:tcMar>
              <w:top w:w="120" w:type="dxa"/>
              <w:left w:w="120" w:type="dxa"/>
              <w:bottom w:w="120" w:type="dxa"/>
              <w:right w:w="120" w:type="dxa"/>
            </w:tcMar>
            <w:vAlign w:val="center"/>
            <w:hideMark/>
          </w:tcPr>
          <w:p w:rsidR="00747B26" w:rsidRPr="00747B26" w:rsidRDefault="00747B26" w:rsidP="00747B26">
            <w:pPr>
              <w:spacing w:after="0" w:line="240" w:lineRule="auto"/>
              <w:rPr>
                <w:rFonts w:ascii="Times New Roman" w:eastAsia="Times New Roman" w:hAnsi="Times New Roman" w:cs="Times New Roman"/>
                <w:sz w:val="24"/>
                <w:szCs w:val="24"/>
              </w:rPr>
            </w:pPr>
            <w:r w:rsidRPr="00747B26">
              <w:rPr>
                <w:rFonts w:ascii="Times New Roman" w:eastAsia="Times New Roman" w:hAnsi="Times New Roman" w:cs="Times New Roman"/>
                <w:sz w:val="24"/>
                <w:szCs w:val="24"/>
              </w:rPr>
              <w:t>Compound word puzzles and inflection puzzles </w:t>
            </w:r>
            <w:hyperlink r:id="rId6" w:tgtFrame="_blank" w:history="1">
              <w:r w:rsidRPr="00747B26">
                <w:rPr>
                  <w:rFonts w:ascii="Times New Roman" w:eastAsia="Times New Roman" w:hAnsi="Times New Roman" w:cs="Times New Roman"/>
                  <w:color w:val="137599"/>
                  <w:sz w:val="24"/>
                  <w:szCs w:val="24"/>
                  <w:u w:val="single"/>
                </w:rPr>
                <w:t>P.057 and P.058</w:t>
              </w:r>
            </w:hyperlink>
            <w:r w:rsidRPr="00747B26">
              <w:rPr>
                <w:rFonts w:ascii="Times New Roman" w:eastAsia="Times New Roman" w:hAnsi="Times New Roman" w:cs="Times New Roman"/>
                <w:sz w:val="24"/>
                <w:szCs w:val="24"/>
              </w:rPr>
              <w:t> (Florida Center for Reading Research)</w:t>
            </w:r>
          </w:p>
        </w:tc>
      </w:tr>
      <w:tr w:rsidR="00747B26" w:rsidRPr="00747B26" w:rsidTr="00747B26">
        <w:tc>
          <w:tcPr>
            <w:tcW w:w="8640" w:type="dxa"/>
            <w:gridSpan w:val="2"/>
            <w:tcBorders>
              <w:bottom w:val="single" w:sz="6" w:space="0" w:color="DDDDDD"/>
            </w:tcBorders>
            <w:tcMar>
              <w:top w:w="120" w:type="dxa"/>
              <w:left w:w="120" w:type="dxa"/>
              <w:bottom w:w="120" w:type="dxa"/>
              <w:right w:w="120" w:type="dxa"/>
            </w:tcMar>
            <w:vAlign w:val="center"/>
            <w:hideMark/>
          </w:tcPr>
          <w:p w:rsidR="00747B26" w:rsidRPr="00747B26" w:rsidRDefault="00747B26" w:rsidP="00747B26">
            <w:pPr>
              <w:spacing w:after="100" w:afterAutospacing="1" w:line="240" w:lineRule="auto"/>
              <w:jc w:val="center"/>
              <w:outlineLvl w:val="3"/>
              <w:rPr>
                <w:rFonts w:ascii="Arial" w:eastAsia="Times New Roman" w:hAnsi="Arial" w:cs="Arial"/>
                <w:sz w:val="24"/>
                <w:szCs w:val="24"/>
              </w:rPr>
            </w:pPr>
            <w:r w:rsidRPr="00747B26">
              <w:rPr>
                <w:rFonts w:ascii="Arial" w:eastAsia="Times New Roman" w:hAnsi="Arial" w:cs="Arial"/>
                <w:sz w:val="24"/>
                <w:szCs w:val="24"/>
              </w:rPr>
              <w:t>Syntax</w:t>
            </w:r>
          </w:p>
        </w:tc>
      </w:tr>
      <w:tr w:rsidR="00747B26" w:rsidRPr="00747B26" w:rsidTr="00747B26">
        <w:tc>
          <w:tcPr>
            <w:tcW w:w="3060" w:type="dxa"/>
            <w:tcBorders>
              <w:bottom w:val="single" w:sz="6" w:space="0" w:color="DDDDDD"/>
            </w:tcBorders>
            <w:tcMar>
              <w:top w:w="120" w:type="dxa"/>
              <w:left w:w="120" w:type="dxa"/>
              <w:bottom w:w="120" w:type="dxa"/>
              <w:right w:w="120" w:type="dxa"/>
            </w:tcMar>
            <w:vAlign w:val="center"/>
            <w:hideMark/>
          </w:tcPr>
          <w:p w:rsidR="00747B26" w:rsidRPr="00747B26" w:rsidRDefault="00747B26" w:rsidP="00747B26">
            <w:pPr>
              <w:spacing w:after="0" w:line="240" w:lineRule="auto"/>
              <w:rPr>
                <w:rFonts w:ascii="Times New Roman" w:eastAsia="Times New Roman" w:hAnsi="Times New Roman" w:cs="Times New Roman"/>
                <w:sz w:val="24"/>
                <w:szCs w:val="24"/>
              </w:rPr>
            </w:pPr>
            <w:r w:rsidRPr="00747B26">
              <w:rPr>
                <w:rFonts w:ascii="Times New Roman" w:eastAsia="Times New Roman" w:hAnsi="Times New Roman" w:cs="Times New Roman"/>
                <w:sz w:val="24"/>
                <w:szCs w:val="24"/>
              </w:rPr>
              <w:t>Academic Definition</w:t>
            </w:r>
          </w:p>
        </w:tc>
        <w:tc>
          <w:tcPr>
            <w:tcW w:w="5580" w:type="dxa"/>
            <w:tcBorders>
              <w:bottom w:val="single" w:sz="6" w:space="0" w:color="DDDDDD"/>
            </w:tcBorders>
            <w:tcMar>
              <w:top w:w="120" w:type="dxa"/>
              <w:left w:w="120" w:type="dxa"/>
              <w:bottom w:w="120" w:type="dxa"/>
              <w:right w:w="120" w:type="dxa"/>
            </w:tcMar>
            <w:vAlign w:val="center"/>
            <w:hideMark/>
          </w:tcPr>
          <w:p w:rsidR="00747B26" w:rsidRPr="00747B26" w:rsidRDefault="00747B26" w:rsidP="00747B26">
            <w:pPr>
              <w:spacing w:after="0" w:line="240" w:lineRule="auto"/>
              <w:rPr>
                <w:rFonts w:ascii="Times New Roman" w:eastAsia="Times New Roman" w:hAnsi="Times New Roman" w:cs="Times New Roman"/>
                <w:sz w:val="24"/>
                <w:szCs w:val="24"/>
              </w:rPr>
            </w:pPr>
            <w:r w:rsidRPr="00747B26">
              <w:rPr>
                <w:rFonts w:ascii="Times New Roman" w:eastAsia="Times New Roman" w:hAnsi="Times New Roman" w:cs="Times New Roman"/>
                <w:sz w:val="24"/>
                <w:szCs w:val="24"/>
              </w:rPr>
              <w:t>Syntax is the rules that govern the way that words are organized in a sentence and the way sentences are arranged.</w:t>
            </w:r>
          </w:p>
        </w:tc>
      </w:tr>
      <w:tr w:rsidR="00747B26" w:rsidRPr="00747B26" w:rsidTr="00747B26">
        <w:tc>
          <w:tcPr>
            <w:tcW w:w="3060" w:type="dxa"/>
            <w:tcBorders>
              <w:bottom w:val="single" w:sz="6" w:space="0" w:color="DDDDDD"/>
            </w:tcBorders>
            <w:tcMar>
              <w:top w:w="120" w:type="dxa"/>
              <w:left w:w="120" w:type="dxa"/>
              <w:bottom w:w="120" w:type="dxa"/>
              <w:right w:w="120" w:type="dxa"/>
            </w:tcMar>
            <w:vAlign w:val="center"/>
            <w:hideMark/>
          </w:tcPr>
          <w:p w:rsidR="00747B26" w:rsidRPr="00747B26" w:rsidRDefault="00747B26" w:rsidP="00747B26">
            <w:pPr>
              <w:spacing w:after="0" w:line="240" w:lineRule="auto"/>
              <w:rPr>
                <w:rFonts w:ascii="Times New Roman" w:eastAsia="Times New Roman" w:hAnsi="Times New Roman" w:cs="Times New Roman"/>
                <w:sz w:val="24"/>
                <w:szCs w:val="24"/>
              </w:rPr>
            </w:pPr>
            <w:r w:rsidRPr="00747B26">
              <w:rPr>
                <w:rFonts w:ascii="Times New Roman" w:eastAsia="Times New Roman" w:hAnsi="Times New Roman" w:cs="Times New Roman"/>
                <w:sz w:val="24"/>
                <w:szCs w:val="24"/>
              </w:rPr>
              <w:t>Student-Friendly Definition</w:t>
            </w:r>
          </w:p>
        </w:tc>
        <w:tc>
          <w:tcPr>
            <w:tcW w:w="5580" w:type="dxa"/>
            <w:tcBorders>
              <w:bottom w:val="single" w:sz="6" w:space="0" w:color="DDDDDD"/>
            </w:tcBorders>
            <w:tcMar>
              <w:top w:w="120" w:type="dxa"/>
              <w:left w:w="120" w:type="dxa"/>
              <w:bottom w:w="120" w:type="dxa"/>
              <w:right w:w="120" w:type="dxa"/>
            </w:tcMar>
            <w:vAlign w:val="center"/>
            <w:hideMark/>
          </w:tcPr>
          <w:p w:rsidR="00747B26" w:rsidRPr="00747B26" w:rsidRDefault="00747B26" w:rsidP="00747B26">
            <w:pPr>
              <w:spacing w:after="0" w:line="240" w:lineRule="auto"/>
              <w:rPr>
                <w:rFonts w:ascii="Times New Roman" w:eastAsia="Times New Roman" w:hAnsi="Times New Roman" w:cs="Times New Roman"/>
                <w:sz w:val="24"/>
                <w:szCs w:val="24"/>
              </w:rPr>
            </w:pPr>
            <w:r w:rsidRPr="00747B26">
              <w:rPr>
                <w:rFonts w:ascii="Times New Roman" w:eastAsia="Times New Roman" w:hAnsi="Times New Roman" w:cs="Times New Roman"/>
                <w:sz w:val="24"/>
                <w:szCs w:val="24"/>
              </w:rPr>
              <w:t>Syntax is the way words are put together to make sentences.</w:t>
            </w:r>
          </w:p>
        </w:tc>
      </w:tr>
      <w:tr w:rsidR="00747B26" w:rsidRPr="00747B26" w:rsidTr="00747B26">
        <w:tc>
          <w:tcPr>
            <w:tcW w:w="3060" w:type="dxa"/>
            <w:tcBorders>
              <w:bottom w:val="single" w:sz="6" w:space="0" w:color="DDDDDD"/>
            </w:tcBorders>
            <w:tcMar>
              <w:top w:w="120" w:type="dxa"/>
              <w:left w:w="120" w:type="dxa"/>
              <w:bottom w:w="120" w:type="dxa"/>
              <w:right w:w="120" w:type="dxa"/>
            </w:tcMar>
            <w:vAlign w:val="center"/>
            <w:hideMark/>
          </w:tcPr>
          <w:p w:rsidR="00747B26" w:rsidRPr="00747B26" w:rsidRDefault="00747B26" w:rsidP="00747B26">
            <w:pPr>
              <w:spacing w:after="0" w:line="240" w:lineRule="auto"/>
              <w:rPr>
                <w:rFonts w:ascii="Times New Roman" w:eastAsia="Times New Roman" w:hAnsi="Times New Roman" w:cs="Times New Roman"/>
                <w:sz w:val="24"/>
                <w:szCs w:val="24"/>
              </w:rPr>
            </w:pPr>
            <w:r w:rsidRPr="00747B26">
              <w:rPr>
                <w:rFonts w:ascii="Times New Roman" w:eastAsia="Times New Roman" w:hAnsi="Times New Roman" w:cs="Times New Roman"/>
                <w:sz w:val="24"/>
                <w:szCs w:val="24"/>
              </w:rPr>
              <w:t>Example</w:t>
            </w:r>
          </w:p>
        </w:tc>
        <w:tc>
          <w:tcPr>
            <w:tcW w:w="5580" w:type="dxa"/>
            <w:tcBorders>
              <w:bottom w:val="single" w:sz="6" w:space="0" w:color="DDDDDD"/>
            </w:tcBorders>
            <w:tcMar>
              <w:top w:w="120" w:type="dxa"/>
              <w:left w:w="120" w:type="dxa"/>
              <w:bottom w:w="120" w:type="dxa"/>
              <w:right w:w="120" w:type="dxa"/>
            </w:tcMar>
            <w:vAlign w:val="center"/>
            <w:hideMark/>
          </w:tcPr>
          <w:p w:rsidR="00747B26" w:rsidRPr="00747B26" w:rsidRDefault="00747B26" w:rsidP="00747B26">
            <w:pPr>
              <w:spacing w:after="0" w:line="240" w:lineRule="auto"/>
              <w:rPr>
                <w:rFonts w:ascii="Times New Roman" w:eastAsia="Times New Roman" w:hAnsi="Times New Roman" w:cs="Times New Roman"/>
                <w:sz w:val="24"/>
                <w:szCs w:val="24"/>
              </w:rPr>
            </w:pPr>
            <w:r w:rsidRPr="00747B26">
              <w:rPr>
                <w:rFonts w:ascii="Times New Roman" w:eastAsia="Times New Roman" w:hAnsi="Times New Roman" w:cs="Times New Roman"/>
                <w:sz w:val="24"/>
                <w:szCs w:val="24"/>
              </w:rPr>
              <w:t>In the English language, we put adjectives before the noun that they are describing. In other languages, like Spanish, this is the opposite, and adjectives come after the words that they describe.</w:t>
            </w:r>
          </w:p>
        </w:tc>
      </w:tr>
      <w:tr w:rsidR="00747B26" w:rsidRPr="00747B26" w:rsidTr="00747B26">
        <w:tc>
          <w:tcPr>
            <w:tcW w:w="3060" w:type="dxa"/>
            <w:tcBorders>
              <w:bottom w:val="single" w:sz="6" w:space="0" w:color="DDDDDD"/>
            </w:tcBorders>
            <w:tcMar>
              <w:top w:w="120" w:type="dxa"/>
              <w:left w:w="120" w:type="dxa"/>
              <w:bottom w:w="120" w:type="dxa"/>
              <w:right w:w="120" w:type="dxa"/>
            </w:tcMar>
            <w:vAlign w:val="center"/>
            <w:hideMark/>
          </w:tcPr>
          <w:p w:rsidR="00747B26" w:rsidRPr="00747B26" w:rsidRDefault="00747B26" w:rsidP="00747B26">
            <w:pPr>
              <w:spacing w:after="0" w:line="240" w:lineRule="auto"/>
              <w:rPr>
                <w:rFonts w:ascii="Times New Roman" w:eastAsia="Times New Roman" w:hAnsi="Times New Roman" w:cs="Times New Roman"/>
                <w:sz w:val="24"/>
                <w:szCs w:val="24"/>
              </w:rPr>
            </w:pPr>
            <w:r w:rsidRPr="00747B26">
              <w:rPr>
                <w:rFonts w:ascii="Times New Roman" w:eastAsia="Times New Roman" w:hAnsi="Times New Roman" w:cs="Times New Roman"/>
                <w:sz w:val="24"/>
                <w:szCs w:val="24"/>
              </w:rPr>
              <w:t>Classroom Activity</w:t>
            </w:r>
          </w:p>
        </w:tc>
        <w:tc>
          <w:tcPr>
            <w:tcW w:w="5580" w:type="dxa"/>
            <w:tcBorders>
              <w:bottom w:val="single" w:sz="6" w:space="0" w:color="DDDDDD"/>
            </w:tcBorders>
            <w:tcMar>
              <w:top w:w="120" w:type="dxa"/>
              <w:left w:w="120" w:type="dxa"/>
              <w:bottom w:w="120" w:type="dxa"/>
              <w:right w:w="120" w:type="dxa"/>
            </w:tcMar>
            <w:vAlign w:val="center"/>
            <w:hideMark/>
          </w:tcPr>
          <w:p w:rsidR="00747B26" w:rsidRPr="00747B26" w:rsidRDefault="00747B26" w:rsidP="00747B26">
            <w:pPr>
              <w:spacing w:after="0" w:line="240" w:lineRule="auto"/>
              <w:rPr>
                <w:rFonts w:ascii="Times New Roman" w:eastAsia="Times New Roman" w:hAnsi="Times New Roman" w:cs="Times New Roman"/>
                <w:sz w:val="24"/>
                <w:szCs w:val="24"/>
              </w:rPr>
            </w:pPr>
            <w:r w:rsidRPr="00747B26">
              <w:rPr>
                <w:rFonts w:ascii="Times New Roman" w:eastAsia="Times New Roman" w:hAnsi="Times New Roman" w:cs="Times New Roman"/>
                <w:sz w:val="24"/>
                <w:szCs w:val="24"/>
              </w:rPr>
              <w:t>Create complex sentences using “sequence trains” </w:t>
            </w:r>
            <w:hyperlink r:id="rId7" w:history="1">
              <w:r w:rsidRPr="00747B26">
                <w:rPr>
                  <w:rFonts w:ascii="Times New Roman" w:eastAsia="Times New Roman" w:hAnsi="Times New Roman" w:cs="Times New Roman"/>
                  <w:color w:val="137599"/>
                  <w:sz w:val="24"/>
                  <w:szCs w:val="24"/>
                  <w:u w:val="single"/>
                </w:rPr>
                <w:t>LV20</w:t>
              </w:r>
            </w:hyperlink>
            <w:r w:rsidRPr="00747B26">
              <w:rPr>
                <w:rFonts w:ascii="Times New Roman" w:eastAsia="Times New Roman" w:hAnsi="Times New Roman" w:cs="Times New Roman"/>
                <w:sz w:val="24"/>
                <w:szCs w:val="24"/>
              </w:rPr>
              <w:t> (Florida Center for Reading Research)</w:t>
            </w:r>
          </w:p>
        </w:tc>
      </w:tr>
      <w:tr w:rsidR="00747B26" w:rsidRPr="00747B26" w:rsidTr="00747B26">
        <w:tc>
          <w:tcPr>
            <w:tcW w:w="8640" w:type="dxa"/>
            <w:gridSpan w:val="2"/>
            <w:tcBorders>
              <w:bottom w:val="single" w:sz="6" w:space="0" w:color="DDDDDD"/>
            </w:tcBorders>
            <w:tcMar>
              <w:top w:w="120" w:type="dxa"/>
              <w:left w:w="120" w:type="dxa"/>
              <w:bottom w:w="120" w:type="dxa"/>
              <w:right w:w="120" w:type="dxa"/>
            </w:tcMar>
            <w:vAlign w:val="center"/>
            <w:hideMark/>
          </w:tcPr>
          <w:p w:rsidR="00747B26" w:rsidRPr="00747B26" w:rsidRDefault="00747B26" w:rsidP="00747B26">
            <w:pPr>
              <w:spacing w:after="100" w:afterAutospacing="1" w:line="240" w:lineRule="auto"/>
              <w:jc w:val="center"/>
              <w:outlineLvl w:val="3"/>
              <w:rPr>
                <w:rFonts w:ascii="Arial" w:eastAsia="Times New Roman" w:hAnsi="Arial" w:cs="Arial"/>
                <w:sz w:val="24"/>
                <w:szCs w:val="24"/>
              </w:rPr>
            </w:pPr>
            <w:r w:rsidRPr="00747B26">
              <w:rPr>
                <w:rFonts w:ascii="Arial" w:eastAsia="Times New Roman" w:hAnsi="Arial" w:cs="Arial"/>
                <w:sz w:val="24"/>
                <w:szCs w:val="24"/>
              </w:rPr>
              <w:t>Semantics</w:t>
            </w:r>
          </w:p>
        </w:tc>
      </w:tr>
      <w:tr w:rsidR="00747B26" w:rsidRPr="00747B26" w:rsidTr="00747B26">
        <w:tc>
          <w:tcPr>
            <w:tcW w:w="3060" w:type="dxa"/>
            <w:tcBorders>
              <w:bottom w:val="single" w:sz="6" w:space="0" w:color="DDDDDD"/>
            </w:tcBorders>
            <w:tcMar>
              <w:top w:w="120" w:type="dxa"/>
              <w:left w:w="120" w:type="dxa"/>
              <w:bottom w:w="120" w:type="dxa"/>
              <w:right w:w="120" w:type="dxa"/>
            </w:tcMar>
            <w:vAlign w:val="center"/>
            <w:hideMark/>
          </w:tcPr>
          <w:p w:rsidR="00747B26" w:rsidRPr="00747B26" w:rsidRDefault="00747B26" w:rsidP="00747B26">
            <w:pPr>
              <w:spacing w:after="0" w:line="240" w:lineRule="auto"/>
              <w:rPr>
                <w:rFonts w:ascii="Times New Roman" w:eastAsia="Times New Roman" w:hAnsi="Times New Roman" w:cs="Times New Roman"/>
                <w:sz w:val="24"/>
                <w:szCs w:val="24"/>
              </w:rPr>
            </w:pPr>
            <w:r w:rsidRPr="00747B26">
              <w:rPr>
                <w:rFonts w:ascii="Times New Roman" w:eastAsia="Times New Roman" w:hAnsi="Times New Roman" w:cs="Times New Roman"/>
                <w:sz w:val="24"/>
                <w:szCs w:val="24"/>
              </w:rPr>
              <w:t>Academic Definition</w:t>
            </w:r>
          </w:p>
        </w:tc>
        <w:tc>
          <w:tcPr>
            <w:tcW w:w="5580" w:type="dxa"/>
            <w:tcBorders>
              <w:bottom w:val="single" w:sz="6" w:space="0" w:color="DDDDDD"/>
            </w:tcBorders>
            <w:tcMar>
              <w:top w:w="120" w:type="dxa"/>
              <w:left w:w="120" w:type="dxa"/>
              <w:bottom w:w="120" w:type="dxa"/>
              <w:right w:w="120" w:type="dxa"/>
            </w:tcMar>
            <w:vAlign w:val="center"/>
            <w:hideMark/>
          </w:tcPr>
          <w:p w:rsidR="00747B26" w:rsidRPr="00747B26" w:rsidRDefault="00747B26" w:rsidP="00747B26">
            <w:pPr>
              <w:spacing w:after="0" w:line="240" w:lineRule="auto"/>
              <w:rPr>
                <w:rFonts w:ascii="Times New Roman" w:eastAsia="Times New Roman" w:hAnsi="Times New Roman" w:cs="Times New Roman"/>
                <w:sz w:val="24"/>
                <w:szCs w:val="24"/>
              </w:rPr>
            </w:pPr>
            <w:r w:rsidRPr="00747B26">
              <w:rPr>
                <w:rFonts w:ascii="Times New Roman" w:eastAsia="Times New Roman" w:hAnsi="Times New Roman" w:cs="Times New Roman"/>
                <w:sz w:val="24"/>
                <w:szCs w:val="24"/>
              </w:rPr>
              <w:t>Semantics is the study of the meaning and relationships of words, phrases, and sentences in a language.  It also addresses linguistic expressions, modality, and cognates.</w:t>
            </w:r>
          </w:p>
        </w:tc>
      </w:tr>
      <w:tr w:rsidR="00747B26" w:rsidRPr="00747B26" w:rsidTr="00747B26">
        <w:tc>
          <w:tcPr>
            <w:tcW w:w="3060" w:type="dxa"/>
            <w:tcBorders>
              <w:bottom w:val="single" w:sz="6" w:space="0" w:color="DDDDDD"/>
            </w:tcBorders>
            <w:tcMar>
              <w:top w:w="120" w:type="dxa"/>
              <w:left w:w="120" w:type="dxa"/>
              <w:bottom w:w="120" w:type="dxa"/>
              <w:right w:w="120" w:type="dxa"/>
            </w:tcMar>
            <w:vAlign w:val="center"/>
            <w:hideMark/>
          </w:tcPr>
          <w:p w:rsidR="00747B26" w:rsidRPr="00747B26" w:rsidRDefault="00747B26" w:rsidP="00747B26">
            <w:pPr>
              <w:spacing w:after="0" w:line="240" w:lineRule="auto"/>
              <w:rPr>
                <w:rFonts w:ascii="Times New Roman" w:eastAsia="Times New Roman" w:hAnsi="Times New Roman" w:cs="Times New Roman"/>
                <w:sz w:val="24"/>
                <w:szCs w:val="24"/>
              </w:rPr>
            </w:pPr>
            <w:r w:rsidRPr="00747B26">
              <w:rPr>
                <w:rFonts w:ascii="Times New Roman" w:eastAsia="Times New Roman" w:hAnsi="Times New Roman" w:cs="Times New Roman"/>
                <w:sz w:val="24"/>
                <w:szCs w:val="24"/>
              </w:rPr>
              <w:t>Student-Friendly Definition</w:t>
            </w:r>
          </w:p>
        </w:tc>
        <w:tc>
          <w:tcPr>
            <w:tcW w:w="5580" w:type="dxa"/>
            <w:tcBorders>
              <w:bottom w:val="single" w:sz="6" w:space="0" w:color="DDDDDD"/>
            </w:tcBorders>
            <w:tcMar>
              <w:top w:w="120" w:type="dxa"/>
              <w:left w:w="120" w:type="dxa"/>
              <w:bottom w:w="120" w:type="dxa"/>
              <w:right w:w="120" w:type="dxa"/>
            </w:tcMar>
            <w:vAlign w:val="center"/>
            <w:hideMark/>
          </w:tcPr>
          <w:p w:rsidR="00747B26" w:rsidRPr="00747B26" w:rsidRDefault="00747B26" w:rsidP="00747B26">
            <w:pPr>
              <w:spacing w:after="0" w:line="240" w:lineRule="auto"/>
              <w:rPr>
                <w:rFonts w:ascii="Times New Roman" w:eastAsia="Times New Roman" w:hAnsi="Times New Roman" w:cs="Times New Roman"/>
                <w:sz w:val="24"/>
                <w:szCs w:val="24"/>
              </w:rPr>
            </w:pPr>
            <w:r w:rsidRPr="00747B26">
              <w:rPr>
                <w:rFonts w:ascii="Times New Roman" w:eastAsia="Times New Roman" w:hAnsi="Times New Roman" w:cs="Times New Roman"/>
                <w:sz w:val="24"/>
                <w:szCs w:val="24"/>
              </w:rPr>
              <w:t>Semantics is the meaning in spoken or written language.</w:t>
            </w:r>
          </w:p>
        </w:tc>
      </w:tr>
      <w:tr w:rsidR="00747B26" w:rsidRPr="00747B26" w:rsidTr="00747B26">
        <w:tc>
          <w:tcPr>
            <w:tcW w:w="3060" w:type="dxa"/>
            <w:tcBorders>
              <w:bottom w:val="single" w:sz="6" w:space="0" w:color="DDDDDD"/>
            </w:tcBorders>
            <w:tcMar>
              <w:top w:w="120" w:type="dxa"/>
              <w:left w:w="120" w:type="dxa"/>
              <w:bottom w:w="120" w:type="dxa"/>
              <w:right w:w="120" w:type="dxa"/>
            </w:tcMar>
            <w:vAlign w:val="center"/>
            <w:hideMark/>
          </w:tcPr>
          <w:p w:rsidR="00747B26" w:rsidRPr="00747B26" w:rsidRDefault="00747B26" w:rsidP="00747B26">
            <w:pPr>
              <w:spacing w:after="0" w:line="240" w:lineRule="auto"/>
              <w:rPr>
                <w:rFonts w:ascii="Times New Roman" w:eastAsia="Times New Roman" w:hAnsi="Times New Roman" w:cs="Times New Roman"/>
                <w:sz w:val="24"/>
                <w:szCs w:val="24"/>
              </w:rPr>
            </w:pPr>
            <w:r w:rsidRPr="00747B26">
              <w:rPr>
                <w:rFonts w:ascii="Times New Roman" w:eastAsia="Times New Roman" w:hAnsi="Times New Roman" w:cs="Times New Roman"/>
                <w:sz w:val="24"/>
                <w:szCs w:val="24"/>
              </w:rPr>
              <w:t>Example</w:t>
            </w:r>
          </w:p>
        </w:tc>
        <w:tc>
          <w:tcPr>
            <w:tcW w:w="5580" w:type="dxa"/>
            <w:tcBorders>
              <w:bottom w:val="single" w:sz="6" w:space="0" w:color="DDDDDD"/>
            </w:tcBorders>
            <w:tcMar>
              <w:top w:w="120" w:type="dxa"/>
              <w:left w:w="120" w:type="dxa"/>
              <w:bottom w:w="120" w:type="dxa"/>
              <w:right w:w="120" w:type="dxa"/>
            </w:tcMar>
            <w:vAlign w:val="center"/>
            <w:hideMark/>
          </w:tcPr>
          <w:p w:rsidR="00747B26" w:rsidRPr="00747B26" w:rsidRDefault="00747B26" w:rsidP="00747B26">
            <w:pPr>
              <w:spacing w:after="0" w:line="240" w:lineRule="auto"/>
              <w:rPr>
                <w:rFonts w:ascii="Times New Roman" w:eastAsia="Times New Roman" w:hAnsi="Times New Roman" w:cs="Times New Roman"/>
                <w:sz w:val="24"/>
                <w:szCs w:val="24"/>
              </w:rPr>
            </w:pPr>
            <w:r w:rsidRPr="00747B26">
              <w:rPr>
                <w:rFonts w:ascii="Times New Roman" w:eastAsia="Times New Roman" w:hAnsi="Times New Roman" w:cs="Times New Roman"/>
                <w:sz w:val="24"/>
                <w:szCs w:val="24"/>
              </w:rPr>
              <w:t>The word </w:t>
            </w:r>
            <w:r w:rsidRPr="00747B26">
              <w:rPr>
                <w:rFonts w:ascii="Times New Roman" w:eastAsia="Times New Roman" w:hAnsi="Times New Roman" w:cs="Times New Roman"/>
                <w:i/>
                <w:iCs/>
                <w:sz w:val="24"/>
                <w:szCs w:val="24"/>
              </w:rPr>
              <w:t>leaves </w:t>
            </w:r>
            <w:r w:rsidRPr="00747B26">
              <w:rPr>
                <w:rFonts w:ascii="Times New Roman" w:eastAsia="Times New Roman" w:hAnsi="Times New Roman" w:cs="Times New Roman"/>
                <w:sz w:val="24"/>
                <w:szCs w:val="24"/>
              </w:rPr>
              <w:t>can refer to the plural of “leaf” or is a form of the verb “leave.”</w:t>
            </w:r>
          </w:p>
        </w:tc>
      </w:tr>
      <w:tr w:rsidR="00747B26" w:rsidRPr="00747B26" w:rsidTr="00747B26">
        <w:tc>
          <w:tcPr>
            <w:tcW w:w="3060" w:type="dxa"/>
            <w:tcBorders>
              <w:bottom w:val="single" w:sz="6" w:space="0" w:color="DDDDDD"/>
            </w:tcBorders>
            <w:tcMar>
              <w:top w:w="120" w:type="dxa"/>
              <w:left w:w="120" w:type="dxa"/>
              <w:bottom w:w="120" w:type="dxa"/>
              <w:right w:w="120" w:type="dxa"/>
            </w:tcMar>
            <w:vAlign w:val="center"/>
            <w:hideMark/>
          </w:tcPr>
          <w:p w:rsidR="00747B26" w:rsidRPr="00747B26" w:rsidRDefault="00747B26" w:rsidP="00747B26">
            <w:pPr>
              <w:spacing w:after="0" w:line="240" w:lineRule="auto"/>
              <w:rPr>
                <w:rFonts w:ascii="Times New Roman" w:eastAsia="Times New Roman" w:hAnsi="Times New Roman" w:cs="Times New Roman"/>
                <w:sz w:val="24"/>
                <w:szCs w:val="24"/>
              </w:rPr>
            </w:pPr>
            <w:r w:rsidRPr="00747B26">
              <w:rPr>
                <w:rFonts w:ascii="Times New Roman" w:eastAsia="Times New Roman" w:hAnsi="Times New Roman" w:cs="Times New Roman"/>
                <w:sz w:val="24"/>
                <w:szCs w:val="24"/>
              </w:rPr>
              <w:t>Classroom Activity</w:t>
            </w:r>
          </w:p>
        </w:tc>
        <w:tc>
          <w:tcPr>
            <w:tcW w:w="5580" w:type="dxa"/>
            <w:tcBorders>
              <w:bottom w:val="single" w:sz="6" w:space="0" w:color="DDDDDD"/>
            </w:tcBorders>
            <w:tcMar>
              <w:top w:w="120" w:type="dxa"/>
              <w:left w:w="120" w:type="dxa"/>
              <w:bottom w:w="120" w:type="dxa"/>
              <w:right w:w="120" w:type="dxa"/>
            </w:tcMar>
            <w:vAlign w:val="center"/>
            <w:hideMark/>
          </w:tcPr>
          <w:p w:rsidR="00747B26" w:rsidRPr="00747B26" w:rsidRDefault="00747B26" w:rsidP="00747B26">
            <w:pPr>
              <w:spacing w:after="0" w:line="240" w:lineRule="auto"/>
              <w:rPr>
                <w:rFonts w:ascii="Times New Roman" w:eastAsia="Times New Roman" w:hAnsi="Times New Roman" w:cs="Times New Roman"/>
                <w:sz w:val="24"/>
                <w:szCs w:val="24"/>
              </w:rPr>
            </w:pPr>
            <w:r w:rsidRPr="00747B26">
              <w:rPr>
                <w:rFonts w:ascii="Times New Roman" w:eastAsia="Times New Roman" w:hAnsi="Times New Roman" w:cs="Times New Roman"/>
                <w:sz w:val="24"/>
                <w:szCs w:val="24"/>
              </w:rPr>
              <w:t>Identify multiple meanings of words with word webs </w:t>
            </w:r>
            <w:hyperlink r:id="rId8" w:tgtFrame="_blank" w:history="1">
              <w:r w:rsidRPr="00747B26">
                <w:rPr>
                  <w:rFonts w:ascii="Times New Roman" w:eastAsia="Times New Roman" w:hAnsi="Times New Roman" w:cs="Times New Roman"/>
                  <w:color w:val="137599"/>
                  <w:sz w:val="24"/>
                  <w:szCs w:val="24"/>
                  <w:u w:val="single"/>
                </w:rPr>
                <w:t>V.019</w:t>
              </w:r>
            </w:hyperlink>
            <w:r w:rsidRPr="00747B26">
              <w:rPr>
                <w:rFonts w:ascii="Times New Roman" w:eastAsia="Times New Roman" w:hAnsi="Times New Roman" w:cs="Times New Roman"/>
                <w:sz w:val="24"/>
                <w:szCs w:val="24"/>
              </w:rPr>
              <w:t> (Florida Center for Reading Research)</w:t>
            </w:r>
          </w:p>
        </w:tc>
      </w:tr>
      <w:tr w:rsidR="00747B26" w:rsidRPr="00747B26" w:rsidTr="00747B26">
        <w:tc>
          <w:tcPr>
            <w:tcW w:w="8640" w:type="dxa"/>
            <w:gridSpan w:val="2"/>
            <w:tcBorders>
              <w:bottom w:val="single" w:sz="6" w:space="0" w:color="DDDDDD"/>
            </w:tcBorders>
            <w:tcMar>
              <w:top w:w="120" w:type="dxa"/>
              <w:left w:w="120" w:type="dxa"/>
              <w:bottom w:w="120" w:type="dxa"/>
              <w:right w:w="120" w:type="dxa"/>
            </w:tcMar>
            <w:vAlign w:val="center"/>
            <w:hideMark/>
          </w:tcPr>
          <w:p w:rsidR="00747B26" w:rsidRPr="00747B26" w:rsidRDefault="00747B26" w:rsidP="00747B26">
            <w:pPr>
              <w:spacing w:after="100" w:afterAutospacing="1" w:line="240" w:lineRule="auto"/>
              <w:jc w:val="center"/>
              <w:outlineLvl w:val="3"/>
              <w:rPr>
                <w:rFonts w:ascii="Arial" w:eastAsia="Times New Roman" w:hAnsi="Arial" w:cs="Arial"/>
                <w:sz w:val="24"/>
                <w:szCs w:val="24"/>
              </w:rPr>
            </w:pPr>
            <w:r w:rsidRPr="00747B26">
              <w:rPr>
                <w:rFonts w:ascii="Arial" w:eastAsia="Times New Roman" w:hAnsi="Arial" w:cs="Arial"/>
                <w:sz w:val="24"/>
                <w:szCs w:val="24"/>
              </w:rPr>
              <w:t>Pragmatics</w:t>
            </w:r>
          </w:p>
        </w:tc>
      </w:tr>
      <w:tr w:rsidR="00747B26" w:rsidRPr="00747B26" w:rsidTr="00747B26">
        <w:tc>
          <w:tcPr>
            <w:tcW w:w="3060" w:type="dxa"/>
            <w:tcBorders>
              <w:bottom w:val="single" w:sz="6" w:space="0" w:color="DDDDDD"/>
            </w:tcBorders>
            <w:tcMar>
              <w:top w:w="120" w:type="dxa"/>
              <w:left w:w="120" w:type="dxa"/>
              <w:bottom w:w="120" w:type="dxa"/>
              <w:right w:w="120" w:type="dxa"/>
            </w:tcMar>
            <w:vAlign w:val="center"/>
            <w:hideMark/>
          </w:tcPr>
          <w:p w:rsidR="00747B26" w:rsidRPr="00747B26" w:rsidRDefault="00747B26" w:rsidP="00747B26">
            <w:pPr>
              <w:spacing w:after="0" w:line="240" w:lineRule="auto"/>
              <w:rPr>
                <w:rFonts w:ascii="Times New Roman" w:eastAsia="Times New Roman" w:hAnsi="Times New Roman" w:cs="Times New Roman"/>
                <w:sz w:val="24"/>
                <w:szCs w:val="24"/>
              </w:rPr>
            </w:pPr>
            <w:r w:rsidRPr="00747B26">
              <w:rPr>
                <w:rFonts w:ascii="Times New Roman" w:eastAsia="Times New Roman" w:hAnsi="Times New Roman" w:cs="Times New Roman"/>
                <w:sz w:val="24"/>
                <w:szCs w:val="24"/>
              </w:rPr>
              <w:t>Academic Definition</w:t>
            </w:r>
          </w:p>
        </w:tc>
        <w:tc>
          <w:tcPr>
            <w:tcW w:w="5580" w:type="dxa"/>
            <w:tcBorders>
              <w:bottom w:val="single" w:sz="6" w:space="0" w:color="DDDDDD"/>
            </w:tcBorders>
            <w:tcMar>
              <w:top w:w="120" w:type="dxa"/>
              <w:left w:w="120" w:type="dxa"/>
              <w:bottom w:w="120" w:type="dxa"/>
              <w:right w:w="120" w:type="dxa"/>
            </w:tcMar>
            <w:vAlign w:val="center"/>
            <w:hideMark/>
          </w:tcPr>
          <w:p w:rsidR="00747B26" w:rsidRPr="00747B26" w:rsidRDefault="00747B26" w:rsidP="00747B26">
            <w:pPr>
              <w:spacing w:after="0" w:line="240" w:lineRule="auto"/>
              <w:rPr>
                <w:rFonts w:ascii="Times New Roman" w:eastAsia="Times New Roman" w:hAnsi="Times New Roman" w:cs="Times New Roman"/>
                <w:sz w:val="24"/>
                <w:szCs w:val="24"/>
              </w:rPr>
            </w:pPr>
            <w:r w:rsidRPr="00747B26">
              <w:rPr>
                <w:rFonts w:ascii="Times New Roman" w:eastAsia="Times New Roman" w:hAnsi="Times New Roman" w:cs="Times New Roman"/>
                <w:sz w:val="24"/>
                <w:szCs w:val="24"/>
              </w:rPr>
              <w:t>Pragmatics is the study of language in context. Pragmatics also addresses “invisible” meaning in language.</w:t>
            </w:r>
          </w:p>
        </w:tc>
      </w:tr>
      <w:tr w:rsidR="00747B26" w:rsidRPr="00747B26" w:rsidTr="00747B26">
        <w:tc>
          <w:tcPr>
            <w:tcW w:w="3060" w:type="dxa"/>
            <w:tcBorders>
              <w:bottom w:val="single" w:sz="6" w:space="0" w:color="DDDDDD"/>
            </w:tcBorders>
            <w:tcMar>
              <w:top w:w="120" w:type="dxa"/>
              <w:left w:w="120" w:type="dxa"/>
              <w:bottom w:w="120" w:type="dxa"/>
              <w:right w:w="120" w:type="dxa"/>
            </w:tcMar>
            <w:vAlign w:val="center"/>
            <w:hideMark/>
          </w:tcPr>
          <w:p w:rsidR="00747B26" w:rsidRPr="00747B26" w:rsidRDefault="00747B26" w:rsidP="00747B26">
            <w:pPr>
              <w:spacing w:after="0" w:line="240" w:lineRule="auto"/>
              <w:rPr>
                <w:rFonts w:ascii="Times New Roman" w:eastAsia="Times New Roman" w:hAnsi="Times New Roman" w:cs="Times New Roman"/>
                <w:sz w:val="24"/>
                <w:szCs w:val="24"/>
              </w:rPr>
            </w:pPr>
            <w:r w:rsidRPr="00747B26">
              <w:rPr>
                <w:rFonts w:ascii="Times New Roman" w:eastAsia="Times New Roman" w:hAnsi="Times New Roman" w:cs="Times New Roman"/>
                <w:sz w:val="24"/>
                <w:szCs w:val="24"/>
              </w:rPr>
              <w:t>Student-Friendly Definition</w:t>
            </w:r>
          </w:p>
        </w:tc>
        <w:tc>
          <w:tcPr>
            <w:tcW w:w="5580" w:type="dxa"/>
            <w:tcBorders>
              <w:bottom w:val="single" w:sz="6" w:space="0" w:color="DDDDDD"/>
            </w:tcBorders>
            <w:tcMar>
              <w:top w:w="120" w:type="dxa"/>
              <w:left w:w="120" w:type="dxa"/>
              <w:bottom w:w="120" w:type="dxa"/>
              <w:right w:w="120" w:type="dxa"/>
            </w:tcMar>
            <w:vAlign w:val="center"/>
            <w:hideMark/>
          </w:tcPr>
          <w:p w:rsidR="00747B26" w:rsidRPr="00747B26" w:rsidRDefault="00747B26" w:rsidP="00747B26">
            <w:pPr>
              <w:spacing w:after="0" w:line="240" w:lineRule="auto"/>
              <w:rPr>
                <w:rFonts w:ascii="Times New Roman" w:eastAsia="Times New Roman" w:hAnsi="Times New Roman" w:cs="Times New Roman"/>
                <w:sz w:val="24"/>
                <w:szCs w:val="24"/>
              </w:rPr>
            </w:pPr>
            <w:r w:rsidRPr="00747B26">
              <w:rPr>
                <w:rFonts w:ascii="Times New Roman" w:eastAsia="Times New Roman" w:hAnsi="Times New Roman" w:cs="Times New Roman"/>
                <w:sz w:val="24"/>
                <w:szCs w:val="24"/>
              </w:rPr>
              <w:t>Pragmatics is the study of how language is used and the hidden meaning in language</w:t>
            </w:r>
          </w:p>
        </w:tc>
      </w:tr>
      <w:tr w:rsidR="00747B26" w:rsidRPr="00747B26" w:rsidTr="00747B26">
        <w:tc>
          <w:tcPr>
            <w:tcW w:w="3060" w:type="dxa"/>
            <w:tcBorders>
              <w:bottom w:val="single" w:sz="6" w:space="0" w:color="DDDDDD"/>
            </w:tcBorders>
            <w:tcMar>
              <w:top w:w="120" w:type="dxa"/>
              <w:left w:w="120" w:type="dxa"/>
              <w:bottom w:w="120" w:type="dxa"/>
              <w:right w:w="120" w:type="dxa"/>
            </w:tcMar>
            <w:vAlign w:val="center"/>
            <w:hideMark/>
          </w:tcPr>
          <w:p w:rsidR="00747B26" w:rsidRPr="00747B26" w:rsidRDefault="00747B26" w:rsidP="00747B26">
            <w:pPr>
              <w:spacing w:after="0" w:line="240" w:lineRule="auto"/>
              <w:rPr>
                <w:rFonts w:ascii="Times New Roman" w:eastAsia="Times New Roman" w:hAnsi="Times New Roman" w:cs="Times New Roman"/>
                <w:sz w:val="24"/>
                <w:szCs w:val="24"/>
              </w:rPr>
            </w:pPr>
            <w:r w:rsidRPr="00747B26">
              <w:rPr>
                <w:rFonts w:ascii="Times New Roman" w:eastAsia="Times New Roman" w:hAnsi="Times New Roman" w:cs="Times New Roman"/>
                <w:sz w:val="24"/>
                <w:szCs w:val="24"/>
              </w:rPr>
              <w:t>Example</w:t>
            </w:r>
          </w:p>
        </w:tc>
        <w:tc>
          <w:tcPr>
            <w:tcW w:w="5580" w:type="dxa"/>
            <w:tcBorders>
              <w:bottom w:val="single" w:sz="6" w:space="0" w:color="DDDDDD"/>
            </w:tcBorders>
            <w:tcMar>
              <w:top w:w="120" w:type="dxa"/>
              <w:left w:w="120" w:type="dxa"/>
              <w:bottom w:w="120" w:type="dxa"/>
              <w:right w:w="120" w:type="dxa"/>
            </w:tcMar>
            <w:vAlign w:val="center"/>
            <w:hideMark/>
          </w:tcPr>
          <w:p w:rsidR="00747B26" w:rsidRPr="00747B26" w:rsidRDefault="00747B26" w:rsidP="00747B26">
            <w:pPr>
              <w:spacing w:after="0" w:line="240" w:lineRule="auto"/>
              <w:rPr>
                <w:rFonts w:ascii="Times New Roman" w:eastAsia="Times New Roman" w:hAnsi="Times New Roman" w:cs="Times New Roman"/>
                <w:sz w:val="24"/>
                <w:szCs w:val="24"/>
              </w:rPr>
            </w:pPr>
            <w:r w:rsidRPr="00747B26">
              <w:rPr>
                <w:rFonts w:ascii="Times New Roman" w:eastAsia="Times New Roman" w:hAnsi="Times New Roman" w:cs="Times New Roman"/>
                <w:sz w:val="24"/>
                <w:szCs w:val="24"/>
              </w:rPr>
              <w:t>The question “Why did you do that?” said by a teacher in the context of a student completing a classroom project is likely genuine in its need for a response and would encourage a student to vocalize their critical thinking and problem solving skills.  The same question said by a parent after a child draws on the walls or furniture would have a different meaning.</w:t>
            </w:r>
          </w:p>
        </w:tc>
      </w:tr>
      <w:tr w:rsidR="00747B26" w:rsidRPr="00747B26" w:rsidTr="00747B26">
        <w:tc>
          <w:tcPr>
            <w:tcW w:w="3060" w:type="dxa"/>
            <w:tcBorders>
              <w:bottom w:val="single" w:sz="6" w:space="0" w:color="DDDDDD"/>
            </w:tcBorders>
            <w:tcMar>
              <w:top w:w="120" w:type="dxa"/>
              <w:left w:w="120" w:type="dxa"/>
              <w:bottom w:w="120" w:type="dxa"/>
              <w:right w:w="120" w:type="dxa"/>
            </w:tcMar>
            <w:vAlign w:val="center"/>
            <w:hideMark/>
          </w:tcPr>
          <w:p w:rsidR="00747B26" w:rsidRPr="00747B26" w:rsidRDefault="00747B26" w:rsidP="00747B26">
            <w:pPr>
              <w:spacing w:after="0" w:line="240" w:lineRule="auto"/>
              <w:rPr>
                <w:rFonts w:ascii="Times New Roman" w:eastAsia="Times New Roman" w:hAnsi="Times New Roman" w:cs="Times New Roman"/>
                <w:sz w:val="24"/>
                <w:szCs w:val="24"/>
              </w:rPr>
            </w:pPr>
            <w:r w:rsidRPr="00747B26">
              <w:rPr>
                <w:rFonts w:ascii="Times New Roman" w:eastAsia="Times New Roman" w:hAnsi="Times New Roman" w:cs="Times New Roman"/>
                <w:sz w:val="24"/>
                <w:szCs w:val="24"/>
              </w:rPr>
              <w:t>Classroom Activity</w:t>
            </w:r>
          </w:p>
        </w:tc>
        <w:tc>
          <w:tcPr>
            <w:tcW w:w="5580" w:type="dxa"/>
            <w:tcBorders>
              <w:bottom w:val="single" w:sz="6" w:space="0" w:color="DDDDDD"/>
            </w:tcBorders>
            <w:tcMar>
              <w:top w:w="120" w:type="dxa"/>
              <w:left w:w="120" w:type="dxa"/>
              <w:bottom w:w="120" w:type="dxa"/>
              <w:right w:w="120" w:type="dxa"/>
            </w:tcMar>
            <w:vAlign w:val="center"/>
            <w:hideMark/>
          </w:tcPr>
          <w:p w:rsidR="00747B26" w:rsidRPr="00747B26" w:rsidRDefault="00747B26" w:rsidP="00747B26">
            <w:pPr>
              <w:spacing w:after="0" w:line="240" w:lineRule="auto"/>
              <w:rPr>
                <w:rFonts w:ascii="Times New Roman" w:eastAsia="Times New Roman" w:hAnsi="Times New Roman" w:cs="Times New Roman"/>
                <w:sz w:val="24"/>
                <w:szCs w:val="24"/>
              </w:rPr>
            </w:pPr>
            <w:r w:rsidRPr="00747B26">
              <w:rPr>
                <w:rFonts w:ascii="Times New Roman" w:eastAsia="Times New Roman" w:hAnsi="Times New Roman" w:cs="Times New Roman"/>
                <w:sz w:val="24"/>
                <w:szCs w:val="24"/>
              </w:rPr>
              <w:t>Identifying facts vs. opinions  </w:t>
            </w:r>
            <w:hyperlink r:id="rId9" w:tgtFrame="_blank" w:history="1">
              <w:r w:rsidRPr="00747B26">
                <w:rPr>
                  <w:rFonts w:ascii="Times New Roman" w:eastAsia="Times New Roman" w:hAnsi="Times New Roman" w:cs="Times New Roman"/>
                  <w:color w:val="137599"/>
                  <w:sz w:val="24"/>
                  <w:szCs w:val="24"/>
                  <w:u w:val="single"/>
                </w:rPr>
                <w:t>C.019</w:t>
              </w:r>
            </w:hyperlink>
            <w:r w:rsidRPr="00747B26">
              <w:rPr>
                <w:rFonts w:ascii="Times New Roman" w:eastAsia="Times New Roman" w:hAnsi="Times New Roman" w:cs="Times New Roman"/>
                <w:sz w:val="24"/>
                <w:szCs w:val="24"/>
              </w:rPr>
              <w:t> (Florida Center for Reading Research)</w:t>
            </w:r>
          </w:p>
        </w:tc>
      </w:tr>
    </w:tbl>
    <w:p w:rsidR="003606F1" w:rsidRDefault="00747B26"/>
    <w:sectPr w:rsidR="00360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7E"/>
    <w:rsid w:val="00747B26"/>
    <w:rsid w:val="0093615D"/>
    <w:rsid w:val="00AC57C6"/>
    <w:rsid w:val="00EB3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642B3-1895-4861-BBD7-B7820469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7B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747B2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B2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47B26"/>
    <w:rPr>
      <w:rFonts w:ascii="Times New Roman" w:eastAsia="Times New Roman" w:hAnsi="Times New Roman" w:cs="Times New Roman"/>
      <w:b/>
      <w:bCs/>
      <w:sz w:val="24"/>
      <w:szCs w:val="24"/>
    </w:rPr>
  </w:style>
  <w:style w:type="character" w:customStyle="1" w:styleId="posted-on">
    <w:name w:val="posted-on"/>
    <w:basedOn w:val="DefaultParagraphFont"/>
    <w:rsid w:val="00747B26"/>
  </w:style>
  <w:style w:type="character" w:styleId="Hyperlink">
    <w:name w:val="Hyperlink"/>
    <w:basedOn w:val="DefaultParagraphFont"/>
    <w:uiPriority w:val="99"/>
    <w:semiHidden/>
    <w:unhideWhenUsed/>
    <w:rsid w:val="00747B26"/>
    <w:rPr>
      <w:color w:val="0000FF"/>
      <w:u w:val="single"/>
    </w:rPr>
  </w:style>
  <w:style w:type="paragraph" w:styleId="NormalWeb">
    <w:name w:val="Normal (Web)"/>
    <w:basedOn w:val="Normal"/>
    <w:uiPriority w:val="99"/>
    <w:semiHidden/>
    <w:unhideWhenUsed/>
    <w:rsid w:val="00747B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47B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67845">
      <w:bodyDiv w:val="1"/>
      <w:marLeft w:val="0"/>
      <w:marRight w:val="0"/>
      <w:marTop w:val="0"/>
      <w:marBottom w:val="0"/>
      <w:divBdr>
        <w:top w:val="none" w:sz="0" w:space="0" w:color="auto"/>
        <w:left w:val="none" w:sz="0" w:space="0" w:color="auto"/>
        <w:bottom w:val="none" w:sz="0" w:space="0" w:color="auto"/>
        <w:right w:val="none" w:sz="0" w:space="0" w:color="auto"/>
      </w:divBdr>
      <w:divsChild>
        <w:div w:id="1580092870">
          <w:marLeft w:val="0"/>
          <w:marRight w:val="0"/>
          <w:marTop w:val="0"/>
          <w:marBottom w:val="0"/>
          <w:divBdr>
            <w:top w:val="none" w:sz="0" w:space="0" w:color="auto"/>
            <w:left w:val="none" w:sz="0" w:space="0" w:color="auto"/>
            <w:bottom w:val="none" w:sz="0" w:space="0" w:color="auto"/>
            <w:right w:val="none" w:sz="0" w:space="0" w:color="auto"/>
          </w:divBdr>
        </w:div>
        <w:div w:id="953708943">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rr.org/documents/sca/G2-3/2-3Vocab_3_Word_Meaning.pdf" TargetMode="External"/><Relationship Id="rId3" Type="http://schemas.openxmlformats.org/officeDocument/2006/relationships/webSettings" Target="webSettings.xml"/><Relationship Id="rId7" Type="http://schemas.openxmlformats.org/officeDocument/2006/relationships/hyperlink" Target="http://www.fcrr.org/documents/vpk_activities/LV20-1_color.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crr.org/documents/sca/GK-1/P_Final_Part7_Morpheme_Structure.pdf" TargetMode="External"/><Relationship Id="rId11" Type="http://schemas.openxmlformats.org/officeDocument/2006/relationships/theme" Target="theme/theme1.xml"/><Relationship Id="rId5" Type="http://schemas.openxmlformats.org/officeDocument/2006/relationships/hyperlink" Target="http://www.fcrr.org/documents/sca/GK-1/PA_Final_Part1_Rhyme.pdf" TargetMode="External"/><Relationship Id="rId10" Type="http://schemas.openxmlformats.org/officeDocument/2006/relationships/fontTable" Target="fontTable.xml"/><Relationship Id="rId4" Type="http://schemas.openxmlformats.org/officeDocument/2006/relationships/hyperlink" Target="https://karenaboutkids.wordpress.com/2017/04/29/the-5-subsystems-of-language/" TargetMode="External"/><Relationship Id="rId9" Type="http://schemas.openxmlformats.org/officeDocument/2006/relationships/hyperlink" Target="http://www.fcrr.org/documents/sca/G2-3/2-3Comp_3_Text_Analys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573</Words>
  <Characters>3268</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2020-11-13T07:43:00Z</dcterms:created>
  <dcterms:modified xsi:type="dcterms:W3CDTF">2020-11-13T07:44:00Z</dcterms:modified>
</cp:coreProperties>
</file>