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D4" w:rsidRDefault="005A03E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UNIVERSITY OF SARGODHA</w:t>
      </w:r>
    </w:p>
    <w:p w:rsidR="00392CD4" w:rsidRDefault="007C2D75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Institute of Food Science &amp; Nutrition</w:t>
      </w:r>
    </w:p>
    <w:p w:rsidR="00392CD4" w:rsidRDefault="00392CD4">
      <w:pPr>
        <w:rPr>
          <w:rFonts w:ascii="Times New Roman" w:eastAsia="Times New Roman" w:hAnsi="Times New Roman" w:cs="Times New Roman"/>
          <w:sz w:val="24"/>
        </w:rPr>
      </w:pPr>
    </w:p>
    <w:p w:rsidR="00392CD4" w:rsidRDefault="007C2D7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COURSE OUTLINE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Fall 2020-21</w:t>
      </w:r>
    </w:p>
    <w:p w:rsidR="00392CD4" w:rsidRDefault="005A03E0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Course Title: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Basic Agriculture</w:t>
      </w:r>
    </w:p>
    <w:p w:rsidR="00392CD4" w:rsidRDefault="005A03E0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Course Code: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AGRO-5901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92CD4" w:rsidRDefault="005A03E0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Credit Hours: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3(2-1)</w:t>
      </w:r>
    </w:p>
    <w:p w:rsidR="00392CD4" w:rsidRDefault="00392CD4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392CD4" w:rsidRDefault="005A03E0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Instructor: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Dr. </w:t>
      </w:r>
      <w:proofErr w:type="spellStart"/>
      <w:r>
        <w:rPr>
          <w:rFonts w:ascii="Calibri" w:eastAsia="Calibri" w:hAnsi="Calibri" w:cs="Calibri"/>
          <w:sz w:val="24"/>
        </w:rPr>
        <w:t>Amjed</w:t>
      </w:r>
      <w:proofErr w:type="spellEnd"/>
      <w:r>
        <w:rPr>
          <w:rFonts w:ascii="Calibri" w:eastAsia="Calibri" w:hAnsi="Calibri" w:cs="Calibri"/>
          <w:sz w:val="24"/>
        </w:rPr>
        <w:t xml:space="preserve"> Ali</w:t>
      </w:r>
    </w:p>
    <w:p w:rsidR="00392CD4" w:rsidRDefault="005A03E0">
      <w:pPr>
        <w:spacing w:after="24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amjed.ali@uos.edu.pk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392CD4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</w:tr>
    </w:tbl>
    <w:p w:rsidR="008A211A" w:rsidRPr="008A211A" w:rsidRDefault="005A03E0" w:rsidP="008A211A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course will provide basic information regarding the Agriculture</w:t>
      </w:r>
      <w:r w:rsidR="007C2D75">
        <w:rPr>
          <w:rFonts w:ascii="Times New Roman" w:eastAsia="Times New Roman" w:hAnsi="Times New Roman" w:cs="Times New Roman"/>
        </w:rPr>
        <w:t xml:space="preserve">, food resources, Agro-ecological zones of Pakistan and important food crops grown in those </w:t>
      </w:r>
      <w:r w:rsidR="008A211A">
        <w:rPr>
          <w:rFonts w:ascii="Times New Roman" w:eastAsia="Times New Roman" w:hAnsi="Times New Roman" w:cs="Times New Roman"/>
        </w:rPr>
        <w:t xml:space="preserve">areas. </w:t>
      </w:r>
      <w:r>
        <w:rPr>
          <w:rFonts w:ascii="Times New Roman" w:eastAsia="Times New Roman" w:hAnsi="Times New Roman" w:cs="Times New Roman"/>
        </w:rPr>
        <w:t xml:space="preserve">Students will be introduced about the impact of different weather elements on crops, Land resources of Pakistan, </w:t>
      </w:r>
      <w:r w:rsidR="008A211A" w:rsidRPr="008A211A">
        <w:rPr>
          <w:rFonts w:ascii="Times New Roman" w:eastAsia="Times New Roman" w:hAnsi="Times New Roman" w:cs="Times New Roman"/>
        </w:rPr>
        <w:t>Harvesting, processing, storage and marketing of farm produce. Agro-based industries.</w:t>
      </w:r>
      <w:r w:rsidR="008A211A">
        <w:rPr>
          <w:rFonts w:ascii="Times New Roman" w:eastAsia="Times New Roman" w:hAnsi="Times New Roman" w:cs="Times New Roman"/>
        </w:rPr>
        <w:t xml:space="preserve"> </w:t>
      </w:r>
      <w:r w:rsidR="008A211A" w:rsidRPr="008A211A">
        <w:rPr>
          <w:rFonts w:ascii="Times New Roman" w:eastAsia="Times New Roman" w:hAnsi="Times New Roman" w:cs="Times New Roman"/>
        </w:rPr>
        <w:t>Environmental pollution and health hazards</w:t>
      </w:r>
    </w:p>
    <w:p w:rsidR="00392CD4" w:rsidRDefault="00392CD4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392CD4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LEARNING OUTCOMES</w:t>
            </w:r>
          </w:p>
        </w:tc>
      </w:tr>
    </w:tbl>
    <w:p w:rsidR="00392CD4" w:rsidRDefault="005A03E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key objectives of the course are:</w:t>
      </w:r>
    </w:p>
    <w:p w:rsidR="00392CD4" w:rsidRDefault="005A03E0">
      <w:pPr>
        <w:numPr>
          <w:ilvl w:val="0"/>
          <w:numId w:val="1"/>
        </w:numPr>
        <w:tabs>
          <w:tab w:val="left" w:pos="720"/>
        </w:tabs>
        <w:spacing w:before="96" w:after="96" w:line="302" w:lineRule="auto"/>
        <w:ind w:left="720" w:hanging="360"/>
        <w:rPr>
          <w:rFonts w:ascii="inherit" w:eastAsia="inherit" w:hAnsi="inherit" w:cs="inherit"/>
          <w:color w:val="000000"/>
          <w:sz w:val="24"/>
          <w:shd w:val="clear" w:color="auto" w:fill="FFFFFF"/>
        </w:rPr>
      </w:pPr>
      <w:r>
        <w:rPr>
          <w:rFonts w:ascii="inherit" w:eastAsia="inherit" w:hAnsi="inherit" w:cs="inherit"/>
          <w:color w:val="000000"/>
          <w:sz w:val="24"/>
          <w:shd w:val="clear" w:color="auto" w:fill="FFFFFF"/>
        </w:rPr>
        <w:t>Thorough understanding of the basics of agriculture, sufficient knowledge of weather elements regarding crop growing conditions.</w:t>
      </w:r>
    </w:p>
    <w:p w:rsidR="00392CD4" w:rsidRDefault="005A03E0">
      <w:pPr>
        <w:numPr>
          <w:ilvl w:val="0"/>
          <w:numId w:val="1"/>
        </w:numPr>
        <w:tabs>
          <w:tab w:val="left" w:pos="720"/>
        </w:tabs>
        <w:spacing w:before="96" w:after="96" w:line="302" w:lineRule="auto"/>
        <w:ind w:left="720" w:hanging="360"/>
        <w:rPr>
          <w:rFonts w:ascii="inherit" w:eastAsia="inherit" w:hAnsi="inherit" w:cs="inherit"/>
          <w:color w:val="000000"/>
          <w:sz w:val="24"/>
          <w:shd w:val="clear" w:color="auto" w:fill="FFFFFF"/>
        </w:rPr>
      </w:pPr>
      <w:r>
        <w:rPr>
          <w:rFonts w:ascii="inherit" w:eastAsia="inherit" w:hAnsi="inherit" w:cs="inherit"/>
          <w:color w:val="000000"/>
          <w:sz w:val="24"/>
          <w:shd w:val="clear" w:color="auto" w:fill="FFFFFF"/>
        </w:rPr>
        <w:t>Substantial understanding of the land resources of Pakistan.</w:t>
      </w:r>
    </w:p>
    <w:p w:rsidR="00392CD4" w:rsidRDefault="005A03E0">
      <w:pPr>
        <w:numPr>
          <w:ilvl w:val="0"/>
          <w:numId w:val="1"/>
        </w:numPr>
        <w:tabs>
          <w:tab w:val="left" w:pos="720"/>
        </w:tabs>
        <w:spacing w:before="96" w:after="96" w:line="302" w:lineRule="auto"/>
        <w:ind w:left="720" w:hanging="360"/>
        <w:rPr>
          <w:rFonts w:ascii="inherit" w:eastAsia="inherit" w:hAnsi="inherit" w:cs="inherit"/>
          <w:color w:val="000000"/>
          <w:sz w:val="24"/>
          <w:shd w:val="clear" w:color="auto" w:fill="FFFFFF"/>
        </w:rPr>
      </w:pPr>
      <w:r>
        <w:rPr>
          <w:rFonts w:ascii="inherit" w:eastAsia="inherit" w:hAnsi="inherit" w:cs="inherit"/>
          <w:color w:val="000000"/>
          <w:sz w:val="24"/>
          <w:shd w:val="clear" w:color="auto" w:fill="FFFFFF"/>
        </w:rPr>
        <w:t>Appreciation of the social and ethical issues related to Pakistan’ Agriculture.</w:t>
      </w:r>
    </w:p>
    <w:p w:rsidR="008A211A" w:rsidRDefault="008A211A">
      <w:pPr>
        <w:numPr>
          <w:ilvl w:val="0"/>
          <w:numId w:val="1"/>
        </w:numPr>
        <w:tabs>
          <w:tab w:val="left" w:pos="720"/>
        </w:tabs>
        <w:spacing w:before="96" w:after="96" w:line="302" w:lineRule="auto"/>
        <w:ind w:left="720" w:hanging="360"/>
        <w:rPr>
          <w:rFonts w:ascii="inherit" w:eastAsia="inherit" w:hAnsi="inherit" w:cs="inherit"/>
          <w:color w:val="000000"/>
          <w:sz w:val="24"/>
          <w:shd w:val="clear" w:color="auto" w:fill="FFFFFF"/>
        </w:rPr>
      </w:pPr>
      <w:r>
        <w:rPr>
          <w:rFonts w:ascii="inherit" w:eastAsia="inherit" w:hAnsi="inherit" w:cs="inherit"/>
          <w:color w:val="000000"/>
          <w:sz w:val="24"/>
          <w:shd w:val="clear" w:color="auto" w:fill="FFFFFF"/>
        </w:rPr>
        <w:t>Introduction about h</w:t>
      </w:r>
      <w:r w:rsidRPr="008A211A">
        <w:rPr>
          <w:rFonts w:ascii="inherit" w:eastAsia="inherit" w:hAnsi="inherit" w:cs="inherit"/>
          <w:color w:val="000000"/>
          <w:sz w:val="24"/>
          <w:shd w:val="clear" w:color="auto" w:fill="FFFFFF"/>
        </w:rPr>
        <w:t>arvesting, processing, storag</w:t>
      </w:r>
      <w:r>
        <w:rPr>
          <w:rFonts w:ascii="inherit" w:eastAsia="inherit" w:hAnsi="inherit" w:cs="inherit"/>
          <w:color w:val="000000"/>
          <w:sz w:val="24"/>
          <w:shd w:val="clear" w:color="auto" w:fill="FFFFFF"/>
        </w:rPr>
        <w:t>e and marketing of farm produce as well as</w:t>
      </w:r>
      <w:r w:rsidRPr="008A211A">
        <w:rPr>
          <w:rFonts w:ascii="inherit" w:eastAsia="inherit" w:hAnsi="inherit" w:cs="inherit"/>
          <w:color w:val="000000"/>
          <w:sz w:val="24"/>
          <w:shd w:val="clear" w:color="auto" w:fill="FFFFFF"/>
        </w:rPr>
        <w:t xml:space="preserve"> Agro-based industries</w:t>
      </w:r>
    </w:p>
    <w:p w:rsidR="00392CD4" w:rsidRDefault="00392CD4">
      <w:pPr>
        <w:spacing w:before="96" w:after="96" w:line="302" w:lineRule="auto"/>
        <w:ind w:left="720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392CD4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CONTENTS</w:t>
            </w:r>
          </w:p>
        </w:tc>
      </w:tr>
    </w:tbl>
    <w:p w:rsidR="00392CD4" w:rsidRDefault="005A03E0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Agriculture history, importance, branches and allied sciences.</w:t>
      </w:r>
    </w:p>
    <w:p w:rsidR="00392CD4" w:rsidRDefault="005A03E0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Salient features of Pakistan's agriculture. Climate, land and water resources. </w:t>
      </w:r>
    </w:p>
    <w:p w:rsidR="00392CD4" w:rsidRDefault="005A03E0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Agro ecological zones of Pakistan. Farming systems. </w:t>
      </w:r>
      <w:r w:rsidR="00CA0C8B">
        <w:rPr>
          <w:rFonts w:ascii="Times New Roman" w:eastAsia="Times New Roman" w:hAnsi="Times New Roman" w:cs="Times New Roman"/>
        </w:rPr>
        <w:t>Classification of field crop plants.</w:t>
      </w:r>
    </w:p>
    <w:p w:rsidR="00392CD4" w:rsidRDefault="005A03E0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Tillage: objectives and types. </w:t>
      </w:r>
    </w:p>
    <w:p w:rsidR="00392CD4" w:rsidRDefault="005A03E0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Seed: types and quality. Crop nutrients, manures and fertilizers, sources and methods of application. </w:t>
      </w:r>
    </w:p>
    <w:p w:rsidR="00392CD4" w:rsidRDefault="005A03E0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Irrigation: systems, types and management. </w:t>
      </w:r>
    </w:p>
    <w:p w:rsidR="00392CD4" w:rsidRDefault="005A03E0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Crop protection measures.</w:t>
      </w:r>
      <w:r w:rsidR="008A21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Crop rotation. </w:t>
      </w:r>
    </w:p>
    <w:p w:rsidR="00392CD4" w:rsidRDefault="005A03E0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Harvesting, processing, storage and marketing of farm produce. </w:t>
      </w:r>
    </w:p>
    <w:p w:rsidR="00392CD4" w:rsidRDefault="005A03E0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Agro-based </w:t>
      </w:r>
      <w:proofErr w:type="spellStart"/>
      <w:r>
        <w:rPr>
          <w:rFonts w:ascii="Times New Roman" w:eastAsia="Times New Roman" w:hAnsi="Times New Roman" w:cs="Times New Roman"/>
        </w:rPr>
        <w:t>industries.Environmental</w:t>
      </w:r>
      <w:proofErr w:type="spellEnd"/>
      <w:r>
        <w:rPr>
          <w:rFonts w:ascii="Times New Roman" w:eastAsia="Times New Roman" w:hAnsi="Times New Roman" w:cs="Times New Roman"/>
        </w:rPr>
        <w:t xml:space="preserve"> pollution and health hazards.</w:t>
      </w:r>
    </w:p>
    <w:p w:rsidR="00392CD4" w:rsidRDefault="005A03E0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Practical</w:t>
      </w:r>
    </w:p>
    <w:p w:rsidR="00392CD4" w:rsidRDefault="005A03E0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Land measuring units.</w:t>
      </w:r>
    </w:p>
    <w:p w:rsidR="00392CD4" w:rsidRDefault="005A03E0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Demonstration of hand tools and tillage implements.</w:t>
      </w:r>
    </w:p>
    <w:p w:rsidR="00392CD4" w:rsidRDefault="005A03E0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Identification of meteorological instruments.</w:t>
      </w:r>
    </w:p>
    <w:p w:rsidR="00392CD4" w:rsidRDefault="005A03E0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Identification of crop plants, weeds and seeds.</w:t>
      </w:r>
    </w:p>
    <w:p w:rsidR="00392CD4" w:rsidRDefault="005A03E0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Identification of organic and inorganic fertilizers.</w:t>
      </w:r>
    </w:p>
    <w:p w:rsidR="00392CD4" w:rsidRDefault="005A03E0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Calculation of nutrient-cum-fertilizer unit value.</w:t>
      </w:r>
    </w:p>
    <w:p w:rsidR="00392CD4" w:rsidRDefault="005A03E0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Demonstration of various irrigation methods.</w:t>
      </w:r>
    </w:p>
    <w:p w:rsidR="00392CD4" w:rsidRDefault="005A03E0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Field visits.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392CD4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READINGS</w:t>
            </w:r>
          </w:p>
        </w:tc>
      </w:tr>
    </w:tbl>
    <w:p w:rsidR="00392CD4" w:rsidRDefault="00392CD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92CD4" w:rsidRDefault="005A03E0">
      <w:pPr>
        <w:numPr>
          <w:ilvl w:val="0"/>
          <w:numId w:val="4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Abbas, M. A. 2006. General Agriculture. Emporium Urdu Bazar, Lahore.</w:t>
      </w:r>
    </w:p>
    <w:p w:rsidR="00392CD4" w:rsidRDefault="005A03E0">
      <w:pPr>
        <w:numPr>
          <w:ilvl w:val="0"/>
          <w:numId w:val="4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Balasubramaniyan</w:t>
      </w:r>
      <w:proofErr w:type="spellEnd"/>
      <w:r>
        <w:rPr>
          <w:rFonts w:ascii="Times New Roman" w:eastAsia="Times New Roman" w:hAnsi="Times New Roman" w:cs="Times New Roman"/>
        </w:rPr>
        <w:t xml:space="preserve">. 2004. Principles and Practices of Agronomy. Agro bios, Jodhpur, India. </w:t>
      </w:r>
    </w:p>
    <w:p w:rsidR="00392CD4" w:rsidRDefault="005A03E0">
      <w:pPr>
        <w:numPr>
          <w:ilvl w:val="0"/>
          <w:numId w:val="4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Khalil, I.A and A. Jan. 2002. Cropping Technology. National Book Foundation, Islamabad. </w:t>
      </w:r>
    </w:p>
    <w:p w:rsidR="00392CD4" w:rsidRDefault="005A03E0">
      <w:pPr>
        <w:numPr>
          <w:ilvl w:val="0"/>
          <w:numId w:val="4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Khan S.R.A. 2001. Crop Management in Pakistan with Focus on Soil and Water. Directorate of Agricultural Information, Punjab, Lahore.</w:t>
      </w:r>
    </w:p>
    <w:p w:rsidR="00392CD4" w:rsidRDefault="005A03E0">
      <w:pPr>
        <w:numPr>
          <w:ilvl w:val="0"/>
          <w:numId w:val="4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Nazir</w:t>
      </w:r>
      <w:proofErr w:type="spellEnd"/>
      <w:r>
        <w:rPr>
          <w:rFonts w:ascii="Times New Roman" w:eastAsia="Times New Roman" w:hAnsi="Times New Roman" w:cs="Times New Roman"/>
        </w:rPr>
        <w:t xml:space="preserve">, M.S., E. Bashir and R. </w:t>
      </w:r>
      <w:proofErr w:type="spellStart"/>
      <w:r>
        <w:rPr>
          <w:rFonts w:ascii="Times New Roman" w:eastAsia="Times New Roman" w:hAnsi="Times New Roman" w:cs="Times New Roman"/>
        </w:rPr>
        <w:t>Bantel</w:t>
      </w:r>
      <w:proofErr w:type="spellEnd"/>
      <w:r>
        <w:rPr>
          <w:rFonts w:ascii="Times New Roman" w:eastAsia="Times New Roman" w:hAnsi="Times New Roman" w:cs="Times New Roman"/>
        </w:rPr>
        <w:t>. (Eds.) 1994. Crop Production. National Book Foundation, Islamabad.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292"/>
        <w:gridCol w:w="5322"/>
      </w:tblGrid>
      <w:tr w:rsidR="00392CD4">
        <w:trPr>
          <w:trHeight w:val="1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</w:p>
        </w:tc>
      </w:tr>
      <w:tr w:rsidR="00392CD4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Week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Topics and Readings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Book with Page No.</w:t>
            </w:r>
          </w:p>
        </w:tc>
      </w:tr>
      <w:tr w:rsidR="00392CD4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9219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(Course contents)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9219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-------------------------------------------------</w:t>
            </w:r>
          </w:p>
        </w:tc>
      </w:tr>
      <w:tr w:rsidR="00921926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1926" w:rsidRDefault="009219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926" w:rsidRDefault="00921926" w:rsidP="000150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Agriculture history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926" w:rsidRDefault="00921926" w:rsidP="000150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Principles of Agronomy, Pages 5-10 </w:t>
            </w:r>
          </w:p>
        </w:tc>
      </w:tr>
      <w:tr w:rsidR="00921926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1926" w:rsidRDefault="009219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926" w:rsidRDefault="00921926" w:rsidP="000150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Importance of Agriculture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926" w:rsidRDefault="00921926" w:rsidP="000150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 Textbook of Agronomy, Pages, 4-6</w:t>
            </w:r>
          </w:p>
        </w:tc>
      </w:tr>
      <w:tr w:rsidR="00F2576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576B" w:rsidRDefault="00F257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Importance of Agriculture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 Textbook of Agronomy, Pages, 4-6</w:t>
            </w:r>
          </w:p>
        </w:tc>
      </w:tr>
      <w:tr w:rsidR="00F2576B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576B" w:rsidRDefault="00F257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Branches of Agriculture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Cropping Technology, Pages, 3-4</w:t>
            </w:r>
          </w:p>
        </w:tc>
      </w:tr>
      <w:tr w:rsidR="00F2576B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576B" w:rsidRDefault="00F257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Sciences allied to Agriculture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r>
              <w:rPr>
                <w:rFonts w:ascii="Times New Roman" w:eastAsia="Times New Roman" w:hAnsi="Times New Roman" w:cs="Times New Roman"/>
                <w:sz w:val="24"/>
              </w:rPr>
              <w:t>A Textbook of Agronomy, Pages, 2-4, Cropping Technology, Pages, 4-9</w:t>
            </w:r>
          </w:p>
        </w:tc>
      </w:tr>
      <w:tr w:rsidR="00F2576B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576B" w:rsidRDefault="00F257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Salient features of Pakistan's agriculture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 Management in Pakistan. Page, 1-5</w:t>
            </w:r>
          </w:p>
        </w:tc>
      </w:tr>
      <w:tr w:rsidR="00F2576B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576B" w:rsidRDefault="00F257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Salient features of Pakistan's agriculture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76B" w:rsidRDefault="00F2576B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 Management in Pakistan. Page, 1-5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land and water resources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4"/>
              </w:rPr>
              <w:t>Agriculture in Pakistan, Pages, 117-130.</w:t>
            </w:r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Pr="00E65FAD" w:rsidRDefault="00E65FAD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5FAD">
              <w:rPr>
                <w:rFonts w:ascii="Calibri" w:eastAsia="Calibri" w:hAnsi="Calibri" w:cs="Calibri"/>
                <w:sz w:val="24"/>
                <w:szCs w:val="24"/>
              </w:rPr>
              <w:t>Climate and weather elements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4"/>
              </w:rPr>
              <w:t>Agriculture in Pakistan, Pages, 117-130.</w:t>
            </w:r>
            <w:bookmarkStart w:id="0" w:name="_GoBack"/>
            <w:bookmarkEnd w:id="0"/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Agro ecological zones of Pakistan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Agriculture in Pakistan, Pages,109-112</w:t>
            </w:r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Pr="00921926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21926">
              <w:rPr>
                <w:rFonts w:ascii="Calibri" w:eastAsia="Calibri" w:hAnsi="Calibri" w:cs="Calibri"/>
                <w:sz w:val="24"/>
                <w:szCs w:val="24"/>
              </w:rPr>
              <w:t>Agro ecological zones of Pakistan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Pr="00F36FB5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36FB5">
              <w:rPr>
                <w:rFonts w:ascii="Calibri" w:eastAsia="Calibri" w:hAnsi="Calibri" w:cs="Calibri"/>
                <w:sz w:val="24"/>
                <w:szCs w:val="24"/>
              </w:rPr>
              <w:t>Agriculture in Pakistan, Pages,113-116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Farming systems &amp; classification of field crops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 Production, Pages, 206-213</w:t>
            </w:r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Farming systems &amp; classification of field crops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 Production, Pages, 206-213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Tillage: objectives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Principles of Agronomy, Pages 190-199</w:t>
            </w:r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Types of tillage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 w:rsidP="000150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---------------------------------------------------</w:t>
            </w:r>
          </w:p>
        </w:tc>
      </w:tr>
      <w:tr w:rsidR="00E65FA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MID TERM EXAM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Seed: types</w:t>
            </w:r>
            <w:r>
              <w:rPr>
                <w:rFonts w:ascii="Calibri" w:eastAsia="Calibri" w:hAnsi="Calibri" w:cs="Calibri"/>
                <w:sz w:val="24"/>
              </w:rPr>
              <w:t xml:space="preserve"> &amp; quality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 Production, Pages, 99-136</w:t>
            </w:r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 nutrients</w:t>
            </w:r>
            <w:r>
              <w:rPr>
                <w:rFonts w:ascii="Calibri" w:eastAsia="Calibri" w:hAnsi="Calibri" w:cs="Calibri"/>
                <w:sz w:val="24"/>
              </w:rPr>
              <w:t>, Manures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Pr="00883099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Principles of Agronomy, Pages, 284-345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Pr="009E0397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0397">
              <w:rPr>
                <w:rFonts w:ascii="Calibri" w:eastAsia="Calibri" w:hAnsi="Calibri" w:cs="Calibri"/>
                <w:sz w:val="24"/>
                <w:szCs w:val="24"/>
              </w:rPr>
              <w:t>Fertilizers and Methods of its application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----------------------------------------------------</w:t>
            </w:r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Pr="0049596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9596D">
              <w:rPr>
                <w:rFonts w:ascii="Calibri" w:eastAsia="Calibri" w:hAnsi="Calibri" w:cs="Calibri"/>
                <w:sz w:val="24"/>
                <w:szCs w:val="24"/>
              </w:rPr>
              <w:t>Irrigation: Systems, Types and Management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83099">
              <w:rPr>
                <w:rFonts w:ascii="Calibri" w:eastAsia="Calibri" w:hAnsi="Calibri" w:cs="Calibri"/>
                <w:sz w:val="24"/>
                <w:szCs w:val="24"/>
              </w:rPr>
              <w:t>Principles of Agronomy, Pages, 346-473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8400D">
              <w:rPr>
                <w:rFonts w:ascii="Calibri" w:eastAsia="Calibri" w:hAnsi="Calibri" w:cs="Calibri"/>
              </w:rPr>
              <w:t>Crop Protection Measures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Pr="0018400D" w:rsidRDefault="00E65FAD">
            <w:pPr>
              <w:rPr>
                <w:sz w:val="24"/>
                <w:szCs w:val="24"/>
              </w:rPr>
            </w:pPr>
            <w:r w:rsidRPr="0018400D">
              <w:rPr>
                <w:sz w:val="24"/>
                <w:szCs w:val="24"/>
              </w:rPr>
              <w:t>Principles of Agronomy, Pages, 658-662</w:t>
            </w:r>
          </w:p>
        </w:tc>
      </w:tr>
      <w:tr w:rsidR="00E65FAD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 rotation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r>
              <w:rPr>
                <w:rFonts w:ascii="Calibri" w:eastAsia="Calibri" w:hAnsi="Calibri" w:cs="Calibri"/>
                <w:sz w:val="24"/>
              </w:rPr>
              <w:t>Cropping Technology, Pages, 112-119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D4F88">
              <w:rPr>
                <w:rFonts w:ascii="Calibri" w:eastAsia="Calibri" w:hAnsi="Calibri" w:cs="Calibri"/>
              </w:rPr>
              <w:t>Harvesting &amp;Processing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Pr="00BE1107" w:rsidRDefault="00E65FAD">
            <w:pPr>
              <w:rPr>
                <w:sz w:val="24"/>
                <w:szCs w:val="24"/>
              </w:rPr>
            </w:pPr>
            <w:r w:rsidRPr="00BE1107">
              <w:rPr>
                <w:sz w:val="24"/>
                <w:szCs w:val="24"/>
              </w:rPr>
              <w:t>Principles and practices of Agronomy, Pages432-440</w:t>
            </w:r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Storage of farm produce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Pr="00B03680" w:rsidRDefault="00E65F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03680">
              <w:rPr>
                <w:rFonts w:ascii="Calibri" w:eastAsia="Calibri" w:hAnsi="Calibri" w:cs="Calibri"/>
                <w:sz w:val="24"/>
                <w:szCs w:val="24"/>
              </w:rPr>
              <w:t>Principles and practices of Agronomy, Pages432-459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Marketing of farm Produce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https://en.wikipedia.org/wiki/Agricultural_marketing</w:t>
              </w:r>
            </w:hyperlink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Marketing of farm Produce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---------------------------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Agro-based industries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http://notesforpakistan.blogspot.com</w:t>
              </w:r>
            </w:hyperlink>
          </w:p>
          <w:p w:rsidR="00E65FAD" w:rsidRDefault="00E65FAD">
            <w:pPr>
              <w:spacing w:after="0" w:line="240" w:lineRule="auto"/>
            </w:pPr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Agro-based industries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----------------------------------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Environmental pollution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https://en.wikipedia.org/wiki/Pollution</w:t>
              </w:r>
            </w:hyperlink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Environmental pollution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-------------------------------</w:t>
            </w:r>
          </w:p>
        </w:tc>
      </w:tr>
      <w:tr w:rsidR="00E65FAD">
        <w:trPr>
          <w:trHeight w:val="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Health Hazards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-----------------------------------------------</w:t>
            </w:r>
          </w:p>
        </w:tc>
      </w:tr>
      <w:tr w:rsidR="00E65FAD">
        <w:trPr>
          <w:trHeight w:val="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Health Hazard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------------------------------------------------------</w:t>
            </w:r>
          </w:p>
        </w:tc>
      </w:tr>
      <w:tr w:rsidR="00E65FA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Final Exam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AD" w:rsidRDefault="00E65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92CD4" w:rsidRDefault="00392CD4">
      <w:pPr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5405"/>
        <w:gridCol w:w="2964"/>
        <w:gridCol w:w="35"/>
      </w:tblGrid>
      <w:tr w:rsidR="00392CD4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RESEARCH PROJECT / PRACTICAL / LABS</w:t>
            </w:r>
          </w:p>
        </w:tc>
      </w:tr>
      <w:tr w:rsidR="00392CD4">
        <w:trPr>
          <w:gridAfter w:val="1"/>
          <w:wAfter w:w="36" w:type="dxa"/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Week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Contents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Book with Page No.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Land measuring units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r>
              <w:rPr>
                <w:rFonts w:ascii="Times New Roman" w:eastAsia="Times New Roman" w:hAnsi="Times New Roman" w:cs="Times New Roman"/>
                <w:sz w:val="24"/>
              </w:rPr>
              <w:t>Fertilizer Guide Book by FFC Pages 77-78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Land measuring units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--------------------------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Demonstration of hand tools and tillage implements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 Production 147-174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Demonstration of hand tools and tillage implements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----------------------------------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Identification of meteorological instruments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 the field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Identification of meteorological instruments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 the field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Identification of crop plants, weeds and seeds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Visit of cultivated area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Identification of crop plants, weeds and seeds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-------------------------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Identification of organic and inorganic fertilizers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 the Lab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Identification of organic and inorganic fertilizers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Calculation of nutrient-cum-fertilizer unit value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r>
              <w:rPr>
                <w:rFonts w:ascii="Times New Roman" w:eastAsia="Times New Roman" w:hAnsi="Times New Roman" w:cs="Times New Roman"/>
                <w:sz w:val="24"/>
              </w:rPr>
              <w:t>Numerical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Calculation of nutrient-cum-fertilizer unit value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Demonstration of various irrigation methods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Crop Production, Pages30-49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Demonstration of various irrigation methods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Field Visit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COA, Research Area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Field Visit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COA, Research Area</w:t>
            </w:r>
          </w:p>
        </w:tc>
      </w:tr>
      <w:tr w:rsidR="00392CD4">
        <w:trPr>
          <w:gridAfter w:val="1"/>
          <w:wAfter w:w="36" w:type="dxa"/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Practical Exam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---------------</w:t>
            </w:r>
          </w:p>
        </w:tc>
      </w:tr>
      <w:tr w:rsidR="00392CD4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92CD4" w:rsidRDefault="005A0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ASSIGNMENT CRITERIA</w:t>
            </w:r>
          </w:p>
        </w:tc>
      </w:tr>
    </w:tbl>
    <w:p w:rsidR="00392CD4" w:rsidRPr="005A03E0" w:rsidRDefault="00187B47">
      <w:pPr>
        <w:rPr>
          <w:rFonts w:ascii="Times New Roman" w:eastAsia="Times New Roman" w:hAnsi="Times New Roman" w:cs="Times New Roman"/>
          <w:b/>
        </w:rPr>
      </w:pPr>
      <w:r w:rsidRPr="005A03E0">
        <w:rPr>
          <w:rFonts w:ascii="Times New Roman" w:eastAsia="Times New Roman" w:hAnsi="Times New Roman" w:cs="Times New Roman"/>
          <w:b/>
        </w:rPr>
        <w:t>Sessional,</w:t>
      </w:r>
      <w:r>
        <w:rPr>
          <w:rFonts w:ascii="Times New Roman" w:eastAsia="Times New Roman" w:hAnsi="Times New Roman" w:cs="Times New Roman"/>
        </w:rPr>
        <w:t xml:space="preserve"> </w:t>
      </w:r>
      <w:r w:rsidRPr="005A03E0">
        <w:rPr>
          <w:rFonts w:ascii="Times New Roman" w:eastAsia="Times New Roman" w:hAnsi="Times New Roman" w:cs="Times New Roman"/>
          <w:b/>
        </w:rPr>
        <w:t>include</w:t>
      </w:r>
      <w:r w:rsidR="005A03E0" w:rsidRPr="005A03E0">
        <w:rPr>
          <w:rFonts w:ascii="Times New Roman" w:eastAsia="Times New Roman" w:hAnsi="Times New Roman" w:cs="Times New Roman"/>
          <w:b/>
        </w:rPr>
        <w:t xml:space="preserve"> assignments, presentation, class participation &amp; attendance</w:t>
      </w:r>
      <w:r w:rsidRPr="005A03E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5A03E0">
        <w:rPr>
          <w:rFonts w:ascii="Times New Roman" w:eastAsia="Times New Roman" w:hAnsi="Times New Roman" w:cs="Times New Roman"/>
        </w:rPr>
        <w:t xml:space="preserve"> </w:t>
      </w:r>
      <w:r w:rsidR="005A03E0" w:rsidRPr="005A03E0">
        <w:rPr>
          <w:rFonts w:ascii="Times New Roman" w:eastAsia="Times New Roman" w:hAnsi="Times New Roman" w:cs="Times New Roman"/>
          <w:b/>
        </w:rPr>
        <w:t>20</w:t>
      </w:r>
    </w:p>
    <w:p w:rsidR="00392CD4" w:rsidRPr="005A03E0" w:rsidRDefault="005A03E0">
      <w:pPr>
        <w:rPr>
          <w:rFonts w:ascii="Times New Roman" w:eastAsia="Times New Roman" w:hAnsi="Times New Roman" w:cs="Times New Roman"/>
          <w:b/>
        </w:rPr>
      </w:pPr>
      <w:r w:rsidRPr="005A03E0">
        <w:rPr>
          <w:rFonts w:ascii="Times New Roman" w:eastAsia="Times New Roman" w:hAnsi="Times New Roman" w:cs="Times New Roman"/>
          <w:b/>
        </w:rPr>
        <w:t xml:space="preserve">Mid Term: 30 </w:t>
      </w:r>
    </w:p>
    <w:p w:rsidR="005A03E0" w:rsidRPr="005A03E0" w:rsidRDefault="005A03E0">
      <w:pPr>
        <w:rPr>
          <w:rFonts w:ascii="Times New Roman" w:eastAsia="Times New Roman" w:hAnsi="Times New Roman" w:cs="Times New Roman"/>
          <w:b/>
        </w:rPr>
      </w:pPr>
      <w:r w:rsidRPr="005A03E0">
        <w:rPr>
          <w:rFonts w:ascii="Times New Roman" w:eastAsia="Times New Roman" w:hAnsi="Times New Roman" w:cs="Times New Roman"/>
          <w:b/>
        </w:rPr>
        <w:t>Final including Practical: 50</w:t>
      </w:r>
    </w:p>
    <w:sectPr w:rsidR="005A03E0" w:rsidRPr="005A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62D"/>
    <w:multiLevelType w:val="multilevel"/>
    <w:tmpl w:val="6AE67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5B679F"/>
    <w:multiLevelType w:val="multilevel"/>
    <w:tmpl w:val="0F9AE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5692A"/>
    <w:multiLevelType w:val="multilevel"/>
    <w:tmpl w:val="74C4F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E1629"/>
    <w:multiLevelType w:val="multilevel"/>
    <w:tmpl w:val="A148C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2CD4"/>
    <w:rsid w:val="0018400D"/>
    <w:rsid w:val="00187B47"/>
    <w:rsid w:val="0019691B"/>
    <w:rsid w:val="001D4460"/>
    <w:rsid w:val="002D4F88"/>
    <w:rsid w:val="003063BF"/>
    <w:rsid w:val="00392CD4"/>
    <w:rsid w:val="0049596D"/>
    <w:rsid w:val="005A03E0"/>
    <w:rsid w:val="007C2D75"/>
    <w:rsid w:val="007F7108"/>
    <w:rsid w:val="00883099"/>
    <w:rsid w:val="008A211A"/>
    <w:rsid w:val="00921926"/>
    <w:rsid w:val="009D3DA8"/>
    <w:rsid w:val="009E0397"/>
    <w:rsid w:val="009F104D"/>
    <w:rsid w:val="00A4518D"/>
    <w:rsid w:val="00B03680"/>
    <w:rsid w:val="00BE1107"/>
    <w:rsid w:val="00CA0C8B"/>
    <w:rsid w:val="00E65FAD"/>
    <w:rsid w:val="00F2576B"/>
    <w:rsid w:val="00F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ollu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tesforpakistan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gricultural_market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Amjad</cp:lastModifiedBy>
  <cp:revision>22</cp:revision>
  <dcterms:created xsi:type="dcterms:W3CDTF">2020-11-28T07:46:00Z</dcterms:created>
  <dcterms:modified xsi:type="dcterms:W3CDTF">2020-11-28T10:38:00Z</dcterms:modified>
</cp:coreProperties>
</file>