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18F88" w14:textId="54F86E27" w:rsidR="00036BC8" w:rsidRDefault="00036BC8" w:rsidP="00036BC8">
      <w:pPr>
        <w:spacing w:line="240" w:lineRule="auto"/>
        <w:rPr>
          <w:bCs/>
          <w:sz w:val="32"/>
          <w:szCs w:val="32"/>
        </w:rPr>
      </w:pPr>
      <w:r w:rsidRPr="002F49B1">
        <w:rPr>
          <w:b/>
          <w:sz w:val="32"/>
          <w:szCs w:val="32"/>
          <w:u w:val="single"/>
        </w:rPr>
        <w:t>Topic:</w:t>
      </w:r>
      <w:r w:rsidRPr="002F49B1">
        <w:rPr>
          <w:bCs/>
          <w:sz w:val="32"/>
          <w:szCs w:val="32"/>
        </w:rPr>
        <w:t xml:space="preserve"> </w:t>
      </w:r>
      <w:r w:rsidR="006F3B54">
        <w:rPr>
          <w:bCs/>
          <w:sz w:val="32"/>
          <w:szCs w:val="32"/>
        </w:rPr>
        <w:t>Cell Membrane</w:t>
      </w:r>
    </w:p>
    <w:p w14:paraId="3221EBA4" w14:textId="220E11AB" w:rsidR="0051662D" w:rsidRDefault="0051662D" w:rsidP="00420122">
      <w:pPr>
        <w:spacing w:line="240" w:lineRule="auto"/>
        <w:rPr>
          <w:b/>
          <w:sz w:val="28"/>
          <w:szCs w:val="28"/>
          <w:u w:val="single"/>
        </w:rPr>
      </w:pPr>
    </w:p>
    <w:p w14:paraId="51AF37A0" w14:textId="48447FB0" w:rsidR="00665223" w:rsidRDefault="00665223" w:rsidP="00665223">
      <w:pPr>
        <w:spacing w:line="240" w:lineRule="auto"/>
        <w:ind w:firstLine="720"/>
        <w:rPr>
          <w:b/>
          <w:sz w:val="24"/>
          <w:szCs w:val="24"/>
        </w:rPr>
      </w:pPr>
    </w:p>
    <w:p w14:paraId="525CAA1A" w14:textId="4E362545" w:rsidR="001C37FD" w:rsidRPr="00665223" w:rsidRDefault="001B0DBD" w:rsidP="001B0DBD">
      <w:pPr>
        <w:pStyle w:val="ListParagraph"/>
        <w:spacing w:line="240" w:lineRule="auto"/>
        <w:ind w:left="1440"/>
        <w:rPr>
          <w:b/>
          <w:sz w:val="24"/>
          <w:szCs w:val="24"/>
        </w:rPr>
      </w:pPr>
      <w:r>
        <w:rPr>
          <w:b/>
          <w:noProof/>
          <w:sz w:val="24"/>
          <w:szCs w:val="24"/>
        </w:rPr>
        <mc:AlternateContent>
          <mc:Choice Requires="wps">
            <w:drawing>
              <wp:anchor distT="45720" distB="45720" distL="114300" distR="114300" simplePos="0" relativeHeight="251658242" behindDoc="0" locked="0" layoutInCell="1" allowOverlap="1" wp14:anchorId="6478C1A6" wp14:editId="5253DF0A">
                <wp:simplePos x="0" y="0"/>
                <wp:positionH relativeFrom="column">
                  <wp:posOffset>938530</wp:posOffset>
                </wp:positionH>
                <wp:positionV relativeFrom="paragraph">
                  <wp:posOffset>0</wp:posOffset>
                </wp:positionV>
                <wp:extent cx="4333875" cy="664210"/>
                <wp:effectExtent l="0" t="0" r="28575" b="21590"/>
                <wp:wrapSquare wrapText="bothSides"/>
                <wp:docPr id="3" name="Text Box 3"/>
                <wp:cNvGraphicFramePr/>
                <a:graphic xmlns:a="http://schemas.openxmlformats.org/drawingml/2006/main">
                  <a:graphicData uri="http://schemas.microsoft.com/office/word/2010/wordprocessingShape">
                    <wps:wsp>
                      <wps:cNvSpPr txBox="1"/>
                      <wps:spPr>
                        <a:xfrm>
                          <a:off x="0" y="0"/>
                          <a:ext cx="4333875" cy="664210"/>
                        </a:xfrm>
                        <a:prstGeom prst="rect">
                          <a:avLst/>
                        </a:prstGeom>
                        <a:solidFill>
                          <a:prstClr val="white"/>
                        </a:solidFill>
                        <a:ln w="6350">
                          <a:solidFill>
                            <a:prstClr val="black"/>
                          </a:solidFill>
                        </a:ln>
                      </wps:spPr>
                      <wps:txbx>
                        <w:txbxContent>
                          <w:p w14:paraId="558B0B00" w14:textId="311F0A52" w:rsidR="001B0DBD" w:rsidRDefault="006F3B54" w:rsidP="00AD5C42">
                            <w:pPr>
                              <w:jc w:val="center"/>
                              <w:rPr>
                                <w:b/>
                                <w:bCs/>
                                <w:sz w:val="44"/>
                                <w:szCs w:val="44"/>
                                <w:u w:val="single"/>
                              </w:rPr>
                            </w:pPr>
                            <w:r>
                              <w:rPr>
                                <w:b/>
                                <w:bCs/>
                                <w:sz w:val="44"/>
                                <w:szCs w:val="44"/>
                                <w:u w:val="single"/>
                              </w:rPr>
                              <w:t>Cell Membrane</w:t>
                            </w:r>
                          </w:p>
                          <w:p w14:paraId="0EDBAE67" w14:textId="77777777" w:rsidR="006F3B54" w:rsidRPr="003E6A5E" w:rsidRDefault="006F3B54" w:rsidP="00AD5C42">
                            <w:pPr>
                              <w:jc w:val="center"/>
                              <w:rPr>
                                <w:b/>
                                <w:bCs/>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8C1A6" id="_x0000_t202" coordsize="21600,21600" o:spt="202" path="m,l,21600r21600,l21600,xe">
                <v:stroke joinstyle="miter"/>
                <v:path gradientshapeok="t" o:connecttype="rect"/>
              </v:shapetype>
              <v:shape id="Text Box 3" o:spid="_x0000_s1026" type="#_x0000_t202" style="position:absolute;left:0;text-align:left;margin-left:73.9pt;margin-top:0;width:341.25pt;height:52.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" strokeweight=".5pt">
                <v:textbox>
                  <w:txbxContent>
                    <w:p w14:paraId="558B0B00" w14:textId="311F0A52" w:rsidR="001B0DBD" w:rsidRDefault="006F3B54" w:rsidP="00AD5C42">
                      <w:pPr>
                        <w:jc w:val="center"/>
                        <w:rPr>
                          <w:b/>
                          <w:bCs/>
                          <w:sz w:val="44"/>
                          <w:szCs w:val="44"/>
                          <w:u w:val="single"/>
                        </w:rPr>
                      </w:pPr>
                      <w:r>
                        <w:rPr>
                          <w:b/>
                          <w:bCs/>
                          <w:sz w:val="44"/>
                          <w:szCs w:val="44"/>
                          <w:u w:val="single"/>
                        </w:rPr>
                        <w:t>Cell Membrane</w:t>
                      </w:r>
                    </w:p>
                    <w:p w14:paraId="0EDBAE67" w14:textId="77777777" w:rsidR="006F3B54" w:rsidRPr="003E6A5E" w:rsidRDefault="006F3B54" w:rsidP="00AD5C42">
                      <w:pPr>
                        <w:jc w:val="center"/>
                        <w:rPr>
                          <w:b/>
                          <w:bCs/>
                          <w:sz w:val="44"/>
                          <w:szCs w:val="44"/>
                          <w:u w:val="single"/>
                        </w:rPr>
                      </w:pPr>
                    </w:p>
                  </w:txbxContent>
                </v:textbox>
                <w10:wrap type="square"/>
              </v:shape>
            </w:pict>
          </mc:Fallback>
        </mc:AlternateContent>
      </w:r>
    </w:p>
    <w:p w14:paraId="64B6BC78" w14:textId="1AA1DA08" w:rsidR="00665223" w:rsidRPr="00665223" w:rsidRDefault="00665223" w:rsidP="00665223">
      <w:pPr>
        <w:pStyle w:val="ListParagraph"/>
        <w:spacing w:line="240" w:lineRule="auto"/>
        <w:ind w:left="1440"/>
        <w:rPr>
          <w:b/>
          <w:sz w:val="28"/>
          <w:szCs w:val="28"/>
        </w:rPr>
      </w:pPr>
    </w:p>
    <w:p w14:paraId="576E82BA" w14:textId="07703D2D" w:rsidR="001C37FD" w:rsidRDefault="001C37FD">
      <w:pPr>
        <w:rPr>
          <w:b/>
        </w:rPr>
      </w:pPr>
    </w:p>
    <w:p w14:paraId="095A1B1D" w14:textId="77777777" w:rsidR="002A374C" w:rsidRDefault="002A374C" w:rsidP="00FF495A">
      <w:pPr>
        <w:spacing w:line="240" w:lineRule="auto"/>
        <w:rPr>
          <w:b/>
          <w:sz w:val="28"/>
          <w:szCs w:val="28"/>
          <w:u w:val="single"/>
        </w:rPr>
      </w:pPr>
    </w:p>
    <w:p w14:paraId="3FEF11AF" w14:textId="2F429BDB" w:rsidR="00173974" w:rsidRDefault="005B6E9A" w:rsidP="0014730E">
      <w:pPr>
        <w:pStyle w:val="ListParagraph"/>
        <w:numPr>
          <w:ilvl w:val="0"/>
          <w:numId w:val="15"/>
        </w:numPr>
        <w:spacing w:line="240" w:lineRule="auto"/>
        <w:rPr>
          <w:b/>
        </w:rPr>
      </w:pPr>
      <w:r w:rsidRPr="00B82A1C">
        <w:rPr>
          <w:rStyle w:val="Strong"/>
          <w:sz w:val="36"/>
          <w:szCs w:val="36"/>
          <w:u w:val="single"/>
        </w:rPr>
        <w:t>Introduction</w:t>
      </w:r>
      <w:r w:rsidRPr="00F5699F">
        <w:rPr>
          <w:b/>
        </w:rPr>
        <w:t xml:space="preserve">: </w:t>
      </w:r>
    </w:p>
    <w:p w14:paraId="2961EAE4" w14:textId="2391BAC3" w:rsidR="0014730E" w:rsidRPr="00E533DE" w:rsidRDefault="00D8343C" w:rsidP="00E95CE5">
      <w:pPr>
        <w:pStyle w:val="Heading2"/>
        <w:spacing w:after="240" w:line="276" w:lineRule="auto"/>
        <w:rPr>
          <w:rFonts w:asciiTheme="majorBidi" w:hAnsiTheme="majorBidi"/>
          <w:color w:val="000000" w:themeColor="text1"/>
          <w:sz w:val="24"/>
          <w:szCs w:val="24"/>
        </w:rPr>
      </w:pPr>
      <w:r w:rsidRPr="00E533DE">
        <w:rPr>
          <w:rFonts w:asciiTheme="majorBidi" w:hAnsiTheme="majorBidi"/>
          <w:color w:val="000000" w:themeColor="text1"/>
          <w:sz w:val="24"/>
          <w:szCs w:val="24"/>
        </w:rPr>
        <w:t>The cell membrane, also called the plasma membrane, is found in all cells and separates the interior of the cell from the outside environment. The cell membrane consists of a lipid bilayer that is semipermeable. The cell membrane regulates the transport of materials entering and exiting the cell.</w:t>
      </w:r>
      <w:r w:rsidRPr="00E533DE">
        <w:rPr>
          <w:rFonts w:asciiTheme="majorBidi" w:hAnsiTheme="majorBidi"/>
          <w:noProof/>
          <w:color w:val="000000" w:themeColor="text1"/>
          <w:sz w:val="24"/>
          <w:szCs w:val="24"/>
        </w:rPr>
        <w:drawing>
          <wp:inline distT="0" distB="0" distL="0" distR="0" wp14:anchorId="5AEDE471" wp14:editId="4AFA7197">
            <wp:extent cx="5943600" cy="3267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4D8A4709" w14:textId="63C91F62" w:rsidR="00EA18C6" w:rsidRDefault="00D8343C" w:rsidP="00E95CE5">
      <w:pPr>
        <w:spacing w:after="0" w:line="276" w:lineRule="auto"/>
        <w:rPr>
          <w:rFonts w:asciiTheme="majorBidi" w:eastAsia="Times New Roman" w:hAnsiTheme="majorBidi" w:cstheme="majorBidi"/>
          <w:color w:val="000000"/>
          <w:sz w:val="24"/>
          <w:szCs w:val="24"/>
        </w:rPr>
      </w:pPr>
      <w:r w:rsidRPr="00D8343C">
        <w:rPr>
          <w:rFonts w:asciiTheme="majorBidi" w:eastAsia="Times New Roman" w:hAnsiTheme="majorBidi" w:cstheme="majorBidi"/>
          <w:color w:val="000000"/>
          <w:sz w:val="24"/>
          <w:szCs w:val="24"/>
        </w:rPr>
        <w:t xml:space="preserve">The plasma membrane, or the cell membrane, provides protection for a cell. It also provides a fixed environment inside the cell, and that membrane has several different functions. One is to transport nutrients into the cell and also to transport toxic substances out of the cell. Another is that the membrane of the cell, which would be the plasma membrane, will have proteins on it which interact with other cells. Those proteins can be glycoproteins, meaning there's a sugar and a protein moiety, or they could be lipid proteins, meaning that there's a fat and a protein. And those proteins which stick outside of the plasma membrane will allow for one cell to interact </w:t>
      </w:r>
      <w:r w:rsidRPr="00D8343C">
        <w:rPr>
          <w:rFonts w:asciiTheme="majorBidi" w:eastAsia="Times New Roman" w:hAnsiTheme="majorBidi" w:cstheme="majorBidi"/>
          <w:color w:val="000000"/>
          <w:sz w:val="24"/>
          <w:szCs w:val="24"/>
        </w:rPr>
        <w:lastRenderedPageBreak/>
        <w:t xml:space="preserve">with another cell. The cell membrane also provides some structural support for a cell. And there are different types of plasma membranes in different types of cells, and the plasma membrane has in it in general a lot of cholesterol as its lipid component. That's different from certain other membranes from within the cell. Now, there are different plants and different microbes, such as bacteria and algae, which have different protective mechanisms. In fact, they have a cell wall outside of them, and that cell wall is much tougher and is structurally </w:t>
      </w:r>
      <w:r w:rsidR="002820E2" w:rsidRPr="00E533DE">
        <w:rPr>
          <w:rFonts w:asciiTheme="majorBidi" w:eastAsia="Times New Roman" w:hAnsiTheme="majorBidi" w:cstheme="majorBidi"/>
          <w:color w:val="000000"/>
          <w:sz w:val="24"/>
          <w:szCs w:val="24"/>
        </w:rPr>
        <w:t>stronger</w:t>
      </w:r>
      <w:r w:rsidRPr="00D8343C">
        <w:rPr>
          <w:rFonts w:asciiTheme="majorBidi" w:eastAsia="Times New Roman" w:hAnsiTheme="majorBidi" w:cstheme="majorBidi"/>
          <w:color w:val="000000"/>
          <w:sz w:val="24"/>
          <w:szCs w:val="24"/>
        </w:rPr>
        <w:t xml:space="preserve"> than a plasma membrane is</w:t>
      </w:r>
      <w:r w:rsidR="00E533DE">
        <w:rPr>
          <w:rFonts w:asciiTheme="majorBidi" w:eastAsia="Times New Roman" w:hAnsiTheme="majorBidi" w:cstheme="majorBidi"/>
          <w:color w:val="000000"/>
          <w:sz w:val="24"/>
          <w:szCs w:val="24"/>
        </w:rPr>
        <w:t>.</w:t>
      </w:r>
    </w:p>
    <w:p w14:paraId="35C5E4DE" w14:textId="77777777" w:rsidR="00E95CE5" w:rsidRPr="00E533DE" w:rsidRDefault="00E95CE5" w:rsidP="00E95CE5">
      <w:pPr>
        <w:spacing w:after="0" w:line="276" w:lineRule="auto"/>
        <w:rPr>
          <w:rFonts w:asciiTheme="majorBidi" w:eastAsia="Times New Roman" w:hAnsiTheme="majorBidi" w:cstheme="majorBidi"/>
          <w:color w:val="000000"/>
          <w:sz w:val="24"/>
          <w:szCs w:val="24"/>
        </w:rPr>
      </w:pPr>
    </w:p>
    <w:p w14:paraId="459007CB" w14:textId="77777777" w:rsidR="00E533DE" w:rsidRDefault="00EA18C6" w:rsidP="00E95CE5">
      <w:pPr>
        <w:pStyle w:val="ListParagraph"/>
        <w:numPr>
          <w:ilvl w:val="0"/>
          <w:numId w:val="15"/>
        </w:numPr>
        <w:spacing w:before="240" w:line="276" w:lineRule="auto"/>
        <w:rPr>
          <w:rStyle w:val="Strong"/>
          <w:sz w:val="36"/>
          <w:szCs w:val="36"/>
          <w:u w:val="single"/>
        </w:rPr>
      </w:pPr>
      <w:r w:rsidRPr="00EA18C6">
        <w:rPr>
          <w:rStyle w:val="Strong"/>
          <w:sz w:val="36"/>
          <w:szCs w:val="36"/>
          <w:u w:val="single"/>
        </w:rPr>
        <w:t>History of Studies</w:t>
      </w:r>
      <w:r>
        <w:rPr>
          <w:rStyle w:val="Strong"/>
          <w:sz w:val="36"/>
          <w:szCs w:val="36"/>
          <w:u w:val="single"/>
        </w:rPr>
        <w:t xml:space="preserve"> </w:t>
      </w:r>
      <w:r w:rsidRPr="00EA18C6">
        <w:rPr>
          <w:rStyle w:val="Strong"/>
          <w:sz w:val="36"/>
          <w:szCs w:val="36"/>
          <w:u w:val="single"/>
        </w:rPr>
        <w:t>on Plasma Membrane:</w:t>
      </w:r>
    </w:p>
    <w:p w14:paraId="1E66AA6C" w14:textId="59B22517" w:rsidR="00E533DE" w:rsidRPr="00E533DE" w:rsidRDefault="00E533DE" w:rsidP="00D61379">
      <w:pPr>
        <w:spacing w:line="276" w:lineRule="auto"/>
        <w:rPr>
          <w:rFonts w:asciiTheme="majorBidi" w:hAnsiTheme="majorBidi" w:cstheme="majorBidi"/>
          <w:sz w:val="24"/>
          <w:szCs w:val="24"/>
        </w:rPr>
      </w:pPr>
      <w:r w:rsidRPr="00E533DE">
        <w:rPr>
          <w:rFonts w:asciiTheme="majorBidi" w:hAnsiTheme="majorBidi" w:cstheme="majorBidi"/>
          <w:sz w:val="24"/>
          <w:szCs w:val="24"/>
        </w:rPr>
        <w:t xml:space="preserve">The first insights into the chemical nature of the outer boundary layer of a cell were obtained by Ernst Overton of the University of Zürich during the </w:t>
      </w:r>
      <w:proofErr w:type="spellStart"/>
      <w:r w:rsidRPr="00E533DE">
        <w:rPr>
          <w:rFonts w:asciiTheme="majorBidi" w:hAnsiTheme="majorBidi" w:cstheme="majorBidi"/>
          <w:sz w:val="24"/>
          <w:szCs w:val="24"/>
        </w:rPr>
        <w:t>1890s</w:t>
      </w:r>
      <w:proofErr w:type="spellEnd"/>
      <w:r w:rsidRPr="00E533DE">
        <w:rPr>
          <w:rFonts w:asciiTheme="majorBidi" w:hAnsiTheme="majorBidi" w:cstheme="majorBidi"/>
          <w:sz w:val="24"/>
          <w:szCs w:val="24"/>
        </w:rPr>
        <w:t xml:space="preserve">. Overton knew that nonpolar solutes dissolved more readily in nonpolar solvents than in polar solvents, and that polar solutes had the opposite solubility. </w:t>
      </w:r>
      <w:r w:rsidRPr="00E533DE">
        <w:rPr>
          <w:rFonts w:asciiTheme="majorBidi" w:hAnsiTheme="majorBidi" w:cstheme="majorBidi"/>
          <w:color w:val="231F20"/>
          <w:sz w:val="24"/>
          <w:szCs w:val="24"/>
        </w:rPr>
        <w:t>He discovered that the more lipid-soluble the solute, the more rapidly it would enter the root hair cells. He concluded that the dissolving power of the outer boundary layer of the cell matched that of a fatty oil.</w:t>
      </w:r>
    </w:p>
    <w:p w14:paraId="7E2093AC" w14:textId="3CE17375" w:rsidR="00EC082D" w:rsidRDefault="00E533DE" w:rsidP="00D61379">
      <w:pPr>
        <w:autoSpaceDE w:val="0"/>
        <w:autoSpaceDN w:val="0"/>
        <w:adjustRightInd w:val="0"/>
        <w:spacing w:after="0" w:line="276" w:lineRule="auto"/>
        <w:rPr>
          <w:rFonts w:asciiTheme="majorBidi" w:hAnsiTheme="majorBidi" w:cstheme="majorBidi"/>
          <w:b/>
          <w:bCs/>
          <w:sz w:val="24"/>
          <w:szCs w:val="24"/>
        </w:rPr>
      </w:pPr>
      <w:r w:rsidRPr="00E533DE">
        <w:rPr>
          <w:rFonts w:asciiTheme="majorBidi" w:hAnsiTheme="majorBidi" w:cstheme="majorBidi"/>
          <w:sz w:val="24"/>
          <w:szCs w:val="24"/>
        </w:rPr>
        <w:t xml:space="preserve">The first proposal that cellular membranes might contain a lipid bilayer was made in 1925 by two Dutch scientists, E. </w:t>
      </w:r>
      <w:proofErr w:type="spellStart"/>
      <w:r w:rsidRPr="00E533DE">
        <w:rPr>
          <w:rFonts w:asciiTheme="majorBidi" w:hAnsiTheme="majorBidi" w:cstheme="majorBidi"/>
          <w:sz w:val="24"/>
          <w:szCs w:val="24"/>
        </w:rPr>
        <w:t>Gorter</w:t>
      </w:r>
      <w:proofErr w:type="spellEnd"/>
      <w:r w:rsidRPr="00E533DE">
        <w:rPr>
          <w:rFonts w:asciiTheme="majorBidi" w:hAnsiTheme="majorBidi" w:cstheme="majorBidi"/>
          <w:sz w:val="24"/>
          <w:szCs w:val="24"/>
        </w:rPr>
        <w:t xml:space="preserve"> and F. Grendel. These researchers extracted the lipid from human red blood cells and measured the amount of surface area the lipid would cover when spread over the surface of water. Since mature mammalian red blood cells lack both nuclei and cytoplasmic organelles, the plasma membrane is the only lipid-containing structure in the cell. Consequently, all of the lipids extracted from the cells can be assumed to have resided in the cells’ plasma membranes. The ratio of the surface area of water covered by the extracted lipid to the surface area calculated for the red blood cells from which the lipid was extracted varied between 1.8 to 1 and 2.2 to 1. </w:t>
      </w:r>
      <w:proofErr w:type="spellStart"/>
      <w:r w:rsidRPr="00E533DE">
        <w:rPr>
          <w:rFonts w:asciiTheme="majorBidi" w:hAnsiTheme="majorBidi" w:cstheme="majorBidi"/>
          <w:sz w:val="24"/>
          <w:szCs w:val="24"/>
        </w:rPr>
        <w:t>Gorter</w:t>
      </w:r>
      <w:proofErr w:type="spellEnd"/>
      <w:r w:rsidRPr="00E533DE">
        <w:rPr>
          <w:rFonts w:asciiTheme="majorBidi" w:hAnsiTheme="majorBidi" w:cstheme="majorBidi"/>
          <w:sz w:val="24"/>
          <w:szCs w:val="24"/>
        </w:rPr>
        <w:t xml:space="preserve"> and Grendel speculated that the actual ratio was 2:1 and concluded that the plasma membrane contained a bimolecular layer of lipids, that is, a </w:t>
      </w:r>
      <w:r w:rsidRPr="00E533DE">
        <w:rPr>
          <w:rFonts w:asciiTheme="majorBidi" w:hAnsiTheme="majorBidi" w:cstheme="majorBidi"/>
          <w:b/>
          <w:bCs/>
          <w:sz w:val="24"/>
          <w:szCs w:val="24"/>
        </w:rPr>
        <w:t xml:space="preserve">lipid bilayer. </w:t>
      </w:r>
    </w:p>
    <w:p w14:paraId="77A22E60" w14:textId="77777777" w:rsidR="00EC082D" w:rsidRDefault="00EC082D" w:rsidP="00E95CE5">
      <w:pPr>
        <w:autoSpaceDE w:val="0"/>
        <w:autoSpaceDN w:val="0"/>
        <w:adjustRightInd w:val="0"/>
        <w:spacing w:after="0" w:line="276" w:lineRule="auto"/>
        <w:rPr>
          <w:rFonts w:asciiTheme="majorBidi" w:hAnsiTheme="majorBidi" w:cstheme="majorBidi"/>
          <w:b/>
          <w:bCs/>
          <w:sz w:val="24"/>
          <w:szCs w:val="24"/>
        </w:rPr>
      </w:pPr>
    </w:p>
    <w:p w14:paraId="755C71C1" w14:textId="23D5A601" w:rsidR="00E533DE" w:rsidRDefault="00E533DE" w:rsidP="00E95CE5">
      <w:pPr>
        <w:autoSpaceDE w:val="0"/>
        <w:autoSpaceDN w:val="0"/>
        <w:adjustRightInd w:val="0"/>
        <w:spacing w:after="0" w:line="276" w:lineRule="auto"/>
        <w:rPr>
          <w:rFonts w:asciiTheme="majorBidi" w:hAnsiTheme="majorBidi" w:cstheme="majorBidi"/>
          <w:sz w:val="24"/>
          <w:szCs w:val="24"/>
        </w:rPr>
      </w:pPr>
      <w:r w:rsidRPr="00E533DE">
        <w:rPr>
          <w:rFonts w:asciiTheme="majorBidi" w:hAnsiTheme="majorBidi" w:cstheme="majorBidi"/>
          <w:sz w:val="24"/>
          <w:szCs w:val="24"/>
        </w:rPr>
        <w:t xml:space="preserve">They also suggested that the polar groups of each molecular layer (or </w:t>
      </w:r>
      <w:r w:rsidRPr="00E533DE">
        <w:rPr>
          <w:rFonts w:asciiTheme="majorBidi" w:hAnsiTheme="majorBidi" w:cstheme="majorBidi"/>
          <w:i/>
          <w:iCs/>
          <w:sz w:val="24"/>
          <w:szCs w:val="24"/>
        </w:rPr>
        <w:t>leaflet</w:t>
      </w:r>
      <w:r w:rsidRPr="00E533DE">
        <w:rPr>
          <w:rFonts w:asciiTheme="majorBidi" w:hAnsiTheme="majorBidi" w:cstheme="majorBidi"/>
          <w:sz w:val="24"/>
          <w:szCs w:val="24"/>
        </w:rPr>
        <w:t xml:space="preserve">) were directed outward toward the aqueous environment. This would be the thermodynamically favored arrangement, because the polar head groups of the lipids could interact with surrounding water molecules, just as the hydrophobic fatty acyl chains would be protected from contact with the aqueous environment. Thus, the polar head groups would face the cytoplasm on one edge and the blood plasma on the other. Even though </w:t>
      </w:r>
      <w:proofErr w:type="spellStart"/>
      <w:r w:rsidRPr="00E533DE">
        <w:rPr>
          <w:rFonts w:asciiTheme="majorBidi" w:hAnsiTheme="majorBidi" w:cstheme="majorBidi"/>
          <w:sz w:val="24"/>
          <w:szCs w:val="24"/>
        </w:rPr>
        <w:t>Gorter</w:t>
      </w:r>
      <w:proofErr w:type="spellEnd"/>
      <w:r w:rsidRPr="00E533DE">
        <w:rPr>
          <w:rFonts w:asciiTheme="majorBidi" w:hAnsiTheme="majorBidi" w:cstheme="majorBidi"/>
          <w:sz w:val="24"/>
          <w:szCs w:val="24"/>
        </w:rPr>
        <w:t xml:space="preserve"> and Grendel made several experimental errors (which fortuitously canceled one another out), they still arrived at the correct conclusion that </w:t>
      </w:r>
      <w:r w:rsidRPr="00E533DE">
        <w:rPr>
          <w:rFonts w:asciiTheme="majorBidi" w:hAnsiTheme="majorBidi" w:cstheme="majorBidi"/>
          <w:sz w:val="24"/>
          <w:szCs w:val="24"/>
        </w:rPr>
        <w:lastRenderedPageBreak/>
        <w:t>membranes contain a lipid bilayer.</w:t>
      </w:r>
      <w:r w:rsidR="00F25CA3" w:rsidRPr="00F25CA3">
        <w:rPr>
          <w:rFonts w:asciiTheme="majorBidi" w:hAnsiTheme="majorBidi" w:cstheme="majorBidi"/>
          <w:noProof/>
          <w:sz w:val="24"/>
          <w:szCs w:val="24"/>
        </w:rPr>
        <w:t xml:space="preserve"> </w:t>
      </w:r>
      <w:r w:rsidR="00F25CA3">
        <w:rPr>
          <w:rFonts w:asciiTheme="majorBidi" w:hAnsiTheme="majorBidi" w:cstheme="majorBidi"/>
          <w:noProof/>
          <w:sz w:val="24"/>
          <w:szCs w:val="24"/>
        </w:rPr>
        <w:drawing>
          <wp:inline distT="0" distB="0" distL="0" distR="0" wp14:anchorId="33FB46A7" wp14:editId="49D24CB5">
            <wp:extent cx="4667250" cy="3562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
                      <a:extLst>
                        <a:ext uri="{28A0092B-C50C-407E-A947-70E740481C1C}">
                          <a14:useLocalDpi xmlns:a14="http://schemas.microsoft.com/office/drawing/2010/main" val="0"/>
                        </a:ext>
                      </a:extLst>
                    </a:blip>
                    <a:stretch>
                      <a:fillRect/>
                    </a:stretch>
                  </pic:blipFill>
                  <pic:spPr>
                    <a:xfrm>
                      <a:off x="0" y="0"/>
                      <a:ext cx="4667250" cy="3562350"/>
                    </a:xfrm>
                    <a:prstGeom prst="rect">
                      <a:avLst/>
                    </a:prstGeom>
                  </pic:spPr>
                </pic:pic>
              </a:graphicData>
            </a:graphic>
          </wp:inline>
        </w:drawing>
      </w:r>
    </w:p>
    <w:p w14:paraId="70F69152" w14:textId="3D76EABE" w:rsidR="005C0F9A" w:rsidRDefault="00EC082D" w:rsidP="00E95CE5">
      <w:pPr>
        <w:autoSpaceDE w:val="0"/>
        <w:autoSpaceDN w:val="0"/>
        <w:adjustRightInd w:val="0"/>
        <w:spacing w:after="0" w:line="276" w:lineRule="auto"/>
        <w:rPr>
          <w:rFonts w:asciiTheme="majorBidi" w:hAnsiTheme="majorBidi" w:cstheme="majorBidi"/>
          <w:sz w:val="24"/>
          <w:szCs w:val="24"/>
        </w:rPr>
      </w:pPr>
      <w:r w:rsidRPr="00EC082D">
        <w:rPr>
          <w:rFonts w:asciiTheme="majorBidi" w:hAnsiTheme="majorBidi" w:cstheme="majorBidi"/>
          <w:sz w:val="24"/>
          <w:szCs w:val="24"/>
        </w:rPr>
        <w:t xml:space="preserve">Experiments conducted in the late </w:t>
      </w:r>
      <w:proofErr w:type="spellStart"/>
      <w:r w:rsidRPr="00EC082D">
        <w:rPr>
          <w:rFonts w:asciiTheme="majorBidi" w:hAnsiTheme="majorBidi" w:cstheme="majorBidi"/>
          <w:sz w:val="24"/>
          <w:szCs w:val="24"/>
        </w:rPr>
        <w:t>1960s</w:t>
      </w:r>
      <w:proofErr w:type="spellEnd"/>
      <w:r w:rsidRPr="00EC082D">
        <w:rPr>
          <w:rFonts w:asciiTheme="majorBidi" w:hAnsiTheme="majorBidi" w:cstheme="majorBidi"/>
          <w:sz w:val="24"/>
          <w:szCs w:val="24"/>
        </w:rPr>
        <w:t xml:space="preserve"> led to a new concept of membrane structure, as detailed in the fluid mosaic model proposed in 1972 by S. Jonathan Singer and Garth Nicolson of the University of California, San Diego. In the </w:t>
      </w:r>
      <w:r w:rsidRPr="00EC082D">
        <w:rPr>
          <w:rFonts w:asciiTheme="majorBidi" w:hAnsiTheme="majorBidi" w:cstheme="majorBidi"/>
          <w:b/>
          <w:bCs/>
          <w:sz w:val="24"/>
          <w:szCs w:val="24"/>
        </w:rPr>
        <w:t>fluid-mosaic model</w:t>
      </w:r>
      <w:r w:rsidRPr="00EC082D">
        <w:rPr>
          <w:rFonts w:asciiTheme="majorBidi" w:hAnsiTheme="majorBidi" w:cstheme="majorBidi"/>
          <w:sz w:val="24"/>
          <w:szCs w:val="24"/>
        </w:rPr>
        <w:t>, which has served as</w:t>
      </w:r>
      <w:r>
        <w:rPr>
          <w:rFonts w:asciiTheme="majorBidi" w:hAnsiTheme="majorBidi" w:cstheme="majorBidi"/>
          <w:sz w:val="24"/>
          <w:szCs w:val="24"/>
        </w:rPr>
        <w:t xml:space="preserve"> </w:t>
      </w:r>
      <w:r w:rsidRPr="005C0F9A">
        <w:rPr>
          <w:rFonts w:asciiTheme="majorBidi" w:hAnsiTheme="majorBidi" w:cstheme="majorBidi"/>
          <w:sz w:val="24"/>
          <w:szCs w:val="24"/>
        </w:rPr>
        <w:t xml:space="preserve">the “central dogma” of membrane biology for more than three decades, the lipid bilayer remains the core of the membrane, but attention is focused on the physical state of the lipid. Unlike previous models, the bilayer of a fluid-mosaic membrane is present in a fluid state, and individual lipid molecules can move laterally within the plane of the membrane. </w:t>
      </w:r>
    </w:p>
    <w:p w14:paraId="4F0C7E7A" w14:textId="516CBF38" w:rsidR="005C0F9A" w:rsidRDefault="005C0F9A" w:rsidP="00E95CE5">
      <w:pPr>
        <w:autoSpaceDE w:val="0"/>
        <w:autoSpaceDN w:val="0"/>
        <w:adjustRightInd w:val="0"/>
        <w:spacing w:after="0" w:line="276" w:lineRule="auto"/>
        <w:rPr>
          <w:rFonts w:asciiTheme="majorBidi" w:hAnsiTheme="majorBidi" w:cstheme="majorBidi"/>
          <w:sz w:val="24"/>
          <w:szCs w:val="24"/>
        </w:rPr>
      </w:pPr>
    </w:p>
    <w:p w14:paraId="63317CCF" w14:textId="77777777" w:rsidR="005C0F9A" w:rsidRDefault="005C0F9A" w:rsidP="00E95CE5">
      <w:pPr>
        <w:autoSpaceDE w:val="0"/>
        <w:autoSpaceDN w:val="0"/>
        <w:adjustRightInd w:val="0"/>
        <w:spacing w:after="0" w:line="276" w:lineRule="auto"/>
        <w:rPr>
          <w:rFonts w:asciiTheme="majorBidi" w:hAnsiTheme="majorBidi" w:cstheme="majorBidi"/>
          <w:sz w:val="24"/>
          <w:szCs w:val="24"/>
        </w:rPr>
      </w:pPr>
    </w:p>
    <w:p w14:paraId="134327F9" w14:textId="321F9B37" w:rsidR="00CE4784" w:rsidRDefault="00EC082D" w:rsidP="00E95CE5">
      <w:pPr>
        <w:autoSpaceDE w:val="0"/>
        <w:autoSpaceDN w:val="0"/>
        <w:adjustRightInd w:val="0"/>
        <w:spacing w:after="0" w:line="276" w:lineRule="auto"/>
      </w:pPr>
      <w:r w:rsidRPr="005C0F9A">
        <w:rPr>
          <w:rFonts w:asciiTheme="majorBidi" w:hAnsiTheme="majorBidi" w:cstheme="majorBidi"/>
          <w:sz w:val="24"/>
          <w:szCs w:val="24"/>
        </w:rPr>
        <w:t xml:space="preserve">The structure and arrangement of membrane proteins in the fluid-mosaic model differs from those of previous models in that they occur as a “mosaic” of discontinuous particles that penetrate the lipid sheet. Most importantly, the fluid-mosaic model presents cellular membranes as dynamic structures in which the components are mobile and capable of coming together to engage in various types of transient or semipermanent interactions. In the following sections, we will examine some of the evidence used to formulate and support this dynamic portrait of </w:t>
      </w:r>
      <w:r w:rsidRPr="005C0F9A">
        <w:rPr>
          <w:rFonts w:asciiTheme="majorBidi" w:hAnsiTheme="majorBidi" w:cstheme="majorBidi"/>
          <w:sz w:val="24"/>
          <w:szCs w:val="24"/>
        </w:rPr>
        <w:lastRenderedPageBreak/>
        <w:t>membrane structure and look at some of the recent data that bring the model up to date</w:t>
      </w:r>
      <w:r w:rsidR="005C0F9A">
        <w:rPr>
          <w:rFonts w:asciiTheme="majorBidi" w:hAnsiTheme="majorBidi" w:cstheme="majorBidi"/>
          <w:sz w:val="24"/>
          <w:szCs w:val="24"/>
        </w:rPr>
        <w:t>.</w:t>
      </w:r>
      <w:r w:rsidR="005C0F9A" w:rsidRPr="005C0F9A">
        <w:t xml:space="preserve"> </w:t>
      </w:r>
      <w:r w:rsidR="00F25CA3">
        <w:rPr>
          <w:noProof/>
        </w:rPr>
        <w:drawing>
          <wp:inline distT="0" distB="0" distL="0" distR="0" wp14:anchorId="019262A1" wp14:editId="52016DB1">
            <wp:extent cx="5943600" cy="349335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
                      <a:extLst>
                        <a:ext uri="{28A0092B-C50C-407E-A947-70E740481C1C}">
                          <a14:useLocalDpi xmlns:a14="http://schemas.microsoft.com/office/drawing/2010/main" val="0"/>
                        </a:ext>
                      </a:extLst>
                    </a:blip>
                    <a:srcRect b="5000"/>
                    <a:stretch/>
                  </pic:blipFill>
                  <pic:spPr bwMode="auto">
                    <a:xfrm>
                      <a:off x="0" y="0"/>
                      <a:ext cx="5943600" cy="3493351"/>
                    </a:xfrm>
                    <a:prstGeom prst="rect">
                      <a:avLst/>
                    </a:prstGeom>
                    <a:noFill/>
                    <a:ln>
                      <a:noFill/>
                    </a:ln>
                    <a:extLst>
                      <a:ext uri="{53640926-AAD7-44D8-BBD7-CCE9431645EC}">
                        <a14:shadowObscured xmlns:a14="http://schemas.microsoft.com/office/drawing/2010/main"/>
                      </a:ext>
                    </a:extLst>
                  </pic:spPr>
                </pic:pic>
              </a:graphicData>
            </a:graphic>
          </wp:inline>
        </w:drawing>
      </w:r>
    </w:p>
    <w:p w14:paraId="410B56F4" w14:textId="77777777" w:rsidR="00E95CE5" w:rsidRPr="005C0F9A" w:rsidRDefault="00E95CE5" w:rsidP="00E95CE5">
      <w:pPr>
        <w:autoSpaceDE w:val="0"/>
        <w:autoSpaceDN w:val="0"/>
        <w:adjustRightInd w:val="0"/>
        <w:spacing w:after="0" w:line="276" w:lineRule="auto"/>
        <w:rPr>
          <w:rFonts w:asciiTheme="majorBidi" w:hAnsiTheme="majorBidi" w:cstheme="majorBidi"/>
          <w:sz w:val="24"/>
          <w:szCs w:val="24"/>
        </w:rPr>
      </w:pPr>
    </w:p>
    <w:p w14:paraId="3865F510" w14:textId="3A772F92" w:rsidR="00CE4784" w:rsidRPr="00EC082D" w:rsidRDefault="00CE4784" w:rsidP="00E533DE">
      <w:pPr>
        <w:autoSpaceDE w:val="0"/>
        <w:autoSpaceDN w:val="0"/>
        <w:adjustRightInd w:val="0"/>
        <w:spacing w:after="0" w:line="240" w:lineRule="auto"/>
        <w:rPr>
          <w:rFonts w:asciiTheme="majorBidi" w:hAnsiTheme="majorBidi" w:cstheme="majorBidi"/>
          <w:sz w:val="24"/>
          <w:szCs w:val="24"/>
        </w:rPr>
      </w:pPr>
    </w:p>
    <w:p w14:paraId="0968B5D4" w14:textId="11144BED" w:rsidR="00CE4784" w:rsidRDefault="00CE4784" w:rsidP="00E533DE">
      <w:pPr>
        <w:autoSpaceDE w:val="0"/>
        <w:autoSpaceDN w:val="0"/>
        <w:adjustRightInd w:val="0"/>
        <w:spacing w:after="0" w:line="240" w:lineRule="auto"/>
        <w:rPr>
          <w:rFonts w:asciiTheme="majorBidi" w:hAnsiTheme="majorBidi" w:cstheme="majorBidi"/>
          <w:sz w:val="24"/>
          <w:szCs w:val="24"/>
        </w:rPr>
      </w:pPr>
    </w:p>
    <w:p w14:paraId="52B188A1" w14:textId="17B2CA53" w:rsidR="00CE4784" w:rsidRPr="00E533DE" w:rsidRDefault="00CE4784" w:rsidP="00E533DE">
      <w:pPr>
        <w:autoSpaceDE w:val="0"/>
        <w:autoSpaceDN w:val="0"/>
        <w:adjustRightInd w:val="0"/>
        <w:spacing w:after="0" w:line="240" w:lineRule="auto"/>
        <w:rPr>
          <w:rFonts w:asciiTheme="majorBidi" w:hAnsiTheme="majorBidi" w:cstheme="majorBidi"/>
          <w:sz w:val="24"/>
          <w:szCs w:val="24"/>
        </w:rPr>
      </w:pPr>
    </w:p>
    <w:p w14:paraId="7547DACA" w14:textId="7C8A56CC" w:rsidR="00E95CE5" w:rsidRPr="00E95CE5" w:rsidRDefault="00E95CE5" w:rsidP="00E95CE5">
      <w:pPr>
        <w:pStyle w:val="ListParagraph"/>
        <w:numPr>
          <w:ilvl w:val="0"/>
          <w:numId w:val="15"/>
        </w:numPr>
        <w:spacing w:line="240" w:lineRule="auto"/>
        <w:rPr>
          <w:b/>
        </w:rPr>
      </w:pPr>
      <w:r>
        <w:rPr>
          <w:rStyle w:val="Strong"/>
          <w:sz w:val="36"/>
          <w:szCs w:val="36"/>
          <w:u w:val="single"/>
        </w:rPr>
        <w:t>The Chemical Composition of Membrane</w:t>
      </w:r>
      <w:r w:rsidR="002820E2" w:rsidRPr="00F5699F">
        <w:rPr>
          <w:b/>
        </w:rPr>
        <w:t>:</w:t>
      </w:r>
    </w:p>
    <w:p w14:paraId="098D19F7" w14:textId="1A813167" w:rsidR="00E95CE5" w:rsidRDefault="00E95CE5" w:rsidP="00E95CE5">
      <w:pPr>
        <w:pStyle w:val="ListParagraph"/>
        <w:spacing w:line="240" w:lineRule="auto"/>
        <w:ind w:left="360"/>
        <w:rPr>
          <w:b/>
        </w:rPr>
      </w:pPr>
    </w:p>
    <w:p w14:paraId="5F1D6CEC" w14:textId="77777777" w:rsidR="00E95CE5" w:rsidRPr="00E95CE5" w:rsidRDefault="00E95CE5" w:rsidP="00E95CE5">
      <w:p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The principal components of the plasma membrane are lipids (phospholipids and cholesterol), proteins, and carbohydrate groups that are attached to some of the lipids and proteins.</w:t>
      </w:r>
    </w:p>
    <w:p w14:paraId="06E890F3" w14:textId="77777777" w:rsidR="00E95CE5" w:rsidRPr="00E95CE5" w:rsidRDefault="00E95CE5" w:rsidP="00E95CE5">
      <w:pPr>
        <w:numPr>
          <w:ilvl w:val="0"/>
          <w:numId w:val="28"/>
        </w:num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A </w:t>
      </w:r>
      <w:r w:rsidRPr="00E95CE5">
        <w:rPr>
          <w:rFonts w:asciiTheme="majorBidi" w:eastAsia="Times New Roman" w:hAnsiTheme="majorBidi" w:cstheme="majorBidi"/>
          <w:b/>
          <w:bCs/>
          <w:color w:val="000000" w:themeColor="text1"/>
          <w:sz w:val="24"/>
          <w:szCs w:val="24"/>
          <w:bdr w:val="none" w:sz="0" w:space="0" w:color="auto" w:frame="1"/>
        </w:rPr>
        <w:t>phospholipid</w:t>
      </w:r>
      <w:r w:rsidRPr="00E95CE5">
        <w:rPr>
          <w:rFonts w:asciiTheme="majorBidi" w:eastAsia="Times New Roman" w:hAnsiTheme="majorBidi" w:cstheme="majorBidi"/>
          <w:color w:val="000000" w:themeColor="text1"/>
          <w:sz w:val="24"/>
          <w:szCs w:val="24"/>
        </w:rPr>
        <w:t> is a lipid made of glycerol, two fatty acid tails, and a phosphate-linked head group. Biological membranes usually involve two layers of phospholipids with their tails pointing inward, an arrangement called a </w:t>
      </w:r>
      <w:r w:rsidRPr="00E95CE5">
        <w:rPr>
          <w:rFonts w:asciiTheme="majorBidi" w:eastAsia="Times New Roman" w:hAnsiTheme="majorBidi" w:cstheme="majorBidi"/>
          <w:b/>
          <w:bCs/>
          <w:color w:val="000000" w:themeColor="text1"/>
          <w:sz w:val="24"/>
          <w:szCs w:val="24"/>
          <w:bdr w:val="none" w:sz="0" w:space="0" w:color="auto" w:frame="1"/>
        </w:rPr>
        <w:t>phospholipid bilayer</w:t>
      </w:r>
      <w:r w:rsidRPr="00E95CE5">
        <w:rPr>
          <w:rFonts w:asciiTheme="majorBidi" w:eastAsia="Times New Roman" w:hAnsiTheme="majorBidi" w:cstheme="majorBidi"/>
          <w:color w:val="000000" w:themeColor="text1"/>
          <w:sz w:val="24"/>
          <w:szCs w:val="24"/>
        </w:rPr>
        <w:t>.</w:t>
      </w:r>
    </w:p>
    <w:p w14:paraId="230D6D61" w14:textId="77777777" w:rsidR="00E95CE5" w:rsidRPr="00E95CE5" w:rsidRDefault="00E95CE5" w:rsidP="00E95CE5">
      <w:pPr>
        <w:numPr>
          <w:ilvl w:val="0"/>
          <w:numId w:val="28"/>
        </w:num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b/>
          <w:bCs/>
          <w:color w:val="000000" w:themeColor="text1"/>
          <w:sz w:val="24"/>
          <w:szCs w:val="24"/>
          <w:bdr w:val="none" w:sz="0" w:space="0" w:color="auto" w:frame="1"/>
        </w:rPr>
        <w:t>Cholesterol</w:t>
      </w:r>
      <w:r w:rsidRPr="00E95CE5">
        <w:rPr>
          <w:rFonts w:asciiTheme="majorBidi" w:eastAsia="Times New Roman" w:hAnsiTheme="majorBidi" w:cstheme="majorBidi"/>
          <w:color w:val="000000" w:themeColor="text1"/>
          <w:sz w:val="24"/>
          <w:szCs w:val="24"/>
        </w:rPr>
        <w:t>, another lipid composed of four fused carbon rings, is found alongside phospholipids in the core of the membrane.</w:t>
      </w:r>
    </w:p>
    <w:p w14:paraId="5529F76E" w14:textId="77777777" w:rsidR="00E95CE5" w:rsidRPr="00E95CE5" w:rsidRDefault="00E95CE5" w:rsidP="00E95CE5">
      <w:pPr>
        <w:numPr>
          <w:ilvl w:val="0"/>
          <w:numId w:val="28"/>
        </w:num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Membrane proteins may extend partway into the plasma membrane, cross the membrane entirely, or be loosely attached to its inside or outside face.</w:t>
      </w:r>
    </w:p>
    <w:p w14:paraId="460624F5" w14:textId="77777777" w:rsidR="00E95CE5" w:rsidRPr="00E95CE5" w:rsidRDefault="00E95CE5" w:rsidP="00E95CE5">
      <w:pPr>
        <w:numPr>
          <w:ilvl w:val="0"/>
          <w:numId w:val="28"/>
        </w:num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Carbohydrate groups are present only on the outer surface of the plasma membrane and are attached to proteins, forming </w:t>
      </w:r>
      <w:r w:rsidRPr="00E95CE5">
        <w:rPr>
          <w:rFonts w:asciiTheme="majorBidi" w:eastAsia="Times New Roman" w:hAnsiTheme="majorBidi" w:cstheme="majorBidi"/>
          <w:b/>
          <w:bCs/>
          <w:color w:val="000000" w:themeColor="text1"/>
          <w:sz w:val="24"/>
          <w:szCs w:val="24"/>
          <w:bdr w:val="none" w:sz="0" w:space="0" w:color="auto" w:frame="1"/>
        </w:rPr>
        <w:t>glycoproteins</w:t>
      </w:r>
      <w:r w:rsidRPr="00E95CE5">
        <w:rPr>
          <w:rFonts w:asciiTheme="majorBidi" w:eastAsia="Times New Roman" w:hAnsiTheme="majorBidi" w:cstheme="majorBidi"/>
          <w:color w:val="000000" w:themeColor="text1"/>
          <w:sz w:val="24"/>
          <w:szCs w:val="24"/>
        </w:rPr>
        <w:t>, or lipids, forming </w:t>
      </w:r>
      <w:r w:rsidRPr="00E95CE5">
        <w:rPr>
          <w:rFonts w:asciiTheme="majorBidi" w:eastAsia="Times New Roman" w:hAnsiTheme="majorBidi" w:cstheme="majorBidi"/>
          <w:b/>
          <w:bCs/>
          <w:color w:val="000000" w:themeColor="text1"/>
          <w:sz w:val="24"/>
          <w:szCs w:val="24"/>
          <w:bdr w:val="none" w:sz="0" w:space="0" w:color="auto" w:frame="1"/>
        </w:rPr>
        <w:t>glycolipids</w:t>
      </w:r>
      <w:r w:rsidRPr="00E95CE5">
        <w:rPr>
          <w:rFonts w:asciiTheme="majorBidi" w:eastAsia="Times New Roman" w:hAnsiTheme="majorBidi" w:cstheme="majorBidi"/>
          <w:color w:val="000000" w:themeColor="text1"/>
          <w:sz w:val="24"/>
          <w:szCs w:val="24"/>
        </w:rPr>
        <w:t>.</w:t>
      </w:r>
    </w:p>
    <w:p w14:paraId="74C4975A" w14:textId="30134151" w:rsidR="00E95CE5" w:rsidRPr="00E95CE5" w:rsidRDefault="00E95CE5" w:rsidP="00E95CE5">
      <w:pPr>
        <w:shd w:val="clear" w:color="auto" w:fill="FFFFFF"/>
        <w:spacing w:after="0"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The proportions of proteins, lipids, and carbohydrates in the plasma membrane vary between different types of cells. For a typical human cell, however, proteins account for about 50 percent of the composition by mass, lipids (of all types) account for about 40 percent, and the remaining</w:t>
      </w:r>
      <w:r>
        <w:rPr>
          <w:rFonts w:asciiTheme="majorBidi" w:eastAsia="Times New Roman" w:hAnsiTheme="majorBidi" w:cstheme="majorBidi"/>
          <w:color w:val="000000" w:themeColor="text1"/>
          <w:sz w:val="24"/>
          <w:szCs w:val="24"/>
        </w:rPr>
        <w:t xml:space="preserve"> </w:t>
      </w:r>
      <w:r w:rsidRPr="00E95CE5">
        <w:rPr>
          <w:rFonts w:asciiTheme="majorBidi" w:eastAsia="Times New Roman" w:hAnsiTheme="majorBidi" w:cstheme="majorBidi"/>
          <w:color w:val="000000" w:themeColor="text1"/>
          <w:sz w:val="24"/>
          <w:szCs w:val="24"/>
        </w:rPr>
        <w:t>10 percent comes from carbohydrates.</w:t>
      </w:r>
    </w:p>
    <w:p w14:paraId="6950EF71" w14:textId="6B13A3E8" w:rsidR="00E95CE5" w:rsidRDefault="00E95CE5" w:rsidP="00E95CE5">
      <w:pPr>
        <w:pStyle w:val="ListParagraph"/>
        <w:spacing w:line="276" w:lineRule="auto"/>
        <w:ind w:left="360"/>
        <w:rPr>
          <w:b/>
        </w:rPr>
      </w:pPr>
    </w:p>
    <w:p w14:paraId="6B83F03E" w14:textId="3FA46931" w:rsidR="00E95CE5" w:rsidRDefault="00E95CE5" w:rsidP="00E95CE5">
      <w:pPr>
        <w:pStyle w:val="ListParagraph"/>
        <w:spacing w:line="276" w:lineRule="auto"/>
        <w:ind w:left="360"/>
        <w:rPr>
          <w:b/>
        </w:rPr>
      </w:pPr>
    </w:p>
    <w:p w14:paraId="04CD310C" w14:textId="5A5886E8" w:rsidR="00E95CE5" w:rsidRPr="00E95CE5" w:rsidRDefault="00E95CE5" w:rsidP="00E95CE5">
      <w:pPr>
        <w:pStyle w:val="ListParagraph"/>
        <w:numPr>
          <w:ilvl w:val="0"/>
          <w:numId w:val="31"/>
        </w:numPr>
        <w:spacing w:line="276" w:lineRule="auto"/>
        <w:rPr>
          <w:b/>
          <w:u w:val="single"/>
        </w:rPr>
      </w:pPr>
      <w:r w:rsidRPr="00E95CE5">
        <w:rPr>
          <w:b/>
          <w:sz w:val="28"/>
          <w:szCs w:val="28"/>
          <w:u w:val="single"/>
        </w:rPr>
        <w:t>Phospholipids:</w:t>
      </w:r>
    </w:p>
    <w:p w14:paraId="113C6B85" w14:textId="77777777" w:rsidR="00E95CE5" w:rsidRPr="00E95CE5" w:rsidRDefault="00E95CE5" w:rsidP="00E95CE5">
      <w:pPr>
        <w:pStyle w:val="ListParagraph"/>
        <w:spacing w:line="276" w:lineRule="auto"/>
        <w:ind w:left="1080"/>
        <w:rPr>
          <w:b/>
          <w:u w:val="single"/>
        </w:rPr>
      </w:pPr>
    </w:p>
    <w:p w14:paraId="210A1FA1" w14:textId="2F1E1B23" w:rsidR="00E95CE5" w:rsidRPr="00E95CE5" w:rsidRDefault="00E95CE5" w:rsidP="00E95CE5">
      <w:pPr>
        <w:pStyle w:val="ListParagraph"/>
        <w:spacing w:line="276" w:lineRule="auto"/>
        <w:rPr>
          <w:rFonts w:asciiTheme="majorBidi" w:hAnsiTheme="majorBidi" w:cstheme="majorBidi"/>
          <w:b/>
          <w:color w:val="000000" w:themeColor="text1"/>
          <w:sz w:val="24"/>
          <w:szCs w:val="24"/>
        </w:rPr>
      </w:pPr>
      <w:r w:rsidRPr="00E95CE5">
        <w:rPr>
          <w:rFonts w:asciiTheme="majorBidi" w:hAnsiTheme="majorBidi" w:cstheme="majorBidi"/>
          <w:color w:val="000000" w:themeColor="text1"/>
          <w:sz w:val="24"/>
          <w:szCs w:val="24"/>
          <w:shd w:val="clear" w:color="auto" w:fill="FFFFFF"/>
        </w:rPr>
        <w:t>Phospholipids, arranged in a bilayer, make up the basic fabric of the plasma membrane. They are well-suited for this role because they are </w:t>
      </w:r>
      <w:r w:rsidRPr="00E95CE5">
        <w:rPr>
          <w:rStyle w:val="Strong"/>
          <w:rFonts w:asciiTheme="majorBidi" w:hAnsiTheme="majorBidi" w:cstheme="majorBidi"/>
          <w:color w:val="000000" w:themeColor="text1"/>
          <w:sz w:val="24"/>
          <w:szCs w:val="24"/>
          <w:bdr w:val="none" w:sz="0" w:space="0" w:color="auto" w:frame="1"/>
          <w:shd w:val="clear" w:color="auto" w:fill="FFFFFF"/>
        </w:rPr>
        <w:t>amphipathic</w:t>
      </w:r>
      <w:r w:rsidRPr="00E95CE5">
        <w:rPr>
          <w:rFonts w:asciiTheme="majorBidi" w:hAnsiTheme="majorBidi" w:cstheme="majorBidi"/>
          <w:color w:val="000000" w:themeColor="text1"/>
          <w:sz w:val="24"/>
          <w:szCs w:val="24"/>
          <w:shd w:val="clear" w:color="auto" w:fill="FFFFFF"/>
        </w:rPr>
        <w:t>, meaning that they have both hydrophilic and hydrophobic regions.</w:t>
      </w:r>
    </w:p>
    <w:p w14:paraId="37802DF2" w14:textId="77777777" w:rsidR="00E95CE5" w:rsidRPr="00E95CE5" w:rsidRDefault="00E95CE5" w:rsidP="00E95CE5">
      <w:pPr>
        <w:shd w:val="clear" w:color="auto" w:fill="FFFFFF"/>
        <w:spacing w:line="276" w:lineRule="auto"/>
        <w:ind w:left="360"/>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The </w:t>
      </w:r>
      <w:r w:rsidRPr="00E95CE5">
        <w:rPr>
          <w:rFonts w:asciiTheme="majorBidi" w:eastAsia="Times New Roman" w:hAnsiTheme="majorBidi" w:cstheme="majorBidi"/>
          <w:b/>
          <w:bCs/>
          <w:color w:val="000000" w:themeColor="text1"/>
          <w:sz w:val="24"/>
          <w:szCs w:val="24"/>
          <w:bdr w:val="none" w:sz="0" w:space="0" w:color="auto" w:frame="1"/>
        </w:rPr>
        <w:t>hydrophilic</w:t>
      </w:r>
      <w:r w:rsidRPr="00E95CE5">
        <w:rPr>
          <w:rFonts w:asciiTheme="majorBidi" w:eastAsia="Times New Roman" w:hAnsiTheme="majorBidi" w:cstheme="majorBidi"/>
          <w:color w:val="000000" w:themeColor="text1"/>
          <w:sz w:val="24"/>
          <w:szCs w:val="24"/>
        </w:rPr>
        <w:t>, or “water-loving,” portion of a phospholipid is its head, which contains a negatively charged phosphate group as well as an additional small group (of varying identity, “R” in the diagram at left), which may also or be charged or polar. The hydrophilic heads of phospholipids in a membrane bilayer face outward, contacting the aqueous (watery) fluid both inside and outside the cell. Since water is a polar molecule, it readily forms electrostatic (charge-based) interactions with the phospholipid heads.</w:t>
      </w:r>
    </w:p>
    <w:p w14:paraId="4B6F800B" w14:textId="5F1BB4AF" w:rsidR="00E95CE5" w:rsidRPr="00E95CE5" w:rsidRDefault="00C53D9E" w:rsidP="00E95CE5">
      <w:pPr>
        <w:shd w:val="clear" w:color="auto" w:fill="FFFFFF"/>
        <w:spacing w:line="276" w:lineRule="auto"/>
        <w:ind w:left="360"/>
        <w:textAlignment w:val="baseline"/>
        <w:rPr>
          <w:rFonts w:asciiTheme="majorBidi" w:eastAsia="Times New Roman" w:hAnsiTheme="majorBidi" w:cstheme="majorBidi"/>
          <w:color w:val="000000" w:themeColor="text1"/>
          <w:sz w:val="24"/>
          <w:szCs w:val="24"/>
        </w:rPr>
      </w:pPr>
      <w:r>
        <w:rPr>
          <w:noProof/>
        </w:rPr>
        <w:drawing>
          <wp:inline distT="0" distB="0" distL="0" distR="0" wp14:anchorId="37F99C2F" wp14:editId="7DE9799B">
            <wp:extent cx="3152425" cy="3883025"/>
            <wp:effectExtent l="0" t="0" r="0" b="3175"/>
            <wp:docPr id="4" name="Picture 4" descr="Chemical structure of a phospholipid, showing the hydrophilic head and hydrophobic 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 of a phospholipid, showing the hydrophilic head and hydrophobic tai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227" cy="3934515"/>
                    </a:xfrm>
                    <a:prstGeom prst="rect">
                      <a:avLst/>
                    </a:prstGeom>
                    <a:noFill/>
                    <a:ln>
                      <a:noFill/>
                    </a:ln>
                  </pic:spPr>
                </pic:pic>
              </a:graphicData>
            </a:graphic>
          </wp:inline>
        </w:drawing>
      </w:r>
      <w:r w:rsidRPr="00C53D9E">
        <w:rPr>
          <w:rFonts w:asciiTheme="majorBidi" w:eastAsia="Times New Roman" w:hAnsiTheme="majorBidi" w:cstheme="majorBidi"/>
          <w:noProof/>
          <w:color w:val="000000" w:themeColor="text1"/>
          <w:sz w:val="24"/>
          <w:szCs w:val="24"/>
        </w:rPr>
        <mc:AlternateContent>
          <mc:Choice Requires="wps">
            <w:drawing>
              <wp:anchor distT="45720" distB="45720" distL="114300" distR="114300" simplePos="0" relativeHeight="251660290" behindDoc="0" locked="0" layoutInCell="1" allowOverlap="1" wp14:anchorId="2C524A87" wp14:editId="7EA6C68B">
                <wp:simplePos x="0" y="0"/>
                <wp:positionH relativeFrom="column">
                  <wp:posOffset>87630</wp:posOffset>
                </wp:positionH>
                <wp:positionV relativeFrom="paragraph">
                  <wp:posOffset>40005</wp:posOffset>
                </wp:positionV>
                <wp:extent cx="2360930" cy="140462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0F66AF" w14:textId="3FE8A413" w:rsidR="00C53D9E" w:rsidRPr="00C53D9E" w:rsidRDefault="00C53D9E" w:rsidP="00C53D9E">
                            <w:pPr>
                              <w:shd w:val="clear" w:color="auto" w:fill="FFFFFF"/>
                              <w:spacing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The </w:t>
                            </w:r>
                            <w:r w:rsidRPr="00E95CE5">
                              <w:rPr>
                                <w:rFonts w:asciiTheme="majorBidi" w:eastAsia="Times New Roman" w:hAnsiTheme="majorBidi" w:cstheme="majorBidi"/>
                                <w:b/>
                                <w:bCs/>
                                <w:color w:val="000000" w:themeColor="text1"/>
                                <w:sz w:val="24"/>
                                <w:szCs w:val="24"/>
                                <w:bdr w:val="none" w:sz="0" w:space="0" w:color="auto" w:frame="1"/>
                              </w:rPr>
                              <w:t>hydrophobic</w:t>
                            </w:r>
                            <w:r w:rsidRPr="00E95CE5">
                              <w:rPr>
                                <w:rFonts w:asciiTheme="majorBidi" w:eastAsia="Times New Roman" w:hAnsiTheme="majorBidi" w:cstheme="majorBidi"/>
                                <w:color w:val="000000" w:themeColor="text1"/>
                                <w:sz w:val="24"/>
                                <w:szCs w:val="24"/>
                              </w:rPr>
                              <w:t>, or “water-fearing,” part of a phospholipid consists of its long, nonpolar fatty acid tails. The fatty acid tails can easily interact with other nonpolar molecules, but they interact poorly with water. Because of this, it’s more energetically favorable for the phospholipids to tuck their fatty acid tails away in the interior of the membrane, where they are shielded from the surrounding water. The phospholipid bilayer formed by these interactions makes a good barrier between the interior and exterior of the cell, because water and other polar or charged substances cannot easily cross the hydrophobic core of the membrane.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524A87" id="Text Box 2" o:spid="_x0000_s1027" type="#_x0000_t202" style="position:absolute;left:0;text-align:left;margin-left:6.9pt;margin-top:3.15pt;width:185.9pt;height:110.6pt;z-index:25166029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" strokecolor="white [3212]">
                <v:textbox style="mso-fit-shape-to-text:t">
                  <w:txbxContent>
                    <w:p w14:paraId="3D0F66AF" w14:textId="3FE8A413" w:rsidR="00C53D9E" w:rsidRPr="00C53D9E" w:rsidRDefault="00C53D9E" w:rsidP="00C53D9E">
                      <w:pPr>
                        <w:shd w:val="clear" w:color="auto" w:fill="FFFFFF"/>
                        <w:spacing w:line="276" w:lineRule="auto"/>
                        <w:textAlignment w:val="baseline"/>
                        <w:rPr>
                          <w:rFonts w:asciiTheme="majorBidi" w:eastAsia="Times New Roman" w:hAnsiTheme="majorBidi" w:cstheme="majorBidi"/>
                          <w:color w:val="000000" w:themeColor="text1"/>
                          <w:sz w:val="24"/>
                          <w:szCs w:val="24"/>
                        </w:rPr>
                      </w:pPr>
                      <w:r w:rsidRPr="00E95CE5">
                        <w:rPr>
                          <w:rFonts w:asciiTheme="majorBidi" w:eastAsia="Times New Roman" w:hAnsiTheme="majorBidi" w:cstheme="majorBidi"/>
                          <w:color w:val="000000" w:themeColor="text1"/>
                          <w:sz w:val="24"/>
                          <w:szCs w:val="24"/>
                        </w:rPr>
                        <w:t>The </w:t>
                      </w:r>
                      <w:r w:rsidRPr="00E95CE5">
                        <w:rPr>
                          <w:rFonts w:asciiTheme="majorBidi" w:eastAsia="Times New Roman" w:hAnsiTheme="majorBidi" w:cstheme="majorBidi"/>
                          <w:b/>
                          <w:bCs/>
                          <w:color w:val="000000" w:themeColor="text1"/>
                          <w:sz w:val="24"/>
                          <w:szCs w:val="24"/>
                          <w:bdr w:val="none" w:sz="0" w:space="0" w:color="auto" w:frame="1"/>
                        </w:rPr>
                        <w:t>hydrophobic</w:t>
                      </w:r>
                      <w:r w:rsidRPr="00E95CE5">
                        <w:rPr>
                          <w:rFonts w:asciiTheme="majorBidi" w:eastAsia="Times New Roman" w:hAnsiTheme="majorBidi" w:cstheme="majorBidi"/>
                          <w:color w:val="000000" w:themeColor="text1"/>
                          <w:sz w:val="24"/>
                          <w:szCs w:val="24"/>
                        </w:rPr>
                        <w:t>, or “water-fearing,” part of a phospholipid consists of its long, nonpolar fatty acid tails. The fatty acid tails can easily interact with other nonpolar molecules, but they interact poorly with water. Because of this, it’s more energetically favorable for the phospholipids to tuck their fatty acid tails away in the interior of the membrane, where they are shielded from the surrounding water. The phospholipid bilayer formed by these interactions makes a good barrier between the interior and exterior of the cell, because water and other polar or charged substances cannot easily cross the hydrophobic core of the membrane.</w:t>
                      </w:r>
                    </w:p>
                  </w:txbxContent>
                </v:textbox>
                <w10:wrap type="square"/>
              </v:shape>
            </w:pict>
          </mc:Fallback>
        </mc:AlternateContent>
      </w:r>
      <w:r w:rsidR="00E95CE5" w:rsidRPr="00E95CE5">
        <w:rPr>
          <w:rFonts w:asciiTheme="majorBidi" w:eastAsia="Times New Roman" w:hAnsiTheme="majorBidi" w:cstheme="majorBidi"/>
          <w:color w:val="000000" w:themeColor="text1"/>
          <w:sz w:val="24"/>
          <w:szCs w:val="24"/>
        </w:rPr>
        <w:t xml:space="preserve"> </w:t>
      </w:r>
    </w:p>
    <w:p w14:paraId="0B894BB2" w14:textId="2FDC652F" w:rsidR="00C53D9E" w:rsidRDefault="00C53D9E" w:rsidP="00C53D9E">
      <w:pPr>
        <w:pStyle w:val="ListParagraph"/>
        <w:spacing w:line="276" w:lineRule="auto"/>
        <w:ind w:left="5040"/>
        <w:rPr>
          <w:rFonts w:asciiTheme="majorBidi" w:hAnsiTheme="majorBidi" w:cstheme="majorBidi"/>
          <w:color w:val="000000" w:themeColor="text1"/>
          <w:sz w:val="24"/>
          <w:szCs w:val="24"/>
          <w:shd w:val="clear" w:color="auto" w:fill="FFFFFF"/>
        </w:rPr>
      </w:pPr>
    </w:p>
    <w:p w14:paraId="7E7C9C91" w14:textId="6F0201E9" w:rsidR="00E95CE5" w:rsidRPr="00E95CE5" w:rsidRDefault="00E95CE5" w:rsidP="00E95CE5">
      <w:pPr>
        <w:pStyle w:val="ListParagraph"/>
        <w:spacing w:line="276" w:lineRule="auto"/>
        <w:rPr>
          <w:rFonts w:asciiTheme="majorBidi" w:hAnsiTheme="majorBidi" w:cstheme="majorBidi"/>
          <w:b/>
          <w:color w:val="000000" w:themeColor="text1"/>
          <w:sz w:val="24"/>
          <w:szCs w:val="24"/>
        </w:rPr>
      </w:pPr>
      <w:r w:rsidRPr="00E95CE5">
        <w:rPr>
          <w:rFonts w:asciiTheme="majorBidi" w:hAnsiTheme="majorBidi" w:cstheme="majorBidi"/>
          <w:color w:val="000000" w:themeColor="text1"/>
          <w:sz w:val="24"/>
          <w:szCs w:val="24"/>
          <w:shd w:val="clear" w:color="auto" w:fill="FFFFFF"/>
        </w:rPr>
        <w:t xml:space="preserve">Thanks to their amphipathic nature, phospholipids aren’t just well-suited to form a membrane bilayer. Instead, this is something they’ll do spontaneously under the right conditions! In water or aqueous solution, phospholipids tend to arrange themselves with their hydrophobic tails facing each other and their hydrophilic heads facing out. If the phospholipids have small tails, they may form </w:t>
      </w:r>
      <w:r w:rsidRPr="00E95CE5">
        <w:rPr>
          <w:rFonts w:asciiTheme="majorBidi" w:hAnsiTheme="majorBidi" w:cstheme="majorBidi"/>
          <w:color w:val="000000" w:themeColor="text1"/>
          <w:sz w:val="24"/>
          <w:szCs w:val="24"/>
          <w:shd w:val="clear" w:color="auto" w:fill="FFFFFF"/>
        </w:rPr>
        <w:lastRenderedPageBreak/>
        <w:t>a </w:t>
      </w:r>
      <w:r w:rsidRPr="00E95CE5">
        <w:rPr>
          <w:rStyle w:val="Strong"/>
          <w:rFonts w:asciiTheme="majorBidi" w:hAnsiTheme="majorBidi" w:cstheme="majorBidi"/>
          <w:color w:val="000000" w:themeColor="text1"/>
          <w:sz w:val="24"/>
          <w:szCs w:val="24"/>
          <w:bdr w:val="none" w:sz="0" w:space="0" w:color="auto" w:frame="1"/>
          <w:shd w:val="clear" w:color="auto" w:fill="FFFFFF"/>
        </w:rPr>
        <w:t>micelle</w:t>
      </w:r>
      <w:r w:rsidRPr="00E95CE5">
        <w:rPr>
          <w:rFonts w:asciiTheme="majorBidi" w:hAnsiTheme="majorBidi" w:cstheme="majorBidi"/>
          <w:color w:val="000000" w:themeColor="text1"/>
          <w:sz w:val="24"/>
          <w:szCs w:val="24"/>
          <w:shd w:val="clear" w:color="auto" w:fill="FFFFFF"/>
        </w:rPr>
        <w:t> (a small, single-layered sphere), while if they have bulkier tails, they may form</w:t>
      </w:r>
      <w:r w:rsidR="00C53D9E">
        <w:rPr>
          <w:rFonts w:asciiTheme="majorBidi" w:hAnsiTheme="majorBidi" w:cstheme="majorBidi"/>
          <w:color w:val="000000" w:themeColor="text1"/>
          <w:sz w:val="24"/>
          <w:szCs w:val="24"/>
          <w:shd w:val="clear" w:color="auto" w:fill="FFFFFF"/>
        </w:rPr>
        <w:t xml:space="preserve"> </w:t>
      </w:r>
      <w:r w:rsidRPr="00E95CE5">
        <w:rPr>
          <w:rFonts w:asciiTheme="majorBidi" w:hAnsiTheme="majorBidi" w:cstheme="majorBidi"/>
          <w:color w:val="000000" w:themeColor="text1"/>
          <w:sz w:val="24"/>
          <w:szCs w:val="24"/>
          <w:shd w:val="clear" w:color="auto" w:fill="FFFFFF"/>
        </w:rPr>
        <w:t>a </w:t>
      </w:r>
      <w:r w:rsidRPr="00E95CE5">
        <w:rPr>
          <w:rStyle w:val="Strong"/>
          <w:rFonts w:asciiTheme="majorBidi" w:hAnsiTheme="majorBidi" w:cstheme="majorBidi"/>
          <w:color w:val="000000" w:themeColor="text1"/>
          <w:sz w:val="24"/>
          <w:szCs w:val="24"/>
          <w:bdr w:val="none" w:sz="0" w:space="0" w:color="auto" w:frame="1"/>
          <w:shd w:val="clear" w:color="auto" w:fill="FFFFFF"/>
        </w:rPr>
        <w:t>liposome</w:t>
      </w:r>
      <w:r w:rsidRPr="00E95CE5">
        <w:rPr>
          <w:rFonts w:asciiTheme="majorBidi" w:hAnsiTheme="majorBidi" w:cstheme="majorBidi"/>
          <w:color w:val="000000" w:themeColor="text1"/>
          <w:sz w:val="24"/>
          <w:szCs w:val="24"/>
          <w:shd w:val="clear" w:color="auto" w:fill="FFFFFF"/>
        </w:rPr>
        <w:t> (a hollow droplet of bilayer membrane)</w:t>
      </w:r>
      <w:r w:rsidR="00C53D9E">
        <w:rPr>
          <w:rStyle w:val="katex-mathml"/>
          <w:rFonts w:asciiTheme="majorBidi" w:hAnsiTheme="majorBidi" w:cstheme="majorBidi"/>
          <w:color w:val="000000" w:themeColor="text1"/>
          <w:sz w:val="24"/>
          <w:szCs w:val="24"/>
          <w:bdr w:val="none" w:sz="0" w:space="0" w:color="auto" w:frame="1"/>
          <w:shd w:val="clear" w:color="auto" w:fill="FFFFFF"/>
        </w:rPr>
        <w:t>.</w:t>
      </w:r>
      <w:r w:rsidR="00C53D9E">
        <w:rPr>
          <w:noProof/>
        </w:rPr>
        <w:drawing>
          <wp:inline distT="0" distB="0" distL="0" distR="0" wp14:anchorId="73FBFA30" wp14:editId="2BC40165">
            <wp:extent cx="3079669" cy="2438400"/>
            <wp:effectExtent l="0" t="0" r="6985" b="0"/>
            <wp:docPr id="5" name="Picture 5" descr="Image of a micelle and a lip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 micelle and a lipos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114" cy="2449837"/>
                    </a:xfrm>
                    <a:prstGeom prst="rect">
                      <a:avLst/>
                    </a:prstGeom>
                    <a:noFill/>
                    <a:ln>
                      <a:noFill/>
                    </a:ln>
                  </pic:spPr>
                </pic:pic>
              </a:graphicData>
            </a:graphic>
          </wp:inline>
        </w:drawing>
      </w:r>
    </w:p>
    <w:p w14:paraId="30B5BB7E" w14:textId="46E6AC1C" w:rsidR="00E95CE5" w:rsidRDefault="00E95CE5" w:rsidP="00E95CE5">
      <w:pPr>
        <w:pStyle w:val="ListParagraph"/>
        <w:spacing w:line="276" w:lineRule="auto"/>
        <w:ind w:left="360"/>
        <w:rPr>
          <w:b/>
        </w:rPr>
      </w:pPr>
    </w:p>
    <w:p w14:paraId="6664198C" w14:textId="0DAD8A01" w:rsidR="00C53D9E" w:rsidRPr="00C53D9E" w:rsidRDefault="00C53D9E" w:rsidP="00C53D9E">
      <w:pPr>
        <w:pStyle w:val="ListParagraph"/>
        <w:numPr>
          <w:ilvl w:val="0"/>
          <w:numId w:val="31"/>
        </w:numPr>
        <w:spacing w:line="276" w:lineRule="auto"/>
        <w:rPr>
          <w:b/>
          <w:u w:val="single"/>
        </w:rPr>
      </w:pPr>
      <w:r w:rsidRPr="00E95CE5">
        <w:rPr>
          <w:b/>
          <w:sz w:val="28"/>
          <w:szCs w:val="28"/>
          <w:u w:val="single"/>
        </w:rPr>
        <w:t>P</w:t>
      </w:r>
      <w:r>
        <w:rPr>
          <w:b/>
          <w:sz w:val="28"/>
          <w:szCs w:val="28"/>
          <w:u w:val="single"/>
        </w:rPr>
        <w:t>roteins</w:t>
      </w:r>
      <w:r w:rsidRPr="00E95CE5">
        <w:rPr>
          <w:b/>
          <w:sz w:val="28"/>
          <w:szCs w:val="28"/>
          <w:u w:val="single"/>
        </w:rPr>
        <w:t>:</w:t>
      </w:r>
    </w:p>
    <w:p w14:paraId="748C1796" w14:textId="509C920A" w:rsidR="00C53D9E" w:rsidRDefault="00C53D9E" w:rsidP="00C53D9E">
      <w:pPr>
        <w:pStyle w:val="ListParagraph"/>
        <w:shd w:val="clear" w:color="auto" w:fill="FFFFFF"/>
        <w:spacing w:after="480" w:line="276" w:lineRule="auto"/>
        <w:ind w:left="1080"/>
        <w:textAlignment w:val="baseline"/>
        <w:rPr>
          <w:rFonts w:asciiTheme="majorBidi" w:hAnsiTheme="majorBidi" w:cstheme="majorBidi"/>
          <w:color w:val="000000" w:themeColor="text1"/>
          <w:sz w:val="24"/>
          <w:szCs w:val="24"/>
        </w:rPr>
      </w:pPr>
      <w:r w:rsidRPr="00C53D9E">
        <w:rPr>
          <w:rFonts w:asciiTheme="majorBidi" w:hAnsiTheme="majorBidi" w:cstheme="majorBidi"/>
          <w:color w:val="000000" w:themeColor="text1"/>
          <w:sz w:val="24"/>
          <w:szCs w:val="24"/>
        </w:rPr>
        <w:t>Proteins are the second major component of plasma membranes. There are two main categories of membrane proteins: integral and peripheral.</w:t>
      </w:r>
    </w:p>
    <w:p w14:paraId="219B577C" w14:textId="4ED6F423" w:rsidR="00C53D9E" w:rsidRPr="00C53D9E" w:rsidRDefault="00C53D9E" w:rsidP="00C53D9E">
      <w:pPr>
        <w:pStyle w:val="ListParagraph"/>
        <w:shd w:val="clear" w:color="auto" w:fill="FFFFFF"/>
        <w:spacing w:after="480" w:line="276" w:lineRule="auto"/>
        <w:ind w:left="2880"/>
        <w:textAlignment w:val="baseline"/>
        <w:rPr>
          <w:rFonts w:asciiTheme="majorBidi" w:hAnsiTheme="majorBidi" w:cstheme="majorBidi"/>
          <w:color w:val="000000" w:themeColor="text1"/>
          <w:sz w:val="24"/>
          <w:szCs w:val="24"/>
        </w:rPr>
      </w:pPr>
      <w:r w:rsidRPr="00C53D9E">
        <w:rPr>
          <w:rFonts w:asciiTheme="majorBidi" w:hAnsiTheme="majorBidi" w:cstheme="majorBidi"/>
          <w:noProof/>
          <w:color w:val="000000" w:themeColor="text1"/>
          <w:sz w:val="24"/>
          <w:szCs w:val="24"/>
        </w:rPr>
        <w:drawing>
          <wp:inline distT="0" distB="0" distL="0" distR="0" wp14:anchorId="2760B6B6" wp14:editId="677B166D">
            <wp:extent cx="3810000" cy="3153410"/>
            <wp:effectExtent l="0" t="0" r="0" b="8890"/>
            <wp:docPr id="9" name="Picture 9" descr="Image of a single-pass transmembrane protein with a single membrane-spanning alpha helix and a three-pass transmembrane protein with three membrane-spanning alpha he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a single-pass transmembrane protein with a single membrane-spanning alpha helix and a three-pass transmembrane protein with three membrane-spanning alpha helic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59" t="1462" r="3045"/>
                    <a:stretch/>
                  </pic:blipFill>
                  <pic:spPr bwMode="auto">
                    <a:xfrm>
                      <a:off x="0" y="0"/>
                      <a:ext cx="3816773" cy="3159016"/>
                    </a:xfrm>
                    <a:prstGeom prst="rect">
                      <a:avLst/>
                    </a:prstGeom>
                    <a:noFill/>
                    <a:ln>
                      <a:noFill/>
                    </a:ln>
                    <a:extLst>
                      <a:ext uri="{53640926-AAD7-44D8-BBD7-CCE9431645EC}">
                        <a14:shadowObscured xmlns:a14="http://schemas.microsoft.com/office/drawing/2010/main"/>
                      </a:ext>
                    </a:extLst>
                  </pic:spPr>
                </pic:pic>
              </a:graphicData>
            </a:graphic>
          </wp:inline>
        </w:drawing>
      </w:r>
      <w:r w:rsidRPr="00C53D9E">
        <w:rPr>
          <w:rStyle w:val="Strong"/>
          <w:rFonts w:asciiTheme="majorBidi" w:hAnsiTheme="majorBidi" w:cstheme="majorBidi"/>
          <w:noProof/>
          <w:color w:val="000000" w:themeColor="text1"/>
          <w:sz w:val="24"/>
          <w:szCs w:val="24"/>
          <w:bdr w:val="none" w:sz="0" w:space="0" w:color="auto" w:frame="1"/>
        </w:rPr>
        <mc:AlternateContent>
          <mc:Choice Requires="wps">
            <w:drawing>
              <wp:anchor distT="45720" distB="45720" distL="114300" distR="114300" simplePos="0" relativeHeight="251662338" behindDoc="0" locked="0" layoutInCell="1" allowOverlap="1" wp14:anchorId="66558905" wp14:editId="39C8DCC0">
                <wp:simplePos x="0" y="0"/>
                <wp:positionH relativeFrom="margin">
                  <wp:posOffset>-676275</wp:posOffset>
                </wp:positionH>
                <wp:positionV relativeFrom="paragraph">
                  <wp:posOffset>1369060</wp:posOffset>
                </wp:positionV>
                <wp:extent cx="2497455" cy="1076325"/>
                <wp:effectExtent l="0" t="0" r="1714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076325"/>
                        </a:xfrm>
                        <a:prstGeom prst="rect">
                          <a:avLst/>
                        </a:prstGeom>
                        <a:solidFill>
                          <a:srgbClr val="FFFFFF"/>
                        </a:solidFill>
                        <a:ln w="9525">
                          <a:solidFill>
                            <a:srgbClr val="000000"/>
                          </a:solidFill>
                          <a:miter lim="800000"/>
                          <a:headEnd/>
                          <a:tailEnd/>
                        </a:ln>
                      </wps:spPr>
                      <wps:txbx>
                        <w:txbxContent>
                          <w:p w14:paraId="2A4A3401" w14:textId="10E882C8" w:rsidR="00C53D9E" w:rsidRPr="00C53D9E" w:rsidRDefault="00C53D9E" w:rsidP="00C53D9E">
                            <w:pPr>
                              <w:pStyle w:val="ListParagraph"/>
                              <w:shd w:val="clear" w:color="auto" w:fill="FFFFFF"/>
                              <w:spacing w:after="480" w:line="276" w:lineRule="auto"/>
                              <w:ind w:left="0" w:right="-15"/>
                              <w:textAlignment w:val="baseline"/>
                              <w:rPr>
                                <w:rFonts w:asciiTheme="majorBidi" w:hAnsiTheme="majorBidi" w:cstheme="majorBidi"/>
                                <w:color w:val="000000" w:themeColor="text1"/>
                                <w:sz w:val="24"/>
                                <w:szCs w:val="24"/>
                                <w:bdr w:val="none" w:sz="0" w:space="0" w:color="auto" w:frame="1"/>
                              </w:rPr>
                            </w:pPr>
                            <w:r>
                              <w:rPr>
                                <w:rFonts w:asciiTheme="majorBidi" w:hAnsiTheme="majorBidi" w:cstheme="majorBidi"/>
                                <w:color w:val="000000" w:themeColor="text1"/>
                                <w:sz w:val="24"/>
                                <w:szCs w:val="24"/>
                                <w:bdr w:val="none" w:sz="0" w:space="0" w:color="auto" w:frame="1"/>
                              </w:rPr>
                              <w:t>A</w:t>
                            </w:r>
                            <w:r w:rsidRPr="00C53D9E">
                              <w:rPr>
                                <w:rFonts w:asciiTheme="majorBidi" w:hAnsiTheme="majorBidi" w:cstheme="majorBidi"/>
                                <w:color w:val="000000" w:themeColor="text1"/>
                                <w:sz w:val="24"/>
                                <w:szCs w:val="24"/>
                                <w:bdr w:val="none" w:sz="0" w:space="0" w:color="auto" w:frame="1"/>
                              </w:rPr>
                              <w:t xml:space="preserve"> single-pass transmembrane protein with a single membrane-spanning alpha helix and a three-pass transmembrane protein with three membrane-spanning alpha helices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8905" id="_x0000_s1028" type="#_x0000_t202" style="position:absolute;left:0;text-align:left;margin-left:-53.25pt;margin-top:107.8pt;width:196.65pt;height:84.7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">
                <v:textbox>
                  <w:txbxContent>
                    <w:p w14:paraId="2A4A3401" w14:textId="10E882C8" w:rsidR="00C53D9E" w:rsidRPr="00C53D9E" w:rsidRDefault="00C53D9E" w:rsidP="00C53D9E">
                      <w:pPr>
                        <w:pStyle w:val="ListParagraph"/>
                        <w:shd w:val="clear" w:color="auto" w:fill="FFFFFF"/>
                        <w:spacing w:after="480" w:line="276" w:lineRule="auto"/>
                        <w:ind w:left="0" w:right="-15"/>
                        <w:textAlignment w:val="baseline"/>
                        <w:rPr>
                          <w:rFonts w:asciiTheme="majorBidi" w:hAnsiTheme="majorBidi" w:cstheme="majorBidi"/>
                          <w:color w:val="000000" w:themeColor="text1"/>
                          <w:sz w:val="24"/>
                          <w:szCs w:val="24"/>
                          <w:bdr w:val="none" w:sz="0" w:space="0" w:color="auto" w:frame="1"/>
                        </w:rPr>
                      </w:pPr>
                      <w:r>
                        <w:rPr>
                          <w:rFonts w:asciiTheme="majorBidi" w:hAnsiTheme="majorBidi" w:cstheme="majorBidi"/>
                          <w:color w:val="000000" w:themeColor="text1"/>
                          <w:sz w:val="24"/>
                          <w:szCs w:val="24"/>
                          <w:bdr w:val="none" w:sz="0" w:space="0" w:color="auto" w:frame="1"/>
                        </w:rPr>
                        <w:t>A</w:t>
                      </w:r>
                      <w:r w:rsidRPr="00C53D9E">
                        <w:rPr>
                          <w:rFonts w:asciiTheme="majorBidi" w:hAnsiTheme="majorBidi" w:cstheme="majorBidi"/>
                          <w:color w:val="000000" w:themeColor="text1"/>
                          <w:sz w:val="24"/>
                          <w:szCs w:val="24"/>
                          <w:bdr w:val="none" w:sz="0" w:space="0" w:color="auto" w:frame="1"/>
                        </w:rPr>
                        <w:t xml:space="preserve"> single-pass transmembrane protein with a single membrane-spanning alpha helix and a three-pass transmembrane protein with three membrane-spanning alpha helices</w:t>
                      </w:r>
                    </w:p>
                  </w:txbxContent>
                </v:textbox>
                <w10:wrap type="square" anchorx="margin"/>
              </v:shape>
            </w:pict>
          </mc:Fallback>
        </mc:AlternateContent>
      </w:r>
    </w:p>
    <w:p w14:paraId="3D71BA59" w14:textId="2B229448" w:rsidR="00C53D9E" w:rsidRPr="00C53D9E" w:rsidRDefault="00C53D9E" w:rsidP="00C53D9E">
      <w:pPr>
        <w:pStyle w:val="ListParagraph"/>
        <w:numPr>
          <w:ilvl w:val="5"/>
          <w:numId w:val="31"/>
        </w:numPr>
        <w:shd w:val="clear" w:color="auto" w:fill="FFFFFF"/>
        <w:spacing w:after="480" w:line="276" w:lineRule="auto"/>
        <w:jc w:val="center"/>
        <w:textAlignment w:val="baseline"/>
        <w:rPr>
          <w:rFonts w:asciiTheme="majorBidi" w:hAnsiTheme="majorBidi" w:cstheme="majorBidi"/>
          <w:color w:val="000000" w:themeColor="text1"/>
          <w:sz w:val="24"/>
          <w:szCs w:val="24"/>
        </w:rPr>
      </w:pPr>
    </w:p>
    <w:p w14:paraId="1ACDF1DA" w14:textId="1DE6AA8D" w:rsidR="00C53D9E" w:rsidRPr="00C53D9E" w:rsidRDefault="00C53D9E" w:rsidP="00C53D9E">
      <w:pPr>
        <w:shd w:val="clear" w:color="auto" w:fill="FFFFFF"/>
        <w:spacing w:after="480" w:line="276" w:lineRule="auto"/>
        <w:ind w:left="720"/>
        <w:textAlignment w:val="baseline"/>
        <w:rPr>
          <w:rFonts w:asciiTheme="majorBidi" w:hAnsiTheme="majorBidi" w:cstheme="majorBidi"/>
          <w:color w:val="000000" w:themeColor="text1"/>
          <w:sz w:val="24"/>
          <w:szCs w:val="24"/>
        </w:rPr>
      </w:pPr>
      <w:r w:rsidRPr="00C53D9E">
        <w:rPr>
          <w:rStyle w:val="Strong"/>
          <w:rFonts w:asciiTheme="majorBidi" w:hAnsiTheme="majorBidi" w:cstheme="majorBidi"/>
          <w:color w:val="000000" w:themeColor="text1"/>
          <w:sz w:val="24"/>
          <w:szCs w:val="24"/>
          <w:bdr w:val="none" w:sz="0" w:space="0" w:color="auto" w:frame="1"/>
        </w:rPr>
        <w:t>Integral membrane proteins</w:t>
      </w:r>
      <w:r w:rsidRPr="00C53D9E">
        <w:rPr>
          <w:rFonts w:asciiTheme="majorBidi" w:hAnsiTheme="majorBidi" w:cstheme="majorBidi"/>
          <w:color w:val="000000" w:themeColor="text1"/>
          <w:sz w:val="24"/>
          <w:szCs w:val="24"/>
        </w:rPr>
        <w:t xml:space="preserve"> are, as their name suggests, integrated into the membrane: they have at least one hydrophobic region that anchors them to the hydrophobic core of the phospholipid bilayer. Some stick only partway into the membrane, while others </w:t>
      </w:r>
      <w:r w:rsidRPr="00C53D9E">
        <w:rPr>
          <w:rFonts w:asciiTheme="majorBidi" w:hAnsiTheme="majorBidi" w:cstheme="majorBidi"/>
          <w:color w:val="000000" w:themeColor="text1"/>
          <w:sz w:val="24"/>
          <w:szCs w:val="24"/>
        </w:rPr>
        <w:lastRenderedPageBreak/>
        <w:t>stretch from one side of the membrane to the other and are exposed on either side. Proteins that extend all the way across the membrane are called </w:t>
      </w:r>
      <w:r w:rsidRPr="00C53D9E">
        <w:rPr>
          <w:rStyle w:val="Strong"/>
          <w:rFonts w:asciiTheme="majorBidi" w:hAnsiTheme="majorBidi" w:cstheme="majorBidi"/>
          <w:color w:val="000000" w:themeColor="text1"/>
          <w:sz w:val="24"/>
          <w:szCs w:val="24"/>
          <w:bdr w:val="none" w:sz="0" w:space="0" w:color="auto" w:frame="1"/>
        </w:rPr>
        <w:t>transmembrane proteins</w:t>
      </w:r>
      <w:r w:rsidRPr="00C53D9E">
        <w:rPr>
          <w:rFonts w:asciiTheme="majorBidi" w:hAnsiTheme="majorBidi" w:cstheme="majorBidi"/>
          <w:color w:val="000000" w:themeColor="text1"/>
          <w:sz w:val="24"/>
          <w:szCs w:val="24"/>
        </w:rPr>
        <w:t>.</w:t>
      </w:r>
    </w:p>
    <w:p w14:paraId="69C3F1BD" w14:textId="1F0BA7AE" w:rsidR="00C53D9E" w:rsidRPr="00D61379" w:rsidRDefault="00F25CA3" w:rsidP="00C53D9E">
      <w:pPr>
        <w:pStyle w:val="ListParagraph"/>
        <w:numPr>
          <w:ilvl w:val="0"/>
          <w:numId w:val="31"/>
        </w:numPr>
        <w:shd w:val="clear" w:color="auto" w:fill="FFFFFF"/>
        <w:spacing w:after="480" w:line="276" w:lineRule="auto"/>
        <w:textAlignment w:val="baseline"/>
        <w:rPr>
          <w:rFonts w:asciiTheme="majorBidi" w:hAnsiTheme="majorBidi" w:cstheme="majorBidi"/>
          <w:color w:val="000000" w:themeColor="text1"/>
          <w:sz w:val="24"/>
          <w:szCs w:val="24"/>
        </w:rPr>
      </w:pPr>
      <w:r w:rsidRPr="00C53D9E">
        <w:rPr>
          <w:rStyle w:val="Strong"/>
          <w:rFonts w:asciiTheme="majorBidi" w:hAnsiTheme="majorBidi" w:cstheme="majorBidi"/>
          <w:noProof/>
          <w:color w:val="000000" w:themeColor="text1"/>
          <w:sz w:val="24"/>
          <w:szCs w:val="24"/>
          <w:bdr w:val="none" w:sz="0" w:space="0" w:color="auto" w:frame="1"/>
        </w:rPr>
        <mc:AlternateContent>
          <mc:Choice Requires="wps">
            <w:drawing>
              <wp:anchor distT="45720" distB="45720" distL="114300" distR="114300" simplePos="0" relativeHeight="251664386" behindDoc="0" locked="0" layoutInCell="1" allowOverlap="1" wp14:anchorId="32D3D0D0" wp14:editId="1C3BA8B2">
                <wp:simplePos x="0" y="0"/>
                <wp:positionH relativeFrom="column">
                  <wp:posOffset>-364869</wp:posOffset>
                </wp:positionH>
                <wp:positionV relativeFrom="paragraph">
                  <wp:posOffset>1596737</wp:posOffset>
                </wp:positionV>
                <wp:extent cx="2360930" cy="2162175"/>
                <wp:effectExtent l="0" t="0" r="2286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2175"/>
                        </a:xfrm>
                        <a:prstGeom prst="rect">
                          <a:avLst/>
                        </a:prstGeom>
                        <a:solidFill>
                          <a:srgbClr val="FFFFFF"/>
                        </a:solidFill>
                        <a:ln w="9525">
                          <a:solidFill>
                            <a:schemeClr val="bg1"/>
                          </a:solidFill>
                          <a:miter lim="800000"/>
                          <a:headEnd/>
                          <a:tailEnd/>
                        </a:ln>
                      </wps:spPr>
                      <wps:txbx>
                        <w:txbxContent>
                          <w:p w14:paraId="75630EBB" w14:textId="241566D2" w:rsidR="00C53D9E" w:rsidRPr="00C53D9E" w:rsidRDefault="00C53D9E" w:rsidP="00C53D9E">
                            <w:pPr>
                              <w:shd w:val="clear" w:color="auto" w:fill="FFFFFF"/>
                              <w:spacing w:after="480" w:line="276" w:lineRule="auto"/>
                              <w:textAlignment w:val="baseline"/>
                              <w:rPr>
                                <w:rFonts w:asciiTheme="majorBidi" w:hAnsiTheme="majorBidi" w:cstheme="majorBidi"/>
                                <w:color w:val="000000" w:themeColor="text1"/>
                                <w:sz w:val="24"/>
                                <w:szCs w:val="24"/>
                              </w:rPr>
                            </w:pPr>
                            <w:r w:rsidRPr="00C53D9E">
                              <w:rPr>
                                <w:rStyle w:val="Strong"/>
                                <w:rFonts w:asciiTheme="majorBidi" w:hAnsiTheme="majorBidi" w:cstheme="majorBidi"/>
                                <w:color w:val="000000" w:themeColor="text1"/>
                                <w:sz w:val="24"/>
                                <w:szCs w:val="24"/>
                                <w:bdr w:val="none" w:sz="0" w:space="0" w:color="auto" w:frame="1"/>
                              </w:rPr>
                              <w:t>Peripheral membrane proteins</w:t>
                            </w:r>
                            <w:r w:rsidRPr="00C53D9E">
                              <w:rPr>
                                <w:rFonts w:asciiTheme="majorBidi" w:hAnsiTheme="majorBidi" w:cstheme="majorBidi"/>
                                <w:color w:val="000000" w:themeColor="text1"/>
                                <w:sz w:val="24"/>
                                <w:szCs w:val="24"/>
                              </w:rPr>
                              <w:t> are found on the outside and inside surfaces of membranes, attached either to integral proteins or to phospholipids. Unlike integral membrane proteins, peripheral membrane proteins do not stick into the hydrophobic core of the membrane, and they tend to be more loosely attached.</w:t>
                            </w:r>
                          </w:p>
                          <w:p w14:paraId="5AA03D0C" w14:textId="0478A9C4" w:rsidR="00C53D9E" w:rsidRDefault="00C53D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D3D0D0" id="_x0000_s1029" type="#_x0000_t202" style="position:absolute;left:0;text-align:left;margin-left:-28.75pt;margin-top:125.75pt;width:185.9pt;height:170.25pt;z-index:2516643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" strokecolor="white [3212]">
                <v:textbox>
                  <w:txbxContent>
                    <w:p w14:paraId="75630EBB" w14:textId="241566D2" w:rsidR="00C53D9E" w:rsidRPr="00C53D9E" w:rsidRDefault="00C53D9E" w:rsidP="00C53D9E">
                      <w:pPr>
                        <w:shd w:val="clear" w:color="auto" w:fill="FFFFFF"/>
                        <w:spacing w:after="480" w:line="276" w:lineRule="auto"/>
                        <w:textAlignment w:val="baseline"/>
                        <w:rPr>
                          <w:rFonts w:asciiTheme="majorBidi" w:hAnsiTheme="majorBidi" w:cstheme="majorBidi"/>
                          <w:color w:val="000000" w:themeColor="text1"/>
                          <w:sz w:val="24"/>
                          <w:szCs w:val="24"/>
                        </w:rPr>
                      </w:pPr>
                      <w:r w:rsidRPr="00C53D9E">
                        <w:rPr>
                          <w:rStyle w:val="Strong"/>
                          <w:rFonts w:asciiTheme="majorBidi" w:hAnsiTheme="majorBidi" w:cstheme="majorBidi"/>
                          <w:color w:val="000000" w:themeColor="text1"/>
                          <w:sz w:val="24"/>
                          <w:szCs w:val="24"/>
                          <w:bdr w:val="none" w:sz="0" w:space="0" w:color="auto" w:frame="1"/>
                        </w:rPr>
                        <w:t>Peripheral membrane proteins</w:t>
                      </w:r>
                      <w:r w:rsidRPr="00C53D9E">
                        <w:rPr>
                          <w:rFonts w:asciiTheme="majorBidi" w:hAnsiTheme="majorBidi" w:cstheme="majorBidi"/>
                          <w:color w:val="000000" w:themeColor="text1"/>
                          <w:sz w:val="24"/>
                          <w:szCs w:val="24"/>
                        </w:rPr>
                        <w:t> are found on the outside and inside surfaces of membranes, attached either to integral proteins or to phospholipids. Unlike integral membrane proteins, peripheral membrane proteins do not stick into the hydrophobic core of the membrane, and they tend to be more loosely attached.</w:t>
                      </w:r>
                    </w:p>
                    <w:p w14:paraId="5AA03D0C" w14:textId="0478A9C4" w:rsidR="00C53D9E" w:rsidRDefault="00C53D9E"/>
                  </w:txbxContent>
                </v:textbox>
                <w10:wrap type="square"/>
              </v:shape>
            </w:pict>
          </mc:Fallback>
        </mc:AlternateContent>
      </w:r>
      <w:r w:rsidR="00C53D9E" w:rsidRPr="00C53D9E">
        <w:rPr>
          <w:rFonts w:asciiTheme="majorBidi" w:hAnsiTheme="majorBidi" w:cstheme="majorBidi"/>
          <w:color w:val="000000" w:themeColor="text1"/>
          <w:sz w:val="24"/>
          <w:szCs w:val="24"/>
        </w:rPr>
        <w:t>The portions of an integral membrane protein found inside the membrane are hydrophobic, while those that are exposed to the cytoplasm or extracellular fluid tend to be hydrophilic. Transmembrane proteins may cross the membrane just once, or may have as many as twelve different membrane-spanning sections. A typical membrane-spanning segment consists of 20-25 hydrophobic amino acids arranged in an alpha helix, although not all transmembrane proteins fit this model. Some integral membrane proteins form a channel that allows ions or other small molecules to pass</w:t>
      </w:r>
      <w:r w:rsidR="009463CE">
        <w:rPr>
          <w:rFonts w:asciiTheme="majorBidi" w:hAnsiTheme="majorBidi" w:cstheme="majorBidi"/>
          <w:color w:val="000000" w:themeColor="text1"/>
          <w:sz w:val="24"/>
          <w:szCs w:val="24"/>
        </w:rPr>
        <w:t>.</w:t>
      </w:r>
      <w:r w:rsidR="00C53D9E" w:rsidRPr="00C53D9E">
        <w:rPr>
          <w:rFonts w:asciiTheme="majorBidi" w:hAnsiTheme="majorBidi" w:cstheme="majorBidi"/>
          <w:color w:val="000000" w:themeColor="text1"/>
          <w:sz w:val="24"/>
          <w:szCs w:val="24"/>
        </w:rPr>
        <w:t xml:space="preserve"> </w:t>
      </w:r>
      <w:r w:rsidR="00C53D9E" w:rsidRPr="009463CE">
        <w:rPr>
          <w:rFonts w:asciiTheme="majorBidi" w:hAnsiTheme="majorBidi" w:cstheme="majorBidi"/>
          <w:color w:val="FFFFFF" w:themeColor="background1"/>
          <w:sz w:val="24"/>
          <w:szCs w:val="24"/>
        </w:rPr>
        <w:t>as shown be</w:t>
      </w:r>
      <w:r w:rsidR="00C53D9E" w:rsidRPr="00D61379">
        <w:rPr>
          <w:noProof/>
          <w:color w:val="000000" w:themeColor="text1"/>
        </w:rPr>
        <w:drawing>
          <wp:inline distT="0" distB="0" distL="0" distR="0" wp14:anchorId="1B786CCB" wp14:editId="75F25AEB">
            <wp:extent cx="359092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276475"/>
                    </a:xfrm>
                    <a:prstGeom prst="rect">
                      <a:avLst/>
                    </a:prstGeom>
                    <a:noFill/>
                    <a:ln>
                      <a:noFill/>
                    </a:ln>
                  </pic:spPr>
                </pic:pic>
              </a:graphicData>
            </a:graphic>
          </wp:inline>
        </w:drawing>
      </w:r>
    </w:p>
    <w:p w14:paraId="1D1DCCAF" w14:textId="4F911454" w:rsidR="00C53D9E" w:rsidRPr="00C53D9E" w:rsidRDefault="00C53D9E" w:rsidP="00C53D9E">
      <w:pPr>
        <w:pStyle w:val="ListParagraph"/>
        <w:shd w:val="clear" w:color="auto" w:fill="FFFFFF"/>
        <w:spacing w:after="480" w:line="276" w:lineRule="auto"/>
        <w:ind w:left="4320"/>
        <w:textAlignment w:val="baseline"/>
        <w:rPr>
          <w:rFonts w:asciiTheme="majorBidi" w:hAnsiTheme="majorBidi" w:cstheme="majorBidi"/>
          <w:color w:val="000000" w:themeColor="text1"/>
          <w:sz w:val="24"/>
          <w:szCs w:val="24"/>
        </w:rPr>
      </w:pPr>
    </w:p>
    <w:p w14:paraId="51F8110A" w14:textId="62B3AA64" w:rsidR="00D61379" w:rsidRPr="00C53D9E" w:rsidRDefault="00D61379" w:rsidP="00D61379">
      <w:pPr>
        <w:pStyle w:val="ListParagraph"/>
        <w:numPr>
          <w:ilvl w:val="0"/>
          <w:numId w:val="31"/>
        </w:numPr>
        <w:spacing w:line="276" w:lineRule="auto"/>
        <w:rPr>
          <w:b/>
          <w:u w:val="single"/>
        </w:rPr>
      </w:pPr>
      <w:r>
        <w:rPr>
          <w:b/>
          <w:sz w:val="28"/>
          <w:szCs w:val="28"/>
          <w:u w:val="single"/>
        </w:rPr>
        <w:t>Carbohydrates</w:t>
      </w:r>
      <w:r w:rsidRPr="00E95CE5">
        <w:rPr>
          <w:b/>
          <w:sz w:val="28"/>
          <w:szCs w:val="28"/>
          <w:u w:val="single"/>
        </w:rPr>
        <w:t>:</w:t>
      </w:r>
    </w:p>
    <w:p w14:paraId="6C5E9834" w14:textId="77777777" w:rsidR="00D61379" w:rsidRPr="00D61379" w:rsidRDefault="00D61379" w:rsidP="00D61379">
      <w:pPr>
        <w:shd w:val="clear" w:color="auto" w:fill="FFFFFF"/>
        <w:spacing w:line="276" w:lineRule="auto"/>
        <w:textAlignment w:val="baseline"/>
        <w:rPr>
          <w:rFonts w:asciiTheme="majorBidi" w:hAnsiTheme="majorBidi" w:cstheme="majorBidi"/>
          <w:color w:val="000000" w:themeColor="text1"/>
          <w:sz w:val="24"/>
          <w:szCs w:val="24"/>
        </w:rPr>
      </w:pPr>
      <w:r w:rsidRPr="00D61379">
        <w:rPr>
          <w:rFonts w:asciiTheme="majorBidi" w:hAnsiTheme="majorBidi" w:cstheme="majorBidi"/>
          <w:color w:val="000000" w:themeColor="text1"/>
          <w:sz w:val="24"/>
          <w:szCs w:val="24"/>
        </w:rPr>
        <w:t>Carbohydrates are the third major component of plasma membranes. In general, they are found on the outside surface of cells and are bound either to proteins (forming </w:t>
      </w:r>
      <w:r w:rsidRPr="00D61379">
        <w:rPr>
          <w:rStyle w:val="Strong"/>
          <w:rFonts w:asciiTheme="majorBidi" w:hAnsiTheme="majorBidi" w:cstheme="majorBidi"/>
          <w:color w:val="000000" w:themeColor="text1"/>
          <w:sz w:val="24"/>
          <w:szCs w:val="24"/>
          <w:bdr w:val="none" w:sz="0" w:space="0" w:color="auto" w:frame="1"/>
        </w:rPr>
        <w:t>glycoproteins</w:t>
      </w:r>
      <w:r w:rsidRPr="00D61379">
        <w:rPr>
          <w:rFonts w:asciiTheme="majorBidi" w:hAnsiTheme="majorBidi" w:cstheme="majorBidi"/>
          <w:color w:val="000000" w:themeColor="text1"/>
          <w:sz w:val="24"/>
          <w:szCs w:val="24"/>
        </w:rPr>
        <w:t>) or to lipids (forming </w:t>
      </w:r>
      <w:r w:rsidRPr="00D61379">
        <w:rPr>
          <w:rStyle w:val="Strong"/>
          <w:rFonts w:asciiTheme="majorBidi" w:hAnsiTheme="majorBidi" w:cstheme="majorBidi"/>
          <w:color w:val="000000" w:themeColor="text1"/>
          <w:sz w:val="24"/>
          <w:szCs w:val="24"/>
          <w:bdr w:val="none" w:sz="0" w:space="0" w:color="auto" w:frame="1"/>
        </w:rPr>
        <w:t>glycolipids</w:t>
      </w:r>
      <w:r w:rsidRPr="00D61379">
        <w:rPr>
          <w:rFonts w:asciiTheme="majorBidi" w:hAnsiTheme="majorBidi" w:cstheme="majorBidi"/>
          <w:color w:val="000000" w:themeColor="text1"/>
          <w:sz w:val="24"/>
          <w:szCs w:val="24"/>
        </w:rPr>
        <w:t>). These carbohydrate chains may consist of 2-60 monosaccharide units and can be either straight or branched.</w:t>
      </w:r>
    </w:p>
    <w:p w14:paraId="0401FF5A" w14:textId="77777777" w:rsidR="00D61379" w:rsidRPr="00D61379" w:rsidRDefault="00D61379" w:rsidP="00D61379">
      <w:pPr>
        <w:shd w:val="clear" w:color="auto" w:fill="FFFFFF"/>
        <w:spacing w:line="276" w:lineRule="auto"/>
        <w:textAlignment w:val="baseline"/>
        <w:rPr>
          <w:rFonts w:asciiTheme="majorBidi" w:hAnsiTheme="majorBidi" w:cstheme="majorBidi"/>
          <w:color w:val="000000" w:themeColor="text1"/>
          <w:sz w:val="24"/>
          <w:szCs w:val="24"/>
        </w:rPr>
      </w:pPr>
      <w:r w:rsidRPr="00D61379">
        <w:rPr>
          <w:rFonts w:asciiTheme="majorBidi" w:hAnsiTheme="majorBidi" w:cstheme="majorBidi"/>
          <w:color w:val="000000" w:themeColor="text1"/>
          <w:sz w:val="24"/>
          <w:szCs w:val="24"/>
        </w:rPr>
        <w:t>Along with membrane proteins, these carbohydrates form distinctive cellular markers, sort of like molecular ID badges, that allow cells to recognize each other. These markers are very important in the immune system, allowing immune cells to differentiate between body cells, which they shouldn’t attack, and foreign cells or tissues, which they should.</w:t>
      </w:r>
    </w:p>
    <w:p w14:paraId="559408E0" w14:textId="0A191958" w:rsidR="00C53D9E" w:rsidRPr="00C53D9E" w:rsidRDefault="00C53D9E" w:rsidP="00C53D9E">
      <w:pPr>
        <w:pStyle w:val="ListParagraph"/>
        <w:spacing w:line="276" w:lineRule="auto"/>
        <w:ind w:left="1080"/>
        <w:rPr>
          <w:rFonts w:asciiTheme="majorBidi" w:hAnsiTheme="majorBidi" w:cstheme="majorBidi"/>
          <w:b/>
          <w:color w:val="000000" w:themeColor="text1"/>
          <w:sz w:val="24"/>
          <w:szCs w:val="24"/>
          <w:u w:val="single"/>
        </w:rPr>
      </w:pPr>
    </w:p>
    <w:p w14:paraId="413BEC02" w14:textId="33EC5CA6" w:rsidR="00185867" w:rsidRPr="00C53D9E" w:rsidRDefault="00185867" w:rsidP="00185867">
      <w:pPr>
        <w:pStyle w:val="ListParagraph"/>
        <w:numPr>
          <w:ilvl w:val="0"/>
          <w:numId w:val="31"/>
        </w:numPr>
        <w:spacing w:line="276" w:lineRule="auto"/>
        <w:rPr>
          <w:b/>
          <w:u w:val="single"/>
        </w:rPr>
      </w:pPr>
      <w:r>
        <w:rPr>
          <w:b/>
          <w:sz w:val="28"/>
          <w:szCs w:val="28"/>
          <w:u w:val="single"/>
        </w:rPr>
        <w:t>Water in Cell Membrane</w:t>
      </w:r>
      <w:r w:rsidRPr="00E95CE5">
        <w:rPr>
          <w:b/>
          <w:sz w:val="28"/>
          <w:szCs w:val="28"/>
          <w:u w:val="single"/>
        </w:rPr>
        <w:t>:</w:t>
      </w:r>
    </w:p>
    <w:p w14:paraId="031B276E" w14:textId="77777777" w:rsidR="00185867" w:rsidRPr="00185867" w:rsidRDefault="00185867" w:rsidP="00185867">
      <w:pPr>
        <w:pStyle w:val="NormalWeb"/>
        <w:shd w:val="clear" w:color="auto" w:fill="FFFFFF"/>
        <w:spacing w:before="0" w:beforeAutospacing="0" w:after="240" w:afterAutospacing="0" w:line="276" w:lineRule="auto"/>
        <w:ind w:left="240"/>
        <w:rPr>
          <w:rFonts w:asciiTheme="majorBidi" w:hAnsiTheme="majorBidi" w:cstheme="majorBidi"/>
          <w:color w:val="000000" w:themeColor="text1"/>
        </w:rPr>
      </w:pPr>
      <w:r w:rsidRPr="00185867">
        <w:rPr>
          <w:rFonts w:asciiTheme="majorBidi" w:hAnsiTheme="majorBidi" w:cstheme="majorBidi"/>
          <w:color w:val="000000" w:themeColor="text1"/>
        </w:rPr>
        <w:t>The cell membrane has a surprising amount of water in it, for something that is supposed to be a mainly lipid-based cellular object. Water is in fact an active structural component of the cell membrane. The water is present in two main forms:</w:t>
      </w:r>
    </w:p>
    <w:p w14:paraId="43C469B9" w14:textId="01B2B750" w:rsidR="00185867" w:rsidRPr="00185867" w:rsidRDefault="00185867" w:rsidP="00185867">
      <w:pPr>
        <w:numPr>
          <w:ilvl w:val="0"/>
          <w:numId w:val="32"/>
        </w:numPr>
        <w:shd w:val="clear" w:color="auto" w:fill="FFFFFF"/>
        <w:spacing w:before="100" w:beforeAutospacing="1" w:after="100" w:afterAutospacing="1" w:line="276" w:lineRule="auto"/>
        <w:ind w:left="1399"/>
        <w:rPr>
          <w:rFonts w:asciiTheme="majorBidi" w:hAnsiTheme="majorBidi" w:cstheme="majorBidi"/>
          <w:color w:val="000000" w:themeColor="text1"/>
          <w:sz w:val="24"/>
          <w:szCs w:val="24"/>
        </w:rPr>
      </w:pPr>
      <w:r w:rsidRPr="00185867">
        <w:rPr>
          <w:rFonts w:asciiTheme="majorBidi" w:hAnsiTheme="majorBidi" w:cstheme="majorBidi"/>
          <w:color w:val="000000" w:themeColor="text1"/>
          <w:sz w:val="24"/>
          <w:szCs w:val="24"/>
        </w:rPr>
        <w:lastRenderedPageBreak/>
        <w:t>"Organi</w:t>
      </w:r>
      <w:r>
        <w:rPr>
          <w:rFonts w:asciiTheme="majorBidi" w:hAnsiTheme="majorBidi" w:cstheme="majorBidi"/>
          <w:color w:val="000000" w:themeColor="text1"/>
          <w:sz w:val="24"/>
          <w:szCs w:val="24"/>
        </w:rPr>
        <w:t>z</w:t>
      </w:r>
      <w:r w:rsidRPr="00185867">
        <w:rPr>
          <w:rFonts w:asciiTheme="majorBidi" w:hAnsiTheme="majorBidi" w:cstheme="majorBidi"/>
          <w:color w:val="000000" w:themeColor="text1"/>
          <w:sz w:val="24"/>
          <w:szCs w:val="24"/>
        </w:rPr>
        <w:t>ed" water, i.e. complexed with the hydrophilic heads of the phospholipid molecules</w:t>
      </w:r>
    </w:p>
    <w:p w14:paraId="6118B1FA" w14:textId="77777777" w:rsidR="00185867" w:rsidRPr="00185867" w:rsidRDefault="00185867" w:rsidP="00185867">
      <w:pPr>
        <w:numPr>
          <w:ilvl w:val="0"/>
          <w:numId w:val="32"/>
        </w:numPr>
        <w:shd w:val="clear" w:color="auto" w:fill="FFFFFF"/>
        <w:spacing w:before="100" w:beforeAutospacing="1" w:after="100" w:afterAutospacing="1" w:line="276" w:lineRule="auto"/>
        <w:ind w:left="1399"/>
        <w:rPr>
          <w:rFonts w:asciiTheme="majorBidi" w:hAnsiTheme="majorBidi" w:cstheme="majorBidi"/>
          <w:color w:val="000000" w:themeColor="text1"/>
          <w:sz w:val="24"/>
          <w:szCs w:val="24"/>
        </w:rPr>
      </w:pPr>
      <w:r w:rsidRPr="00185867">
        <w:rPr>
          <w:rFonts w:asciiTheme="majorBidi" w:hAnsiTheme="majorBidi" w:cstheme="majorBidi"/>
          <w:color w:val="000000" w:themeColor="text1"/>
          <w:sz w:val="24"/>
          <w:szCs w:val="24"/>
        </w:rPr>
        <w:t>Bulk water, i.e. chemically normal water which flows through protein channels and pores</w:t>
      </w:r>
    </w:p>
    <w:p w14:paraId="0B70B783" w14:textId="74C351B6" w:rsidR="00185867" w:rsidRPr="00185867" w:rsidRDefault="00185867" w:rsidP="00185867">
      <w:pPr>
        <w:pStyle w:val="NormalWeb"/>
        <w:shd w:val="clear" w:color="auto" w:fill="FFFFFF"/>
        <w:spacing w:before="0" w:beforeAutospacing="0" w:after="240" w:afterAutospacing="0" w:line="276" w:lineRule="auto"/>
        <w:ind w:left="240"/>
        <w:rPr>
          <w:rFonts w:asciiTheme="majorBidi" w:hAnsiTheme="majorBidi" w:cstheme="majorBidi"/>
          <w:color w:val="000000" w:themeColor="text1"/>
          <w:sz w:val="32"/>
          <w:szCs w:val="32"/>
        </w:rPr>
      </w:pPr>
      <w:r w:rsidRPr="00185867">
        <w:rPr>
          <w:rFonts w:asciiTheme="majorBidi" w:hAnsiTheme="majorBidi" w:cstheme="majorBidi"/>
          <w:color w:val="000000" w:themeColor="text1"/>
        </w:rPr>
        <w:t>So, the membrane is not exactly a rectangular slab of butter as often presented by scientific illustrations. In short, it is probably important to remember that there is plenty of water in the membrane, and that it does useful things. When one takes a sample of purified membrane phospholipid and allows it to form spontaneous liposomes in solution, they will swell and shrink according to the osmotic changes in that solution, demonstrating that water goes in and out of them (</w:t>
      </w:r>
      <w:hyperlink r:id="rId14" w:history="1">
        <w:r w:rsidRPr="00185867">
          <w:rPr>
            <w:rStyle w:val="Hyperlink"/>
            <w:rFonts w:asciiTheme="majorBidi" w:hAnsiTheme="majorBidi" w:cstheme="majorBidi"/>
            <w:color w:val="000000" w:themeColor="text1"/>
          </w:rPr>
          <w:t xml:space="preserve">Van </w:t>
        </w:r>
        <w:proofErr w:type="spellStart"/>
        <w:r w:rsidRPr="00185867">
          <w:rPr>
            <w:rStyle w:val="Hyperlink"/>
            <w:rFonts w:asciiTheme="majorBidi" w:hAnsiTheme="majorBidi" w:cstheme="majorBidi"/>
            <w:color w:val="000000" w:themeColor="text1"/>
          </w:rPr>
          <w:t>Zoelen</w:t>
        </w:r>
        <w:proofErr w:type="spellEnd"/>
        <w:r w:rsidRPr="00185867">
          <w:rPr>
            <w:rStyle w:val="Hyperlink"/>
            <w:rFonts w:asciiTheme="majorBidi" w:hAnsiTheme="majorBidi" w:cstheme="majorBidi"/>
            <w:color w:val="000000" w:themeColor="text1"/>
          </w:rPr>
          <w:t xml:space="preserve"> et al, 1978</w:t>
        </w:r>
      </w:hyperlink>
      <w:r w:rsidRPr="00185867">
        <w:rPr>
          <w:rFonts w:asciiTheme="majorBidi" w:hAnsiTheme="majorBidi" w:cstheme="majorBidi"/>
          <w:color w:val="000000" w:themeColor="text1"/>
        </w:rPr>
        <w:t>). The lipid bilayer molecules do not fit neatly together but rather are piled somewhat haphazardly, with gaps between them formed by the "kinks" in their hydrophobic tails. Gaps, therefore, appear in the lipid bilayer internal structure, vacancies which readily admit molecules of water and perhaps even a stray ion or two. The water which courses through these channels would certainly not be a normal bulk water flow, but likely some sort of highly organi</w:t>
      </w:r>
      <w:r>
        <w:rPr>
          <w:rFonts w:asciiTheme="majorBidi" w:hAnsiTheme="majorBidi" w:cstheme="majorBidi"/>
          <w:color w:val="000000" w:themeColor="text1"/>
        </w:rPr>
        <w:t>z</w:t>
      </w:r>
      <w:r w:rsidRPr="00185867">
        <w:rPr>
          <w:rFonts w:asciiTheme="majorBidi" w:hAnsiTheme="majorBidi" w:cstheme="majorBidi"/>
          <w:color w:val="000000" w:themeColor="text1"/>
        </w:rPr>
        <w:t>ed water, with substantially different solvent properties. Its presence permits lipid-water-protein interactions which strengthen the lipid-protein associations where the protein is hydrophobic. Conversely, the presence of whole nanometer-scale pools of water inside the membrane permits the insertion of polar protein molecules into the non-polar bilayer.</w:t>
      </w:r>
    </w:p>
    <w:p w14:paraId="27CB4B0D" w14:textId="63CACD6D" w:rsidR="00D61379" w:rsidRDefault="00D61379" w:rsidP="00D61379">
      <w:pPr>
        <w:pStyle w:val="ListParagraph"/>
        <w:numPr>
          <w:ilvl w:val="0"/>
          <w:numId w:val="15"/>
        </w:numPr>
        <w:spacing w:line="240" w:lineRule="auto"/>
        <w:rPr>
          <w:b/>
        </w:rPr>
      </w:pPr>
      <w:r>
        <w:rPr>
          <w:rStyle w:val="Strong"/>
          <w:sz w:val="36"/>
          <w:szCs w:val="36"/>
          <w:u w:val="single"/>
        </w:rPr>
        <w:t>Functions of Cell Membrane</w:t>
      </w:r>
      <w:r w:rsidRPr="00F5699F">
        <w:rPr>
          <w:b/>
        </w:rPr>
        <w:t>:</w:t>
      </w:r>
    </w:p>
    <w:p w14:paraId="7637C368" w14:textId="77777777" w:rsidR="00D61379" w:rsidRPr="00D61379" w:rsidRDefault="00D61379" w:rsidP="00D61379">
      <w:pPr>
        <w:pStyle w:val="ListParagraph"/>
        <w:spacing w:line="240" w:lineRule="auto"/>
        <w:ind w:left="360"/>
        <w:rPr>
          <w:b/>
        </w:rPr>
      </w:pPr>
    </w:p>
    <w:p w14:paraId="0F935F82" w14:textId="7499EEAA" w:rsidR="0032449E" w:rsidRPr="0032449E" w:rsidRDefault="00D61379"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rPr>
      </w:pPr>
      <w:r w:rsidRPr="0032449E">
        <w:rPr>
          <w:rFonts w:asciiTheme="majorBidi" w:hAnsiTheme="majorBidi" w:cstheme="majorBidi"/>
          <w:b/>
          <w:bCs/>
          <w:i/>
          <w:iCs/>
          <w:sz w:val="24"/>
          <w:szCs w:val="24"/>
          <w:u w:val="single"/>
        </w:rPr>
        <w:t>Compartmentalization</w:t>
      </w:r>
      <w:r w:rsidR="0032449E">
        <w:rPr>
          <w:rFonts w:asciiTheme="majorBidi" w:hAnsiTheme="majorBidi" w:cstheme="majorBidi"/>
          <w:b/>
          <w:bCs/>
          <w:i/>
          <w:iCs/>
          <w:sz w:val="24"/>
          <w:szCs w:val="24"/>
        </w:rPr>
        <w:t>:</w:t>
      </w:r>
    </w:p>
    <w:p w14:paraId="093F8E2D" w14:textId="69DA9F1E" w:rsidR="00D61379" w:rsidRPr="0032449E" w:rsidRDefault="00D61379"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Membranes are continuous, unbroken sheets and, as such, inevitably enclose compartments. The plasma membrane encloses the contents of the entire cell, whereas the nuclear and cytoplasmic membranes enclose diverse intracellular spaces. The various membrane-bounded compartments of a cell possess markedly different contents. Membrane compartmentalization allows specialized activities to proceed without external interference and enables cellular activities to be regulated independently of one another.</w:t>
      </w:r>
    </w:p>
    <w:p w14:paraId="0115CE39" w14:textId="77777777" w:rsidR="00D61379" w:rsidRPr="0032449E" w:rsidRDefault="00D61379" w:rsidP="0032449E">
      <w:pPr>
        <w:autoSpaceDE w:val="0"/>
        <w:autoSpaceDN w:val="0"/>
        <w:adjustRightInd w:val="0"/>
        <w:spacing w:after="0" w:line="276" w:lineRule="auto"/>
        <w:ind w:left="360"/>
        <w:rPr>
          <w:rFonts w:asciiTheme="majorBidi" w:hAnsiTheme="majorBidi" w:cstheme="majorBidi"/>
          <w:sz w:val="24"/>
          <w:szCs w:val="24"/>
        </w:rPr>
      </w:pPr>
    </w:p>
    <w:p w14:paraId="1B4F7F3A" w14:textId="77777777" w:rsidR="0032449E" w:rsidRPr="0032449E" w:rsidRDefault="00D61379"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t>Scaffold for biochemical activities</w:t>
      </w:r>
      <w:r w:rsidR="0032449E" w:rsidRPr="0032449E">
        <w:rPr>
          <w:rFonts w:asciiTheme="majorBidi" w:hAnsiTheme="majorBidi" w:cstheme="majorBidi"/>
          <w:b/>
          <w:bCs/>
          <w:i/>
          <w:iCs/>
          <w:sz w:val="24"/>
          <w:szCs w:val="24"/>
          <w:u w:val="single"/>
        </w:rPr>
        <w:t>:</w:t>
      </w:r>
    </w:p>
    <w:p w14:paraId="7EF66BA4" w14:textId="1F21AC45" w:rsidR="00D61379" w:rsidRPr="0032449E" w:rsidRDefault="00D61379"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Membranes not only enclose compartments but are also a distinct compartment themselves. As long as reactants are present in solution, their relative positions cannot be stabilized and their interactions are dependent on random collisions. Because of their construction, membranes provide the cell with an extensive framework or scaffolding within which components can be ordered for effective interaction.</w:t>
      </w:r>
    </w:p>
    <w:p w14:paraId="26AA118C" w14:textId="77777777" w:rsidR="00D61379" w:rsidRPr="0032449E" w:rsidRDefault="00D61379" w:rsidP="0032449E">
      <w:pPr>
        <w:autoSpaceDE w:val="0"/>
        <w:autoSpaceDN w:val="0"/>
        <w:adjustRightInd w:val="0"/>
        <w:spacing w:after="0" w:line="276" w:lineRule="auto"/>
        <w:rPr>
          <w:rFonts w:asciiTheme="majorBidi" w:hAnsiTheme="majorBidi" w:cstheme="majorBidi"/>
          <w:sz w:val="24"/>
          <w:szCs w:val="24"/>
        </w:rPr>
      </w:pPr>
    </w:p>
    <w:p w14:paraId="0273F175" w14:textId="77777777" w:rsidR="0032449E" w:rsidRPr="0032449E" w:rsidRDefault="00D61379"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lastRenderedPageBreak/>
        <w:t xml:space="preserve">Providing a selectively permeable barrier. </w:t>
      </w:r>
    </w:p>
    <w:p w14:paraId="427EAF34" w14:textId="53D08B11" w:rsidR="00D61379" w:rsidRPr="0032449E" w:rsidRDefault="00D61379"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Membranes prevent the unrestricted exchange of molecules from one side to the other. At the same time, membranes provide the means of communication between the compartments they separate. The plasma membrane, which encircles cell, can be compared to a moat around a castle: both</w:t>
      </w:r>
      <w:r w:rsidR="0032449E" w:rsidRPr="0032449E">
        <w:rPr>
          <w:rFonts w:asciiTheme="majorBidi" w:hAnsiTheme="majorBidi" w:cstheme="majorBidi"/>
          <w:sz w:val="24"/>
          <w:szCs w:val="24"/>
        </w:rPr>
        <w:t xml:space="preserve"> </w:t>
      </w:r>
      <w:r w:rsidRPr="0032449E">
        <w:rPr>
          <w:rFonts w:asciiTheme="majorBidi" w:hAnsiTheme="majorBidi" w:cstheme="majorBidi"/>
          <w:sz w:val="24"/>
          <w:szCs w:val="24"/>
        </w:rPr>
        <w:t>serve as a general barrier, yet both have gated “bridges”</w:t>
      </w:r>
      <w:r w:rsidR="0032449E" w:rsidRPr="0032449E">
        <w:rPr>
          <w:rFonts w:asciiTheme="majorBidi" w:hAnsiTheme="majorBidi" w:cstheme="majorBidi"/>
          <w:sz w:val="24"/>
          <w:szCs w:val="24"/>
        </w:rPr>
        <w:t xml:space="preserve"> </w:t>
      </w:r>
      <w:r w:rsidRPr="0032449E">
        <w:rPr>
          <w:rFonts w:asciiTheme="majorBidi" w:hAnsiTheme="majorBidi" w:cstheme="majorBidi"/>
          <w:sz w:val="24"/>
          <w:szCs w:val="24"/>
        </w:rPr>
        <w:t>that promote the movement of select elements into and</w:t>
      </w:r>
      <w:r w:rsidR="0032449E" w:rsidRPr="0032449E">
        <w:rPr>
          <w:rFonts w:asciiTheme="majorBidi" w:hAnsiTheme="majorBidi" w:cstheme="majorBidi"/>
          <w:sz w:val="24"/>
          <w:szCs w:val="24"/>
        </w:rPr>
        <w:t xml:space="preserve"> </w:t>
      </w:r>
      <w:r w:rsidRPr="0032449E">
        <w:rPr>
          <w:rFonts w:asciiTheme="majorBidi" w:hAnsiTheme="majorBidi" w:cstheme="majorBidi"/>
          <w:sz w:val="24"/>
          <w:szCs w:val="24"/>
        </w:rPr>
        <w:t>out of the enclosed living space.</w:t>
      </w:r>
    </w:p>
    <w:p w14:paraId="056BDC7B" w14:textId="3CF8A934" w:rsidR="002820E2" w:rsidRPr="0032449E" w:rsidRDefault="002820E2" w:rsidP="0032449E">
      <w:pPr>
        <w:spacing w:after="0" w:line="276" w:lineRule="auto"/>
        <w:rPr>
          <w:rFonts w:asciiTheme="majorBidi" w:eastAsia="Times New Roman" w:hAnsiTheme="majorBidi" w:cstheme="majorBidi"/>
          <w:sz w:val="24"/>
          <w:szCs w:val="24"/>
        </w:rPr>
      </w:pPr>
    </w:p>
    <w:p w14:paraId="468BFADE" w14:textId="77777777" w:rsidR="0032449E" w:rsidRPr="0032449E" w:rsidRDefault="0032449E"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t xml:space="preserve">Transporting solutes. </w:t>
      </w:r>
    </w:p>
    <w:p w14:paraId="1EF1FC88" w14:textId="3502C6A8" w:rsidR="0032449E" w:rsidRPr="0032449E" w:rsidRDefault="0032449E"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The plasma membrane contains the machinery for physically transporting substances from one side of the membrane to another, often from a region where the solute is present at low concentration into a region where that solute is present at much higher concentration. The membrane’s transport machinery allows a cell to accumulate substances, such as sugars and amino acids, that are necessary to fuel its metabolism and build its macromolecules. The plasma membrane is also able to transport specific ions, thereby establishing ionic gradients across itself. This capability is especially critical for nerve and muscle cells.</w:t>
      </w:r>
    </w:p>
    <w:p w14:paraId="1AB48BD6" w14:textId="77777777" w:rsidR="0032449E" w:rsidRPr="0032449E" w:rsidRDefault="0032449E" w:rsidP="0032449E">
      <w:pPr>
        <w:autoSpaceDE w:val="0"/>
        <w:autoSpaceDN w:val="0"/>
        <w:adjustRightInd w:val="0"/>
        <w:spacing w:after="0" w:line="276" w:lineRule="auto"/>
        <w:ind w:left="720"/>
        <w:rPr>
          <w:rFonts w:asciiTheme="majorBidi" w:hAnsiTheme="majorBidi" w:cstheme="majorBidi"/>
          <w:sz w:val="24"/>
          <w:szCs w:val="24"/>
        </w:rPr>
      </w:pPr>
    </w:p>
    <w:p w14:paraId="14550284" w14:textId="77777777" w:rsidR="0032449E" w:rsidRPr="0032449E" w:rsidRDefault="0032449E"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t>Responding to external stimuli</w:t>
      </w:r>
      <w:r w:rsidRPr="0032449E">
        <w:rPr>
          <w:rFonts w:asciiTheme="majorBidi" w:hAnsiTheme="majorBidi" w:cstheme="majorBidi"/>
          <w:b/>
          <w:bCs/>
          <w:sz w:val="24"/>
          <w:szCs w:val="24"/>
          <w:u w:val="single"/>
        </w:rPr>
        <w:t xml:space="preserve">. </w:t>
      </w:r>
    </w:p>
    <w:p w14:paraId="25576CC8" w14:textId="1C4E489E" w:rsidR="0032449E" w:rsidRDefault="0032449E"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 xml:space="preserve">The plasma membrane plays a critical role in the response of a cell to external stimuli, a process known as </w:t>
      </w:r>
      <w:r w:rsidRPr="0032449E">
        <w:rPr>
          <w:rFonts w:asciiTheme="majorBidi" w:hAnsiTheme="majorBidi" w:cstheme="majorBidi"/>
          <w:b/>
          <w:bCs/>
          <w:sz w:val="24"/>
          <w:szCs w:val="24"/>
        </w:rPr>
        <w:t>signal transduction</w:t>
      </w:r>
      <w:r w:rsidRPr="0032449E">
        <w:rPr>
          <w:rFonts w:asciiTheme="majorBidi" w:hAnsiTheme="majorBidi" w:cstheme="majorBidi"/>
          <w:sz w:val="24"/>
          <w:szCs w:val="24"/>
        </w:rPr>
        <w:t xml:space="preserve">. Membranes possess </w:t>
      </w:r>
      <w:r w:rsidRPr="0032449E">
        <w:rPr>
          <w:rFonts w:asciiTheme="majorBidi" w:hAnsiTheme="majorBidi" w:cstheme="majorBidi"/>
          <w:b/>
          <w:bCs/>
          <w:sz w:val="24"/>
          <w:szCs w:val="24"/>
        </w:rPr>
        <w:t xml:space="preserve">receptors </w:t>
      </w:r>
      <w:r w:rsidRPr="0032449E">
        <w:rPr>
          <w:rFonts w:asciiTheme="majorBidi" w:hAnsiTheme="majorBidi" w:cstheme="majorBidi"/>
          <w:sz w:val="24"/>
          <w:szCs w:val="24"/>
        </w:rPr>
        <w:t>that combine with specific molecules (</w:t>
      </w:r>
      <w:r w:rsidRPr="0032449E">
        <w:rPr>
          <w:rFonts w:asciiTheme="majorBidi" w:hAnsiTheme="majorBidi" w:cstheme="majorBidi"/>
          <w:b/>
          <w:bCs/>
          <w:sz w:val="24"/>
          <w:szCs w:val="24"/>
        </w:rPr>
        <w:t>ligands</w:t>
      </w:r>
      <w:r w:rsidRPr="0032449E">
        <w:rPr>
          <w:rFonts w:asciiTheme="majorBidi" w:hAnsiTheme="majorBidi" w:cstheme="majorBidi"/>
          <w:sz w:val="24"/>
          <w:szCs w:val="24"/>
        </w:rPr>
        <w:t>) or respond to other types of stimuli such as light or mechanical tension. Different types of cells have membranes with different receptors and are, therefore, capable of recognizing and responding to different environmental stimuli. The interaction of a plasma membrane receptor with an external stimulus may cause the membrane to generate a signal that stimulates or inhibits internal activities. For example, signals generated at the plasma membrane may tell a cell to manufacture more glycogen, to prepare for cell division, to move toward a higher concentration of a particular compound, to release calcium from internal stores, or possibly to commit suicide.</w:t>
      </w:r>
    </w:p>
    <w:p w14:paraId="02448488" w14:textId="77777777" w:rsidR="0032449E" w:rsidRPr="0032449E" w:rsidRDefault="0032449E" w:rsidP="0032449E">
      <w:pPr>
        <w:pStyle w:val="ListParagraph"/>
        <w:autoSpaceDE w:val="0"/>
        <w:autoSpaceDN w:val="0"/>
        <w:adjustRightInd w:val="0"/>
        <w:spacing w:after="0" w:line="276" w:lineRule="auto"/>
        <w:rPr>
          <w:rFonts w:asciiTheme="majorBidi" w:hAnsiTheme="majorBidi" w:cstheme="majorBidi"/>
          <w:sz w:val="24"/>
          <w:szCs w:val="24"/>
        </w:rPr>
      </w:pPr>
    </w:p>
    <w:p w14:paraId="39DD6718" w14:textId="77777777" w:rsidR="0032449E" w:rsidRPr="0032449E" w:rsidRDefault="0032449E" w:rsidP="0032449E">
      <w:pPr>
        <w:pStyle w:val="ListParagraph"/>
        <w:numPr>
          <w:ilvl w:val="0"/>
          <w:numId w:val="34"/>
        </w:numPr>
        <w:autoSpaceDE w:val="0"/>
        <w:autoSpaceDN w:val="0"/>
        <w:adjustRightInd w:val="0"/>
        <w:spacing w:after="0"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t>Intercellular interaction.</w:t>
      </w:r>
    </w:p>
    <w:p w14:paraId="556B19EC" w14:textId="2E5FEC58" w:rsidR="0032449E" w:rsidRPr="0032449E" w:rsidRDefault="0032449E" w:rsidP="0032449E">
      <w:pPr>
        <w:pStyle w:val="ListParagraph"/>
        <w:autoSpaceDE w:val="0"/>
        <w:autoSpaceDN w:val="0"/>
        <w:adjustRightInd w:val="0"/>
        <w:spacing w:after="0" w:line="276" w:lineRule="auto"/>
        <w:ind w:left="1440"/>
        <w:rPr>
          <w:rFonts w:asciiTheme="majorBidi" w:hAnsiTheme="majorBidi" w:cstheme="majorBidi"/>
          <w:sz w:val="24"/>
          <w:szCs w:val="24"/>
        </w:rPr>
      </w:pPr>
      <w:r w:rsidRPr="0032449E">
        <w:rPr>
          <w:rFonts w:asciiTheme="majorBidi" w:hAnsiTheme="majorBidi" w:cstheme="majorBidi"/>
          <w:sz w:val="24"/>
          <w:szCs w:val="24"/>
        </w:rPr>
        <w:t>Situated at the outer edge of every living cell, the plasma membrane of multicellular organisms mediates the interactions between a cell and its neighbors. The plasma membrane allows cells to recognize and signal one another, to adhere when appropriate, and to exchange materials and information. Proteins within the plasma membrane may also facilitate the interaction between extracellular materials and the intracellular cytoskeleton.</w:t>
      </w:r>
    </w:p>
    <w:p w14:paraId="61299D74" w14:textId="77777777" w:rsidR="0032449E" w:rsidRPr="0032449E" w:rsidRDefault="0032449E" w:rsidP="0032449E">
      <w:pPr>
        <w:autoSpaceDE w:val="0"/>
        <w:autoSpaceDN w:val="0"/>
        <w:adjustRightInd w:val="0"/>
        <w:spacing w:after="0" w:line="276" w:lineRule="auto"/>
        <w:rPr>
          <w:rFonts w:asciiTheme="majorBidi" w:hAnsiTheme="majorBidi" w:cstheme="majorBidi"/>
          <w:sz w:val="24"/>
          <w:szCs w:val="24"/>
        </w:rPr>
      </w:pPr>
    </w:p>
    <w:p w14:paraId="1C5BDA78" w14:textId="77777777" w:rsidR="0032449E" w:rsidRPr="0032449E" w:rsidRDefault="0032449E" w:rsidP="00EC6216">
      <w:pPr>
        <w:pStyle w:val="ListParagraph"/>
        <w:numPr>
          <w:ilvl w:val="0"/>
          <w:numId w:val="34"/>
        </w:numPr>
        <w:autoSpaceDE w:val="0"/>
        <w:autoSpaceDN w:val="0"/>
        <w:adjustRightInd w:val="0"/>
        <w:spacing w:line="276" w:lineRule="auto"/>
        <w:rPr>
          <w:rFonts w:asciiTheme="majorBidi" w:hAnsiTheme="majorBidi" w:cstheme="majorBidi"/>
          <w:sz w:val="24"/>
          <w:szCs w:val="24"/>
          <w:u w:val="single"/>
        </w:rPr>
      </w:pPr>
      <w:r w:rsidRPr="0032449E">
        <w:rPr>
          <w:rFonts w:asciiTheme="majorBidi" w:hAnsiTheme="majorBidi" w:cstheme="majorBidi"/>
          <w:b/>
          <w:bCs/>
          <w:i/>
          <w:iCs/>
          <w:sz w:val="24"/>
          <w:szCs w:val="24"/>
          <w:u w:val="single"/>
        </w:rPr>
        <w:lastRenderedPageBreak/>
        <w:t>Energy transduction.</w:t>
      </w:r>
    </w:p>
    <w:p w14:paraId="2A800F20" w14:textId="30FAC343" w:rsidR="0032449E" w:rsidRPr="0032449E" w:rsidRDefault="0032449E" w:rsidP="00EC6216">
      <w:pPr>
        <w:pStyle w:val="ListParagraph"/>
        <w:autoSpaceDE w:val="0"/>
        <w:autoSpaceDN w:val="0"/>
        <w:adjustRightInd w:val="0"/>
        <w:spacing w:before="240" w:after="0" w:line="276" w:lineRule="auto"/>
        <w:ind w:left="1440"/>
        <w:rPr>
          <w:rFonts w:asciiTheme="majorBidi" w:hAnsiTheme="majorBidi" w:cstheme="majorBidi"/>
          <w:sz w:val="24"/>
          <w:szCs w:val="24"/>
        </w:rPr>
      </w:pPr>
      <w:r w:rsidRPr="0032449E">
        <w:rPr>
          <w:rFonts w:asciiTheme="majorBidi" w:hAnsiTheme="majorBidi" w:cstheme="majorBidi"/>
          <w:sz w:val="24"/>
          <w:szCs w:val="24"/>
        </w:rPr>
        <w:t>Membranes are intimately involved in the processes by which one type of energy is converted to another type (energy transduction). The most fundamental energy transduction occurs during photosynthesis when energy in sunlight is absorbed by membrane-bound pigments, converted into chemical energy, and stored in carbohydrates. Membranes are also involved in the transfer of chemical energy from carbohydrates and fats to ATP. In eukaryotes, the machinery for these energy conversions is contained within membranes of chloroplasts and mitochondria.</w:t>
      </w:r>
    </w:p>
    <w:p w14:paraId="0E455706" w14:textId="77777777" w:rsidR="00D33E49" w:rsidRPr="00E95CE5" w:rsidRDefault="00D33E49" w:rsidP="00D33E49">
      <w:pPr>
        <w:pStyle w:val="ListParagraph"/>
        <w:numPr>
          <w:ilvl w:val="0"/>
          <w:numId w:val="15"/>
        </w:numPr>
        <w:spacing w:line="240" w:lineRule="auto"/>
        <w:rPr>
          <w:b/>
        </w:rPr>
      </w:pPr>
      <w:r>
        <w:rPr>
          <w:rStyle w:val="Strong"/>
          <w:sz w:val="36"/>
          <w:szCs w:val="36"/>
          <w:u w:val="single"/>
        </w:rPr>
        <w:t>Multiple Choice Questions</w:t>
      </w:r>
      <w:r w:rsidRPr="00F5699F">
        <w:rPr>
          <w:b/>
        </w:rPr>
        <w:t>:</w:t>
      </w:r>
    </w:p>
    <w:p w14:paraId="15284AB0" w14:textId="77777777" w:rsidR="00D33E49" w:rsidRPr="003D7ADD" w:rsidRDefault="00D33E49" w:rsidP="00D33E49">
      <w:pPr>
        <w:pStyle w:val="NormalWeb"/>
        <w:shd w:val="clear" w:color="auto" w:fill="FFFFFF"/>
        <w:spacing w:before="0" w:beforeAutospacing="0" w:after="150" w:afterAutospacing="0"/>
        <w:rPr>
          <w:rFonts w:ascii="Arial" w:eastAsia="Times New Roman" w:hAnsi="Arial" w:cs="Arial"/>
          <w:color w:val="333333"/>
          <w:sz w:val="21"/>
          <w:szCs w:val="21"/>
        </w:rPr>
      </w:pPr>
      <w:r>
        <w:rPr>
          <w:rFonts w:eastAsia="Times New Roman"/>
        </w:rPr>
        <w:t>1.</w:t>
      </w:r>
      <w:r w:rsidRPr="003D7ADD">
        <w:rPr>
          <w:rFonts w:ascii="Arial" w:eastAsia="Times New Roman" w:hAnsi="Arial" w:cs="Arial"/>
          <w:b/>
          <w:bCs/>
          <w:color w:val="333333"/>
          <w:sz w:val="21"/>
          <w:szCs w:val="21"/>
        </w:rPr>
        <w:t xml:space="preserve"> The major interaction responsible for stabilizing plasma membrane</w:t>
      </w:r>
    </w:p>
    <w:p w14:paraId="45C5FCAE"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(a)</w:t>
      </w:r>
      <w:r w:rsidRPr="003D7ADD">
        <w:rPr>
          <w:rFonts w:ascii="Arial" w:eastAsia="Times New Roman" w:hAnsi="Arial" w:cs="Arial"/>
          <w:color w:val="333333"/>
          <w:sz w:val="21"/>
          <w:szCs w:val="21"/>
        </w:rPr>
        <w:t xml:space="preserve"> hydrophobic interactions</w:t>
      </w:r>
    </w:p>
    <w:p w14:paraId="577B88A2"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(b) hydrophilic interactions</w:t>
      </w:r>
    </w:p>
    <w:p w14:paraId="39359E7F"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(c) covalent bonds</w:t>
      </w:r>
    </w:p>
    <w:p w14:paraId="590E3A56"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(d) ionic bonds</w:t>
      </w:r>
    </w:p>
    <w:p w14:paraId="11E0EB08"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7CA55A0F" w14:textId="77777777" w:rsidR="00D33E49" w:rsidRPr="003D7ADD" w:rsidRDefault="00D33E49" w:rsidP="00D33E49">
      <w:pPr>
        <w:pStyle w:val="NormalWeb"/>
        <w:shd w:val="clear" w:color="auto" w:fill="FFFFFF"/>
        <w:spacing w:before="0" w:beforeAutospacing="0" w:after="150" w:afterAutospacing="0"/>
        <w:rPr>
          <w:rFonts w:ascii="Arial" w:eastAsia="Times New Roman" w:hAnsi="Arial" w:cs="Arial"/>
          <w:color w:val="333333"/>
          <w:sz w:val="21"/>
          <w:szCs w:val="21"/>
        </w:rPr>
      </w:pPr>
      <w:r>
        <w:rPr>
          <w:rFonts w:ascii="Arial" w:eastAsia="Times New Roman" w:hAnsi="Arial" w:cs="Arial"/>
          <w:b/>
          <w:bCs/>
          <w:color w:val="333333"/>
          <w:sz w:val="21"/>
          <w:szCs w:val="21"/>
        </w:rPr>
        <w:t>2</w:t>
      </w:r>
      <w:r w:rsidRPr="003D7ADD">
        <w:rPr>
          <w:rFonts w:ascii="Arial" w:eastAsia="Times New Roman" w:hAnsi="Arial" w:cs="Arial"/>
          <w:b/>
          <w:bCs/>
          <w:color w:val="333333"/>
          <w:sz w:val="21"/>
          <w:szCs w:val="21"/>
        </w:rPr>
        <w:t>. In the plasma membrane, the best method to study the properties of integral membrane proteins is</w:t>
      </w:r>
    </w:p>
    <w:p w14:paraId="6E7CEE94"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(a) atomic force microscopy</w:t>
      </w:r>
    </w:p>
    <w:p w14:paraId="49D98ACB"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(b)</w:t>
      </w:r>
      <w:r w:rsidRPr="003D7ADD">
        <w:rPr>
          <w:rFonts w:ascii="Arial" w:eastAsia="Times New Roman" w:hAnsi="Arial" w:cs="Arial"/>
          <w:color w:val="333333"/>
          <w:sz w:val="21"/>
          <w:szCs w:val="21"/>
        </w:rPr>
        <w:t xml:space="preserve"> freeze-fracture analysis and electron microscopy</w:t>
      </w:r>
    </w:p>
    <w:p w14:paraId="39AE5E4B"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(c) cryo-sectioning and electron microscopy</w:t>
      </w:r>
    </w:p>
    <w:p w14:paraId="71644733"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(d) all of the above</w:t>
      </w:r>
    </w:p>
    <w:p w14:paraId="2F0C5535" w14:textId="77777777" w:rsidR="00D33E49" w:rsidRDefault="00D33E49" w:rsidP="00D33E49">
      <w:pPr>
        <w:shd w:val="clear" w:color="auto" w:fill="FFFFFF"/>
        <w:spacing w:after="150" w:line="240" w:lineRule="auto"/>
        <w:rPr>
          <w:rFonts w:ascii="Arial" w:eastAsia="Times New Roman" w:hAnsi="Arial" w:cs="Arial"/>
          <w:b/>
          <w:bCs/>
          <w:color w:val="333333"/>
          <w:sz w:val="21"/>
          <w:szCs w:val="21"/>
        </w:rPr>
      </w:pPr>
    </w:p>
    <w:p w14:paraId="072D9877"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3. In the plasma membrane, Glycolipids are usually situated in</w:t>
      </w:r>
    </w:p>
    <w:p w14:paraId="7B3EC845"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(a) cannot be predicted, it varies according to the cell types</w:t>
      </w:r>
    </w:p>
    <w:p w14:paraId="3296045D"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(b) inner leaflet of the plasma membrane</w:t>
      </w:r>
    </w:p>
    <w:p w14:paraId="40324305"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(c)</w:t>
      </w:r>
      <w:r w:rsidRPr="003D7ADD">
        <w:rPr>
          <w:rFonts w:ascii="Arial" w:eastAsia="Times New Roman" w:hAnsi="Arial" w:cs="Arial"/>
          <w:color w:val="333333"/>
          <w:sz w:val="21"/>
          <w:szCs w:val="21"/>
        </w:rPr>
        <w:t xml:space="preserve"> the outer leaflet of the plasma membrane</w:t>
      </w:r>
    </w:p>
    <w:p w14:paraId="6341EB7C"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(d) evenly distributed in both outer and inner leaves of plasma membrane</w:t>
      </w:r>
    </w:p>
    <w:p w14:paraId="72F3D7A0"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0FA3FE54"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4. The main role of carbohydrate in cell membrane is</w:t>
      </w:r>
    </w:p>
    <w:p w14:paraId="216090E5"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(a) </w:t>
      </w:r>
      <w:r>
        <w:rPr>
          <w:rFonts w:ascii="Arial" w:eastAsia="Times New Roman" w:hAnsi="Arial" w:cs="Arial"/>
          <w:color w:val="333333"/>
          <w:sz w:val="21"/>
          <w:szCs w:val="21"/>
        </w:rPr>
        <w:t>Adhesion</w:t>
      </w:r>
    </w:p>
    <w:p w14:paraId="10A35366"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(b)</w:t>
      </w:r>
      <w:r w:rsidRPr="003D7ADD">
        <w:rPr>
          <w:rFonts w:ascii="Arial" w:eastAsia="Times New Roman" w:hAnsi="Arial" w:cs="Arial"/>
          <w:color w:val="333333"/>
          <w:sz w:val="21"/>
          <w:szCs w:val="21"/>
        </w:rPr>
        <w:t xml:space="preserve"> </w:t>
      </w:r>
      <w:r>
        <w:rPr>
          <w:rFonts w:ascii="Arial" w:eastAsia="Times New Roman" w:hAnsi="Arial" w:cs="Arial"/>
          <w:color w:val="333333"/>
          <w:sz w:val="21"/>
          <w:szCs w:val="21"/>
        </w:rPr>
        <w:t>Recognition</w:t>
      </w:r>
    </w:p>
    <w:p w14:paraId="64C317FD"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(c) </w:t>
      </w:r>
      <w:r>
        <w:rPr>
          <w:rFonts w:ascii="Arial" w:eastAsia="Times New Roman" w:hAnsi="Arial" w:cs="Arial"/>
          <w:color w:val="333333"/>
          <w:sz w:val="21"/>
          <w:szCs w:val="21"/>
        </w:rPr>
        <w:t>Locomotion</w:t>
      </w:r>
    </w:p>
    <w:p w14:paraId="2B7C3DFF"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(d) </w:t>
      </w:r>
      <w:r>
        <w:rPr>
          <w:rFonts w:ascii="Arial" w:eastAsia="Times New Roman" w:hAnsi="Arial" w:cs="Arial"/>
          <w:color w:val="333333"/>
          <w:sz w:val="21"/>
          <w:szCs w:val="21"/>
        </w:rPr>
        <w:t>Reception</w:t>
      </w:r>
    </w:p>
    <w:p w14:paraId="5863277E"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6EEEEE07"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5. The main role of carbohydrate in cell membrane is</w:t>
      </w:r>
    </w:p>
    <w:p w14:paraId="5F2E79E7"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(a) </w:t>
      </w:r>
      <w:r>
        <w:rPr>
          <w:rFonts w:ascii="Arial" w:eastAsia="Times New Roman" w:hAnsi="Arial" w:cs="Arial"/>
          <w:color w:val="333333"/>
          <w:sz w:val="21"/>
          <w:szCs w:val="21"/>
        </w:rPr>
        <w:t>Adhesion</w:t>
      </w:r>
    </w:p>
    <w:p w14:paraId="15077A66"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(b)</w:t>
      </w:r>
      <w:r w:rsidRPr="003D7ADD">
        <w:rPr>
          <w:rFonts w:ascii="Arial" w:eastAsia="Times New Roman" w:hAnsi="Arial" w:cs="Arial"/>
          <w:color w:val="333333"/>
          <w:sz w:val="21"/>
          <w:szCs w:val="21"/>
        </w:rPr>
        <w:t xml:space="preserve"> </w:t>
      </w:r>
      <w:r>
        <w:rPr>
          <w:rFonts w:ascii="Arial" w:eastAsia="Times New Roman" w:hAnsi="Arial" w:cs="Arial"/>
          <w:color w:val="333333"/>
          <w:sz w:val="21"/>
          <w:szCs w:val="21"/>
        </w:rPr>
        <w:t>Recognition</w:t>
      </w:r>
    </w:p>
    <w:p w14:paraId="5AEF489C"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(c) </w:t>
      </w:r>
      <w:r>
        <w:rPr>
          <w:rFonts w:ascii="Arial" w:eastAsia="Times New Roman" w:hAnsi="Arial" w:cs="Arial"/>
          <w:color w:val="333333"/>
          <w:sz w:val="21"/>
          <w:szCs w:val="21"/>
        </w:rPr>
        <w:t>Locomotion</w:t>
      </w:r>
    </w:p>
    <w:p w14:paraId="28C1734C"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(d) </w:t>
      </w:r>
      <w:r>
        <w:rPr>
          <w:rFonts w:ascii="Arial" w:eastAsia="Times New Roman" w:hAnsi="Arial" w:cs="Arial"/>
          <w:color w:val="333333"/>
          <w:sz w:val="21"/>
          <w:szCs w:val="21"/>
        </w:rPr>
        <w:t>Reception</w:t>
      </w:r>
    </w:p>
    <w:p w14:paraId="2070F04C"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27BF443D"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6FA9AD93"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6</w:t>
      </w:r>
      <w:r w:rsidRPr="003D7ADD">
        <w:rPr>
          <w:rFonts w:ascii="Arial" w:eastAsia="Times New Roman" w:hAnsi="Arial" w:cs="Arial"/>
          <w:b/>
          <w:bCs/>
          <w:color w:val="333333"/>
          <w:sz w:val="21"/>
          <w:szCs w:val="21"/>
        </w:rPr>
        <w:t>. The major interaction responsible for stabilizing plasma membrane</w:t>
      </w:r>
    </w:p>
    <w:p w14:paraId="5B74E34D"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(a)</w:t>
      </w:r>
      <w:r w:rsidRPr="003D7ADD">
        <w:rPr>
          <w:rFonts w:ascii="Arial" w:eastAsia="Times New Roman" w:hAnsi="Arial" w:cs="Arial"/>
          <w:color w:val="333333"/>
          <w:sz w:val="21"/>
          <w:szCs w:val="21"/>
        </w:rPr>
        <w:t xml:space="preserve"> hydrophobic interactions</w:t>
      </w:r>
    </w:p>
    <w:p w14:paraId="2E40E767"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(b) hydrophilic interactions</w:t>
      </w:r>
    </w:p>
    <w:p w14:paraId="0AFA1983"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(c) covalent bonds</w:t>
      </w:r>
    </w:p>
    <w:p w14:paraId="37B167D2"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(d) ionic bonds</w:t>
      </w:r>
    </w:p>
    <w:p w14:paraId="2BE8A3BB"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p>
    <w:p w14:paraId="16DDF881"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7</w:t>
      </w:r>
      <w:r w:rsidRPr="003D7ADD">
        <w:rPr>
          <w:rFonts w:ascii="Arial" w:eastAsia="Times New Roman" w:hAnsi="Arial" w:cs="Arial"/>
          <w:b/>
          <w:bCs/>
          <w:color w:val="333333"/>
          <w:sz w:val="21"/>
          <w:szCs w:val="21"/>
        </w:rPr>
        <w:t>. In the plasma membrane, lipid molecules are arranged in</w:t>
      </w:r>
    </w:p>
    <w:p w14:paraId="5C932FD9"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b/>
          <w:bCs/>
          <w:color w:val="333333"/>
          <w:sz w:val="21"/>
          <w:szCs w:val="21"/>
        </w:rPr>
        <w:t>(a)</w:t>
      </w:r>
      <w:r w:rsidRPr="003D7ADD">
        <w:rPr>
          <w:rFonts w:ascii="Arial" w:eastAsia="Times New Roman" w:hAnsi="Arial" w:cs="Arial"/>
          <w:color w:val="333333"/>
          <w:sz w:val="21"/>
          <w:szCs w:val="21"/>
        </w:rPr>
        <w:t xml:space="preserve"> head parallel</w:t>
      </w:r>
    </w:p>
    <w:p w14:paraId="159F8083"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(b) alternate</w:t>
      </w:r>
    </w:p>
    <w:p w14:paraId="2311CB8D"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(c) scattered</w:t>
      </w:r>
    </w:p>
    <w:p w14:paraId="7CBAAF45"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(d) series</w:t>
      </w:r>
    </w:p>
    <w:p w14:paraId="20E2DC1C"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3A22E355"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8</w:t>
      </w:r>
      <w:r w:rsidRPr="003D7ADD">
        <w:rPr>
          <w:rFonts w:ascii="Arial" w:eastAsia="Times New Roman" w:hAnsi="Arial" w:cs="Arial"/>
          <w:b/>
          <w:bCs/>
          <w:color w:val="333333"/>
          <w:sz w:val="21"/>
          <w:szCs w:val="21"/>
        </w:rPr>
        <w:t xml:space="preserve">. </w:t>
      </w:r>
      <w:r>
        <w:rPr>
          <w:rFonts w:ascii="Arial" w:eastAsia="Times New Roman" w:hAnsi="Arial" w:cs="Arial"/>
          <w:b/>
          <w:bCs/>
          <w:color w:val="333333"/>
          <w:sz w:val="21"/>
          <w:szCs w:val="21"/>
        </w:rPr>
        <w:t>All of the following substances can pass plasma membrane except</w:t>
      </w:r>
    </w:p>
    <w:p w14:paraId="67780074"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(a) </w:t>
      </w:r>
      <w:proofErr w:type="spellStart"/>
      <w:r>
        <w:rPr>
          <w:rFonts w:ascii="Arial" w:eastAsia="Times New Roman" w:hAnsi="Arial" w:cs="Arial"/>
          <w:color w:val="333333"/>
          <w:sz w:val="21"/>
          <w:szCs w:val="21"/>
        </w:rPr>
        <w:t>O</w:t>
      </w:r>
      <w:r w:rsidRPr="0054340B">
        <w:rPr>
          <w:rFonts w:ascii="Arial" w:eastAsia="Times New Roman" w:hAnsi="Arial" w:cs="Arial"/>
          <w:color w:val="333333"/>
          <w:sz w:val="21"/>
          <w:szCs w:val="21"/>
          <w:vertAlign w:val="subscript"/>
        </w:rPr>
        <w:t>2</w:t>
      </w:r>
      <w:proofErr w:type="spellEnd"/>
    </w:p>
    <w:p w14:paraId="01B65469"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(b) </w:t>
      </w:r>
      <w:r>
        <w:rPr>
          <w:rFonts w:ascii="Arial" w:eastAsia="Times New Roman" w:hAnsi="Arial" w:cs="Arial"/>
          <w:color w:val="333333"/>
          <w:sz w:val="21"/>
          <w:szCs w:val="21"/>
        </w:rPr>
        <w:t>H</w:t>
      </w:r>
      <w:r w:rsidRPr="0054340B">
        <w:rPr>
          <w:rFonts w:ascii="Arial" w:eastAsia="Times New Roman" w:hAnsi="Arial" w:cs="Arial"/>
          <w:color w:val="333333"/>
          <w:sz w:val="21"/>
          <w:szCs w:val="21"/>
          <w:vertAlign w:val="subscript"/>
        </w:rPr>
        <w:t>2</w:t>
      </w:r>
      <w:r>
        <w:rPr>
          <w:rFonts w:ascii="Arial" w:eastAsia="Times New Roman" w:hAnsi="Arial" w:cs="Arial"/>
          <w:color w:val="333333"/>
          <w:sz w:val="21"/>
          <w:szCs w:val="21"/>
        </w:rPr>
        <w:t>O</w:t>
      </w:r>
    </w:p>
    <w:p w14:paraId="4AD0F3B2"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r w:rsidRPr="003D7ADD">
        <w:rPr>
          <w:rFonts w:ascii="Arial" w:eastAsia="Times New Roman" w:hAnsi="Arial" w:cs="Arial"/>
          <w:color w:val="333333"/>
          <w:sz w:val="21"/>
          <w:szCs w:val="21"/>
        </w:rPr>
        <w:t xml:space="preserve">(c) </w:t>
      </w:r>
      <w:r>
        <w:rPr>
          <w:rFonts w:ascii="Arial" w:eastAsia="Times New Roman" w:hAnsi="Arial" w:cs="Arial"/>
          <w:color w:val="333333"/>
          <w:sz w:val="21"/>
          <w:szCs w:val="21"/>
        </w:rPr>
        <w:t>CO</w:t>
      </w:r>
      <w:r w:rsidRPr="0054340B">
        <w:rPr>
          <w:rFonts w:ascii="Arial" w:eastAsia="Times New Roman" w:hAnsi="Arial" w:cs="Arial"/>
          <w:color w:val="333333"/>
          <w:sz w:val="21"/>
          <w:szCs w:val="21"/>
          <w:vertAlign w:val="subscript"/>
        </w:rPr>
        <w:t>2</w:t>
      </w:r>
    </w:p>
    <w:p w14:paraId="4D21CC4E" w14:textId="77777777" w:rsidR="00D33E49" w:rsidRDefault="00D33E49" w:rsidP="00D33E49">
      <w:pPr>
        <w:shd w:val="clear" w:color="auto" w:fill="FFFFFF"/>
        <w:spacing w:after="150" w:line="240" w:lineRule="auto"/>
        <w:rPr>
          <w:rFonts w:ascii="Arial" w:eastAsia="Times New Roman" w:hAnsi="Arial" w:cs="Arial"/>
          <w:color w:val="333333"/>
          <w:sz w:val="21"/>
          <w:szCs w:val="21"/>
          <w:vertAlign w:val="superscript"/>
        </w:rPr>
      </w:pPr>
      <w:r w:rsidRPr="003D7ADD">
        <w:rPr>
          <w:rFonts w:ascii="Arial" w:eastAsia="Times New Roman" w:hAnsi="Arial" w:cs="Arial"/>
          <w:b/>
          <w:bCs/>
          <w:color w:val="333333"/>
          <w:sz w:val="21"/>
          <w:szCs w:val="21"/>
        </w:rPr>
        <w:t>(d)</w:t>
      </w:r>
      <w:r>
        <w:rPr>
          <w:rFonts w:ascii="Arial" w:eastAsia="Times New Roman" w:hAnsi="Arial" w:cs="Arial"/>
          <w:color w:val="333333"/>
          <w:sz w:val="21"/>
          <w:szCs w:val="21"/>
        </w:rPr>
        <w:t xml:space="preserve"> H</w:t>
      </w:r>
      <w:r w:rsidRPr="0054340B">
        <w:rPr>
          <w:rFonts w:ascii="Arial" w:eastAsia="Times New Roman" w:hAnsi="Arial" w:cs="Arial"/>
          <w:color w:val="333333"/>
          <w:sz w:val="21"/>
          <w:szCs w:val="21"/>
          <w:vertAlign w:val="superscript"/>
        </w:rPr>
        <w:t>+</w:t>
      </w:r>
    </w:p>
    <w:p w14:paraId="24A7B89C" w14:textId="77777777" w:rsidR="00D33E49" w:rsidRDefault="00D33E49" w:rsidP="00D33E49">
      <w:pPr>
        <w:shd w:val="clear" w:color="auto" w:fill="FFFFFF"/>
        <w:spacing w:after="150" w:line="240" w:lineRule="auto"/>
        <w:rPr>
          <w:rFonts w:ascii="Arial" w:eastAsia="Times New Roman" w:hAnsi="Arial" w:cs="Arial"/>
          <w:color w:val="333333"/>
          <w:sz w:val="21"/>
          <w:szCs w:val="21"/>
          <w:vertAlign w:val="superscript"/>
        </w:rPr>
      </w:pPr>
    </w:p>
    <w:p w14:paraId="5161FE34"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t>9</w:t>
      </w:r>
      <w:r w:rsidRPr="0054340B">
        <w:rPr>
          <w:rFonts w:ascii="Arial" w:eastAsia="Times New Roman" w:hAnsi="Arial" w:cs="Arial"/>
          <w:b/>
          <w:bCs/>
          <w:color w:val="333333"/>
          <w:sz w:val="21"/>
          <w:szCs w:val="21"/>
        </w:rPr>
        <w:t xml:space="preserve">. </w:t>
      </w:r>
      <w:r>
        <w:rPr>
          <w:rFonts w:ascii="Arial" w:eastAsia="Times New Roman" w:hAnsi="Arial" w:cs="Arial"/>
          <w:b/>
          <w:bCs/>
          <w:color w:val="333333"/>
          <w:sz w:val="21"/>
          <w:szCs w:val="21"/>
        </w:rPr>
        <w:t>The major biochemical molecule responsible for selective uptake of materials across plasma membrane</w:t>
      </w:r>
    </w:p>
    <w:p w14:paraId="3762004F"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(a)</w:t>
      </w:r>
      <w:r>
        <w:rPr>
          <w:rFonts w:ascii="Arial" w:eastAsia="Times New Roman" w:hAnsi="Arial" w:cs="Arial"/>
          <w:color w:val="333333"/>
          <w:sz w:val="21"/>
          <w:szCs w:val="21"/>
        </w:rPr>
        <w:t xml:space="preserve"> Carbohydrate</w:t>
      </w:r>
    </w:p>
    <w:p w14:paraId="45B2B45C"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(b) </w:t>
      </w:r>
      <w:r>
        <w:rPr>
          <w:rFonts w:ascii="Arial" w:eastAsia="Times New Roman" w:hAnsi="Arial" w:cs="Arial"/>
          <w:color w:val="333333"/>
          <w:sz w:val="21"/>
          <w:szCs w:val="21"/>
        </w:rPr>
        <w:t>Protein</w:t>
      </w:r>
    </w:p>
    <w:p w14:paraId="73BE0935"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(c) </w:t>
      </w:r>
      <w:r>
        <w:rPr>
          <w:rFonts w:ascii="Arial" w:eastAsia="Times New Roman" w:hAnsi="Arial" w:cs="Arial"/>
          <w:color w:val="333333"/>
          <w:sz w:val="21"/>
          <w:szCs w:val="21"/>
        </w:rPr>
        <w:t>Lipids</w:t>
      </w:r>
    </w:p>
    <w:p w14:paraId="5C7423A6"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(d) </w:t>
      </w:r>
      <w:r>
        <w:rPr>
          <w:rFonts w:ascii="Arial" w:eastAsia="Times New Roman" w:hAnsi="Arial" w:cs="Arial"/>
          <w:color w:val="333333"/>
          <w:sz w:val="21"/>
          <w:szCs w:val="21"/>
        </w:rPr>
        <w:t>Phospholipids</w:t>
      </w:r>
    </w:p>
    <w:p w14:paraId="6E8878A2" w14:textId="77777777" w:rsidR="00D33E49" w:rsidRDefault="00D33E49" w:rsidP="00D33E49">
      <w:pPr>
        <w:shd w:val="clear" w:color="auto" w:fill="FFFFFF"/>
        <w:spacing w:after="150" w:line="240" w:lineRule="auto"/>
        <w:rPr>
          <w:rFonts w:ascii="Arial" w:eastAsia="Times New Roman" w:hAnsi="Arial" w:cs="Arial"/>
          <w:color w:val="333333"/>
          <w:sz w:val="21"/>
          <w:szCs w:val="21"/>
        </w:rPr>
      </w:pPr>
    </w:p>
    <w:p w14:paraId="0488DD2F"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b/>
          <w:bCs/>
          <w:color w:val="333333"/>
          <w:sz w:val="21"/>
          <w:szCs w:val="21"/>
        </w:rPr>
        <w:lastRenderedPageBreak/>
        <w:t>10</w:t>
      </w:r>
      <w:r w:rsidRPr="0054340B">
        <w:rPr>
          <w:rFonts w:ascii="Arial" w:eastAsia="Times New Roman" w:hAnsi="Arial" w:cs="Arial"/>
          <w:b/>
          <w:bCs/>
          <w:color w:val="333333"/>
          <w:sz w:val="21"/>
          <w:szCs w:val="21"/>
        </w:rPr>
        <w:t xml:space="preserve">. In the plasma membrane, </w:t>
      </w:r>
      <w:r>
        <w:rPr>
          <w:rFonts w:ascii="Arial" w:eastAsia="Times New Roman" w:hAnsi="Arial" w:cs="Arial"/>
          <w:b/>
          <w:bCs/>
          <w:color w:val="333333"/>
          <w:sz w:val="21"/>
          <w:szCs w:val="21"/>
        </w:rPr>
        <w:t>carbohydrates in glycoproteins and glycolipids are oriented</w:t>
      </w:r>
    </w:p>
    <w:p w14:paraId="119A1125"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(a) </w:t>
      </w:r>
      <w:r w:rsidRPr="00D33E49">
        <w:rPr>
          <w:rFonts w:ascii="Arial" w:eastAsia="Times New Roman" w:hAnsi="Arial" w:cs="Arial"/>
          <w:color w:val="333333"/>
          <w:sz w:val="21"/>
          <w:szCs w:val="21"/>
        </w:rPr>
        <w:t>towards</w:t>
      </w:r>
      <w:r>
        <w:rPr>
          <w:rFonts w:ascii="Arial" w:eastAsia="Times New Roman" w:hAnsi="Arial" w:cs="Arial"/>
          <w:color w:val="333333"/>
          <w:sz w:val="21"/>
          <w:szCs w:val="21"/>
        </w:rPr>
        <w:t xml:space="preserve"> outside</w:t>
      </w:r>
    </w:p>
    <w:p w14:paraId="5E906D57"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(b) </w:t>
      </w:r>
      <w:r w:rsidRPr="00D33E49">
        <w:rPr>
          <w:rFonts w:ascii="Arial" w:eastAsia="Times New Roman" w:hAnsi="Arial" w:cs="Arial"/>
          <w:color w:val="333333"/>
          <w:sz w:val="21"/>
          <w:szCs w:val="21"/>
        </w:rPr>
        <w:t>towards</w:t>
      </w:r>
      <w:r>
        <w:rPr>
          <w:rFonts w:ascii="Arial" w:eastAsia="Times New Roman" w:hAnsi="Arial" w:cs="Arial"/>
          <w:color w:val="333333"/>
          <w:sz w:val="21"/>
          <w:szCs w:val="21"/>
        </w:rPr>
        <w:t xml:space="preserve"> inside</w:t>
      </w:r>
    </w:p>
    <w:p w14:paraId="65BF8595"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(c) </w:t>
      </w:r>
      <w:r w:rsidRPr="00D33E49">
        <w:rPr>
          <w:rFonts w:ascii="Arial" w:eastAsia="Times New Roman" w:hAnsi="Arial" w:cs="Arial"/>
          <w:color w:val="333333"/>
          <w:sz w:val="21"/>
          <w:szCs w:val="21"/>
        </w:rPr>
        <w:t>towards</w:t>
      </w:r>
      <w:r>
        <w:rPr>
          <w:rFonts w:ascii="Arial" w:eastAsia="Times New Roman" w:hAnsi="Arial" w:cs="Arial"/>
          <w:color w:val="333333"/>
          <w:sz w:val="21"/>
          <w:szCs w:val="21"/>
        </w:rPr>
        <w:t xml:space="preserve"> outside and inside</w:t>
      </w:r>
    </w:p>
    <w:p w14:paraId="7F74A34E"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r w:rsidRPr="0054340B">
        <w:rPr>
          <w:rFonts w:ascii="Arial" w:eastAsia="Times New Roman" w:hAnsi="Arial" w:cs="Arial"/>
          <w:color w:val="333333"/>
          <w:sz w:val="21"/>
          <w:szCs w:val="21"/>
        </w:rPr>
        <w:t xml:space="preserve">(d) </w:t>
      </w:r>
      <w:r>
        <w:rPr>
          <w:rFonts w:ascii="Arial" w:eastAsia="Times New Roman" w:hAnsi="Arial" w:cs="Arial"/>
          <w:color w:val="333333"/>
          <w:sz w:val="21"/>
          <w:szCs w:val="21"/>
        </w:rPr>
        <w:t>Randomly</w:t>
      </w:r>
    </w:p>
    <w:p w14:paraId="38A9E30B" w14:textId="77777777" w:rsidR="00D33E49" w:rsidRPr="0054340B" w:rsidRDefault="00D33E49" w:rsidP="00D33E49">
      <w:pPr>
        <w:shd w:val="clear" w:color="auto" w:fill="FFFFFF"/>
        <w:spacing w:after="150" w:line="240" w:lineRule="auto"/>
        <w:rPr>
          <w:rFonts w:ascii="Arial" w:eastAsia="Times New Roman" w:hAnsi="Arial" w:cs="Arial"/>
          <w:color w:val="333333"/>
          <w:sz w:val="21"/>
          <w:szCs w:val="21"/>
        </w:rPr>
      </w:pPr>
    </w:p>
    <w:p w14:paraId="6877F2A3" w14:textId="77777777" w:rsidR="00D33E49" w:rsidRPr="003D7ADD" w:rsidRDefault="00D33E49" w:rsidP="00D33E49">
      <w:pPr>
        <w:shd w:val="clear" w:color="auto" w:fill="FFFFFF"/>
        <w:spacing w:after="150" w:line="240" w:lineRule="auto"/>
        <w:rPr>
          <w:rFonts w:ascii="Arial" w:eastAsia="Times New Roman" w:hAnsi="Arial" w:cs="Arial"/>
          <w:color w:val="333333"/>
          <w:sz w:val="21"/>
          <w:szCs w:val="21"/>
        </w:rPr>
      </w:pPr>
    </w:p>
    <w:p w14:paraId="2D77659A" w14:textId="33D0CF00" w:rsidR="00D61379" w:rsidRPr="002820E2" w:rsidRDefault="00D61379" w:rsidP="002820E2">
      <w:pPr>
        <w:spacing w:after="0" w:line="240" w:lineRule="auto"/>
        <w:rPr>
          <w:rFonts w:ascii="Times New Roman" w:eastAsia="Times New Roman" w:hAnsi="Times New Roman" w:cs="Times New Roman"/>
          <w:sz w:val="24"/>
          <w:szCs w:val="24"/>
        </w:rPr>
      </w:pPr>
    </w:p>
    <w:sectPr w:rsidR="00D61379" w:rsidRPr="002820E2">
      <w:headerReference w:type="even" r:id="rId15"/>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2AF0E" w14:textId="77777777" w:rsidR="00223E77" w:rsidRDefault="00223E77" w:rsidP="00617751">
      <w:pPr>
        <w:spacing w:after="0" w:line="240" w:lineRule="auto"/>
      </w:pPr>
      <w:r>
        <w:separator/>
      </w:r>
    </w:p>
  </w:endnote>
  <w:endnote w:type="continuationSeparator" w:id="0">
    <w:p w14:paraId="629602F6" w14:textId="77777777" w:rsidR="00223E77" w:rsidRDefault="00223E77" w:rsidP="00617751">
      <w:pPr>
        <w:spacing w:after="0" w:line="240" w:lineRule="auto"/>
      </w:pPr>
      <w:r>
        <w:continuationSeparator/>
      </w:r>
    </w:p>
  </w:endnote>
  <w:endnote w:type="continuationNotice" w:id="1">
    <w:p w14:paraId="04E5B508" w14:textId="77777777" w:rsidR="00223E77" w:rsidRDefault="00223E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slon-BoldItalic">
    <w:altName w:val="Cambria"/>
    <w:panose1 w:val="00000000000000000000"/>
    <w:charset w:val="00"/>
    <w:family w:val="roman"/>
    <w:notTrueType/>
    <w:pitch w:val="default"/>
    <w:sig w:usb0="00000003" w:usb1="00000000" w:usb2="00000000" w:usb3="00000000" w:csb0="00000001" w:csb1="00000000"/>
  </w:font>
  <w:font w:name="AkzidenzGroteskBE-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53F4C" w14:textId="6EA770CB" w:rsidR="002A0662" w:rsidRPr="00DC5547" w:rsidRDefault="002A0662" w:rsidP="00017030">
    <w:pPr>
      <w:pStyle w:val="Footer"/>
      <w:rPr>
        <w:rStyle w:val="SubtleReference"/>
      </w:rPr>
    </w:pPr>
    <w:r w:rsidRPr="00DC5547">
      <w:rPr>
        <w:rStyle w:val="SubtleReference"/>
      </w:rPr>
      <w:t xml:space="preserve">M. </w:t>
    </w:r>
    <w:r w:rsidR="002C06AF" w:rsidRPr="00DC5547">
      <w:rPr>
        <w:rStyle w:val="SubtleReference"/>
      </w:rPr>
      <w:t>Ali.</w:t>
    </w:r>
  </w:p>
  <w:p w14:paraId="0AE0174A" w14:textId="7B986417" w:rsidR="002C06AF" w:rsidRPr="00DC5547" w:rsidRDefault="002A0662" w:rsidP="002A0662">
    <w:pPr>
      <w:pStyle w:val="Footer"/>
      <w:rPr>
        <w:rStyle w:val="SubtleReference"/>
      </w:rPr>
    </w:pPr>
    <w:r w:rsidRPr="00DC5547">
      <w:rPr>
        <w:rStyle w:val="SubtleReference"/>
      </w:rPr>
      <w:t>Roll#</w:t>
    </w:r>
    <w:r w:rsidR="00017030" w:rsidRPr="00DC5547">
      <w:rPr>
        <w:rStyle w:val="SubtleReference"/>
      </w:rPr>
      <w:t xml:space="preserve"> 13</w:t>
    </w:r>
    <w:r w:rsidR="002C06AF" w:rsidRPr="00DC5547">
      <w:rPr>
        <w:rStyle w:val="SubtleReference"/>
      </w:rPr>
      <w:t>.</w:t>
    </w:r>
  </w:p>
  <w:p w14:paraId="2C4910BC" w14:textId="4CD860C2" w:rsidR="00017030" w:rsidRPr="00DC5547" w:rsidRDefault="002C06AF" w:rsidP="002A0662">
    <w:pPr>
      <w:pStyle w:val="Footer"/>
      <w:rPr>
        <w:rStyle w:val="SubtleReference"/>
      </w:rPr>
    </w:pPr>
    <w:r w:rsidRPr="00DC5547">
      <w:rPr>
        <w:rStyle w:val="SubtleReference"/>
      </w:rPr>
      <w:t>B</w:t>
    </w:r>
    <w:r w:rsidR="00017030" w:rsidRPr="00DC5547">
      <w:rPr>
        <w:rStyle w:val="SubtleReference"/>
      </w:rPr>
      <w:t xml:space="preserve">S Bot </w:t>
    </w:r>
    <w:r w:rsidR="006F3B54">
      <w:rPr>
        <w:rStyle w:val="SubtleReference"/>
      </w:rPr>
      <w:t>3rd</w:t>
    </w:r>
    <w:r w:rsidR="00017030" w:rsidRPr="00DC5547">
      <w:rPr>
        <w:rStyle w:val="SubtleReference"/>
      </w:rPr>
      <w:t xml:space="preserve"> </w:t>
    </w:r>
    <w:r w:rsidRPr="00DC5547">
      <w:rPr>
        <w:rStyle w:val="SubtleReference"/>
      </w:rP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38CE9" w14:textId="77777777" w:rsidR="00223E77" w:rsidRDefault="00223E77" w:rsidP="00617751">
      <w:pPr>
        <w:spacing w:after="0" w:line="240" w:lineRule="auto"/>
      </w:pPr>
      <w:r>
        <w:separator/>
      </w:r>
    </w:p>
  </w:footnote>
  <w:footnote w:type="continuationSeparator" w:id="0">
    <w:p w14:paraId="4B0D85AF" w14:textId="77777777" w:rsidR="00223E77" w:rsidRDefault="00223E77" w:rsidP="00617751">
      <w:pPr>
        <w:spacing w:after="0" w:line="240" w:lineRule="auto"/>
      </w:pPr>
      <w:r>
        <w:continuationSeparator/>
      </w:r>
    </w:p>
  </w:footnote>
  <w:footnote w:type="continuationNotice" w:id="1">
    <w:p w14:paraId="69ACBFA4" w14:textId="77777777" w:rsidR="00223E77" w:rsidRDefault="00223E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5681216"/>
      <w:docPartObj>
        <w:docPartGallery w:val="Page Numbers (Top of Page)"/>
        <w:docPartUnique/>
      </w:docPartObj>
    </w:sdtPr>
    <w:sdtEndPr>
      <w:rPr>
        <w:rStyle w:val="PageNumber"/>
      </w:rPr>
    </w:sdtEndPr>
    <w:sdtContent>
      <w:p w14:paraId="1062A05A" w14:textId="65C4C874" w:rsidR="00595246" w:rsidRDefault="00595246" w:rsidP="00D949E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84496428"/>
      <w:docPartObj>
        <w:docPartGallery w:val="Page Numbers (Top of Page)"/>
        <w:docPartUnique/>
      </w:docPartObj>
    </w:sdtPr>
    <w:sdtEndPr>
      <w:rPr>
        <w:rStyle w:val="PageNumber"/>
      </w:rPr>
    </w:sdtEndPr>
    <w:sdtContent>
      <w:p w14:paraId="5A1787F1" w14:textId="1748AA42" w:rsidR="00595246" w:rsidRDefault="00595246" w:rsidP="00D949EE">
        <w:pPr>
          <w:pStyle w:val="Head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1389042"/>
      <w:docPartObj>
        <w:docPartGallery w:val="Page Numbers (Top of Page)"/>
        <w:docPartUnique/>
      </w:docPartObj>
    </w:sdtPr>
    <w:sdtEndPr>
      <w:rPr>
        <w:rStyle w:val="PageNumber"/>
      </w:rPr>
    </w:sdtEndPr>
    <w:sdtContent>
      <w:p w14:paraId="4BC9788C" w14:textId="44E72739" w:rsidR="00595246" w:rsidRDefault="00595246" w:rsidP="00595246">
        <w:pPr>
          <w:pStyle w:val="Head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9768487"/>
      <w:docPartObj>
        <w:docPartGallery w:val="Page Numbers (Top of Page)"/>
        <w:docPartUnique/>
      </w:docPartObj>
    </w:sdtPr>
    <w:sdtEndPr>
      <w:rPr>
        <w:rStyle w:val="PageNumber"/>
      </w:rPr>
    </w:sdtEndPr>
    <w:sdtContent>
      <w:p w14:paraId="2AEDDE5E" w14:textId="64D476F6" w:rsidR="00595246" w:rsidRDefault="00595246" w:rsidP="00D0755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78426219"/>
      <w:docPartObj>
        <w:docPartGallery w:val="Page Numbers (Top of Page)"/>
        <w:docPartUnique/>
      </w:docPartObj>
    </w:sdtPr>
    <w:sdtEndPr>
      <w:rPr>
        <w:rStyle w:val="PageNumber"/>
      </w:rPr>
    </w:sdtEndPr>
    <w:sdtContent>
      <w:p w14:paraId="2B0106FC" w14:textId="7E369013" w:rsidR="00595246" w:rsidRDefault="00595246" w:rsidP="0059524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35447359"/>
      <w:docPartObj>
        <w:docPartGallery w:val="Page Numbers (Top of Page)"/>
        <w:docPartUnique/>
      </w:docPartObj>
    </w:sdtPr>
    <w:sdtEndPr>
      <w:rPr>
        <w:rStyle w:val="PageNumber"/>
      </w:rPr>
    </w:sdtEndPr>
    <w:sdtContent>
      <w:p w14:paraId="0FF1B6F9" w14:textId="2D0487B4" w:rsidR="00595246" w:rsidRDefault="00595246" w:rsidP="0059524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13348533"/>
      <w:docPartObj>
        <w:docPartGallery w:val="Page Numbers (Top of Page)"/>
        <w:docPartUnique/>
      </w:docPartObj>
    </w:sdtPr>
    <w:sdtEndPr>
      <w:rPr>
        <w:rStyle w:val="PageNumber"/>
      </w:rPr>
    </w:sdtEndPr>
    <w:sdtContent>
      <w:p w14:paraId="560EC5A7" w14:textId="0A23E5CD" w:rsidR="00C979D7" w:rsidRDefault="00C979D7" w:rsidP="0059524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96854385"/>
      <w:docPartObj>
        <w:docPartGallery w:val="Page Numbers (Top of Page)"/>
        <w:docPartUnique/>
      </w:docPartObj>
    </w:sdtPr>
    <w:sdtEndPr>
      <w:rPr>
        <w:rStyle w:val="PageNumber"/>
      </w:rPr>
    </w:sdtEndPr>
    <w:sdtContent>
      <w:p w14:paraId="143AFE8A" w14:textId="5C7EFD79" w:rsidR="00C979D7" w:rsidRDefault="00C979D7" w:rsidP="00C979D7">
        <w:pPr>
          <w:pStyle w:val="Header"/>
          <w:framePr w:wrap="none" w:vAnchor="text" w:hAnchor="margin" w:xAlign="right" w:y="1"/>
          <w:ind w:right="360"/>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14777548"/>
      <w:docPartObj>
        <w:docPartGallery w:val="Page Numbers (Top of Page)"/>
        <w:docPartUnique/>
      </w:docPartObj>
    </w:sdtPr>
    <w:sdtEndPr>
      <w:rPr>
        <w:rStyle w:val="PageNumber"/>
      </w:rPr>
    </w:sdtEndPr>
    <w:sdtContent>
      <w:p w14:paraId="6905B0F5" w14:textId="524015C2" w:rsidR="00C979D7" w:rsidRDefault="00C979D7" w:rsidP="00C979D7">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7737111"/>
      <w:docPartObj>
        <w:docPartGallery w:val="Page Numbers (Top of Page)"/>
        <w:docPartUnique/>
      </w:docPartObj>
    </w:sdtPr>
    <w:sdtEndPr>
      <w:rPr>
        <w:rStyle w:val="PageNumber"/>
      </w:rPr>
    </w:sdtEndPr>
    <w:sdtContent>
      <w:p w14:paraId="5757384B" w14:textId="47917F34" w:rsidR="00C979D7" w:rsidRDefault="00C979D7" w:rsidP="00C979D7">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80049C" w14:textId="77777777" w:rsidR="00C979D7" w:rsidRDefault="00C979D7" w:rsidP="00C979D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4145866"/>
      <w:docPartObj>
        <w:docPartGallery w:val="Page Numbers (Top of Page)"/>
        <w:docPartUnique/>
      </w:docPartObj>
    </w:sdtPr>
    <w:sdtEndPr>
      <w:rPr>
        <w:rStyle w:val="PageNumber"/>
      </w:rPr>
    </w:sdtEndPr>
    <w:sdtContent>
      <w:p w14:paraId="6607B11B" w14:textId="20056284" w:rsidR="00D949EE" w:rsidRDefault="00D949EE" w:rsidP="00D6550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5FE1E3" w14:textId="730F727E" w:rsidR="00C979D7" w:rsidRDefault="00C979D7" w:rsidP="00595246">
    <w:pPr>
      <w:pStyle w:val="Header"/>
      <w:framePr w:wrap="none" w:vAnchor="text" w:hAnchor="margin" w:xAlign="right" w:y="1"/>
      <w:ind w:right="360" w:firstLine="360"/>
      <w:rPr>
        <w:rStyle w:val="PageNumber"/>
      </w:rPr>
    </w:pPr>
  </w:p>
  <w:p w14:paraId="68591B59" w14:textId="77777777" w:rsidR="00C979D7" w:rsidRDefault="00C979D7" w:rsidP="00C979D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14AD2"/>
    <w:multiLevelType w:val="hybridMultilevel"/>
    <w:tmpl w:val="4FF604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4644E"/>
    <w:multiLevelType w:val="multilevel"/>
    <w:tmpl w:val="F7FE63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ACaslon-BoldItalic" w:hAnsi="ACaslon-BoldItalic" w:cs="ACaslon-BoldItalic"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925AD"/>
    <w:multiLevelType w:val="hybridMultilevel"/>
    <w:tmpl w:val="A39E86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CD6551"/>
    <w:multiLevelType w:val="hybridMultilevel"/>
    <w:tmpl w:val="F662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9608A"/>
    <w:multiLevelType w:val="hybridMultilevel"/>
    <w:tmpl w:val="9F1437A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F466997"/>
    <w:multiLevelType w:val="hybridMultilevel"/>
    <w:tmpl w:val="3B0E08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005E17"/>
    <w:multiLevelType w:val="hybridMultilevel"/>
    <w:tmpl w:val="B7082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4523FE"/>
    <w:multiLevelType w:val="hybridMultilevel"/>
    <w:tmpl w:val="15FE1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551D1C"/>
    <w:multiLevelType w:val="hybridMultilevel"/>
    <w:tmpl w:val="F02A04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4E3AD8"/>
    <w:multiLevelType w:val="hybridMultilevel"/>
    <w:tmpl w:val="615A1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76754"/>
    <w:multiLevelType w:val="hybridMultilevel"/>
    <w:tmpl w:val="7BD05B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8AC6A75"/>
    <w:multiLevelType w:val="hybridMultilevel"/>
    <w:tmpl w:val="744E44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BE63025"/>
    <w:multiLevelType w:val="multilevel"/>
    <w:tmpl w:val="5A6E8BA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5E3D73"/>
    <w:multiLevelType w:val="hybridMultilevel"/>
    <w:tmpl w:val="6AC2F6A8"/>
    <w:lvl w:ilvl="0" w:tplc="EE943B82">
      <w:start w:val="1"/>
      <w:numFmt w:val="decimal"/>
      <w:lvlText w:val="%1."/>
      <w:lvlJc w:val="left"/>
      <w:pPr>
        <w:ind w:left="720" w:hanging="360"/>
      </w:pPr>
      <w:rPr>
        <w:rFonts w:ascii="AkzidenzGroteskBE-Regular" w:hAnsi="AkzidenzGroteskBE-Regular" w:cs="AkzidenzGroteskBE-Regular"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36171"/>
    <w:multiLevelType w:val="hybridMultilevel"/>
    <w:tmpl w:val="D7E4C7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529BA"/>
    <w:multiLevelType w:val="hybridMultilevel"/>
    <w:tmpl w:val="146E1F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DF1036"/>
    <w:multiLevelType w:val="hybridMultilevel"/>
    <w:tmpl w:val="54D85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27D4A"/>
    <w:multiLevelType w:val="hybridMultilevel"/>
    <w:tmpl w:val="C7D834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E9535A"/>
    <w:multiLevelType w:val="hybridMultilevel"/>
    <w:tmpl w:val="DFDC78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6D29ED"/>
    <w:multiLevelType w:val="hybridMultilevel"/>
    <w:tmpl w:val="52D651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735985"/>
    <w:multiLevelType w:val="hybridMultilevel"/>
    <w:tmpl w:val="B5E80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0A63E8"/>
    <w:multiLevelType w:val="hybridMultilevel"/>
    <w:tmpl w:val="25AA70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2D0A2C"/>
    <w:multiLevelType w:val="hybridMultilevel"/>
    <w:tmpl w:val="28C4316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23" w15:restartNumberingAfterBreak="0">
    <w:nsid w:val="4DCD05ED"/>
    <w:multiLevelType w:val="hybridMultilevel"/>
    <w:tmpl w:val="EF8C6E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3D2951"/>
    <w:multiLevelType w:val="hybridMultilevel"/>
    <w:tmpl w:val="0A34AF6C"/>
    <w:lvl w:ilvl="0" w:tplc="04090009">
      <w:start w:val="1"/>
      <w:numFmt w:val="bullet"/>
      <w:lvlText w:val=""/>
      <w:lvlJc w:val="left"/>
      <w:pPr>
        <w:ind w:left="360" w:hanging="360"/>
      </w:pPr>
      <w:rPr>
        <w:rFonts w:ascii="Wingdings" w:hAnsi="Wingdings" w:hint="default"/>
      </w:rPr>
    </w:lvl>
    <w:lvl w:ilvl="1" w:tplc="449A5B26">
      <w:numFmt w:val="bullet"/>
      <w:lvlText w:val="•"/>
      <w:lvlJc w:val="left"/>
      <w:pPr>
        <w:ind w:left="1555" w:hanging="835"/>
      </w:pPr>
      <w:rPr>
        <w:rFonts w:ascii="Calibri" w:eastAsiaTheme="minorEastAsia"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2B3951"/>
    <w:multiLevelType w:val="hybridMultilevel"/>
    <w:tmpl w:val="E0B2BB46"/>
    <w:lvl w:ilvl="0" w:tplc="04090001">
      <w:start w:val="1"/>
      <w:numFmt w:val="bullet"/>
      <w:lvlText w:val=""/>
      <w:lvlJc w:val="left"/>
      <w:pPr>
        <w:ind w:left="1398" w:hanging="360"/>
      </w:pPr>
      <w:rPr>
        <w:rFonts w:ascii="Symbol" w:hAnsi="Symbol" w:hint="default"/>
      </w:rPr>
    </w:lvl>
    <w:lvl w:ilvl="1" w:tplc="04090001">
      <w:start w:val="1"/>
      <w:numFmt w:val="bullet"/>
      <w:lvlText w:val=""/>
      <w:lvlJc w:val="left"/>
      <w:pPr>
        <w:ind w:left="2118" w:hanging="360"/>
      </w:pPr>
      <w:rPr>
        <w:rFonts w:ascii="Symbol" w:hAnsi="Symbol"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26" w15:restartNumberingAfterBreak="0">
    <w:nsid w:val="58323081"/>
    <w:multiLevelType w:val="multilevel"/>
    <w:tmpl w:val="02B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C05530"/>
    <w:multiLevelType w:val="hybridMultilevel"/>
    <w:tmpl w:val="AD8C7C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9F2E8C"/>
    <w:multiLevelType w:val="hybridMultilevel"/>
    <w:tmpl w:val="D64EF7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5F4C49"/>
    <w:multiLevelType w:val="hybridMultilevel"/>
    <w:tmpl w:val="C7EE75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311616"/>
    <w:multiLevelType w:val="hybridMultilevel"/>
    <w:tmpl w:val="834C8EB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CA81F1F"/>
    <w:multiLevelType w:val="hybridMultilevel"/>
    <w:tmpl w:val="312CF41E"/>
    <w:lvl w:ilvl="0" w:tplc="04090003">
      <w:start w:val="1"/>
      <w:numFmt w:val="bullet"/>
      <w:lvlText w:val="o"/>
      <w:lvlJc w:val="left"/>
      <w:pPr>
        <w:ind w:left="2799" w:hanging="360"/>
      </w:pPr>
      <w:rPr>
        <w:rFonts w:ascii="Courier New" w:hAnsi="Courier New" w:cs="Courier New" w:hint="default"/>
      </w:rPr>
    </w:lvl>
    <w:lvl w:ilvl="1" w:tplc="04090003" w:tentative="1">
      <w:start w:val="1"/>
      <w:numFmt w:val="bullet"/>
      <w:lvlText w:val="o"/>
      <w:lvlJc w:val="left"/>
      <w:pPr>
        <w:ind w:left="3519" w:hanging="360"/>
      </w:pPr>
      <w:rPr>
        <w:rFonts w:ascii="Courier New" w:hAnsi="Courier New" w:cs="Courier New" w:hint="default"/>
      </w:rPr>
    </w:lvl>
    <w:lvl w:ilvl="2" w:tplc="04090005" w:tentative="1">
      <w:start w:val="1"/>
      <w:numFmt w:val="bullet"/>
      <w:lvlText w:val=""/>
      <w:lvlJc w:val="left"/>
      <w:pPr>
        <w:ind w:left="4239" w:hanging="360"/>
      </w:pPr>
      <w:rPr>
        <w:rFonts w:ascii="Wingdings" w:hAnsi="Wingdings" w:hint="default"/>
      </w:rPr>
    </w:lvl>
    <w:lvl w:ilvl="3" w:tplc="04090001" w:tentative="1">
      <w:start w:val="1"/>
      <w:numFmt w:val="bullet"/>
      <w:lvlText w:val=""/>
      <w:lvlJc w:val="left"/>
      <w:pPr>
        <w:ind w:left="4959" w:hanging="360"/>
      </w:pPr>
      <w:rPr>
        <w:rFonts w:ascii="Symbol" w:hAnsi="Symbol" w:hint="default"/>
      </w:rPr>
    </w:lvl>
    <w:lvl w:ilvl="4" w:tplc="04090003" w:tentative="1">
      <w:start w:val="1"/>
      <w:numFmt w:val="bullet"/>
      <w:lvlText w:val="o"/>
      <w:lvlJc w:val="left"/>
      <w:pPr>
        <w:ind w:left="5679" w:hanging="360"/>
      </w:pPr>
      <w:rPr>
        <w:rFonts w:ascii="Courier New" w:hAnsi="Courier New" w:cs="Courier New" w:hint="default"/>
      </w:rPr>
    </w:lvl>
    <w:lvl w:ilvl="5" w:tplc="04090005" w:tentative="1">
      <w:start w:val="1"/>
      <w:numFmt w:val="bullet"/>
      <w:lvlText w:val=""/>
      <w:lvlJc w:val="left"/>
      <w:pPr>
        <w:ind w:left="6399" w:hanging="360"/>
      </w:pPr>
      <w:rPr>
        <w:rFonts w:ascii="Wingdings" w:hAnsi="Wingdings" w:hint="default"/>
      </w:rPr>
    </w:lvl>
    <w:lvl w:ilvl="6" w:tplc="04090001" w:tentative="1">
      <w:start w:val="1"/>
      <w:numFmt w:val="bullet"/>
      <w:lvlText w:val=""/>
      <w:lvlJc w:val="left"/>
      <w:pPr>
        <w:ind w:left="7119" w:hanging="360"/>
      </w:pPr>
      <w:rPr>
        <w:rFonts w:ascii="Symbol" w:hAnsi="Symbol" w:hint="default"/>
      </w:rPr>
    </w:lvl>
    <w:lvl w:ilvl="7" w:tplc="04090003" w:tentative="1">
      <w:start w:val="1"/>
      <w:numFmt w:val="bullet"/>
      <w:lvlText w:val="o"/>
      <w:lvlJc w:val="left"/>
      <w:pPr>
        <w:ind w:left="7839" w:hanging="360"/>
      </w:pPr>
      <w:rPr>
        <w:rFonts w:ascii="Courier New" w:hAnsi="Courier New" w:cs="Courier New" w:hint="default"/>
      </w:rPr>
    </w:lvl>
    <w:lvl w:ilvl="8" w:tplc="04090005" w:tentative="1">
      <w:start w:val="1"/>
      <w:numFmt w:val="bullet"/>
      <w:lvlText w:val=""/>
      <w:lvlJc w:val="left"/>
      <w:pPr>
        <w:ind w:left="8559" w:hanging="360"/>
      </w:pPr>
      <w:rPr>
        <w:rFonts w:ascii="Wingdings" w:hAnsi="Wingdings" w:hint="default"/>
      </w:rPr>
    </w:lvl>
  </w:abstractNum>
  <w:abstractNum w:abstractNumId="32" w15:restartNumberingAfterBreak="0">
    <w:nsid w:val="7D3113EA"/>
    <w:multiLevelType w:val="hybridMultilevel"/>
    <w:tmpl w:val="819E2B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1001BC"/>
    <w:multiLevelType w:val="hybridMultilevel"/>
    <w:tmpl w:val="588A21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3"/>
  </w:num>
  <w:num w:numId="3">
    <w:abstractNumId w:val="20"/>
  </w:num>
  <w:num w:numId="4">
    <w:abstractNumId w:val="17"/>
  </w:num>
  <w:num w:numId="5">
    <w:abstractNumId w:val="7"/>
  </w:num>
  <w:num w:numId="6">
    <w:abstractNumId w:val="12"/>
  </w:num>
  <w:num w:numId="7">
    <w:abstractNumId w:val="2"/>
  </w:num>
  <w:num w:numId="8">
    <w:abstractNumId w:val="19"/>
  </w:num>
  <w:num w:numId="9">
    <w:abstractNumId w:val="32"/>
  </w:num>
  <w:num w:numId="10">
    <w:abstractNumId w:val="27"/>
  </w:num>
  <w:num w:numId="11">
    <w:abstractNumId w:val="30"/>
  </w:num>
  <w:num w:numId="12">
    <w:abstractNumId w:val="10"/>
  </w:num>
  <w:num w:numId="13">
    <w:abstractNumId w:val="11"/>
  </w:num>
  <w:num w:numId="14">
    <w:abstractNumId w:val="31"/>
  </w:num>
  <w:num w:numId="15">
    <w:abstractNumId w:val="15"/>
  </w:num>
  <w:num w:numId="16">
    <w:abstractNumId w:val="0"/>
  </w:num>
  <w:num w:numId="17">
    <w:abstractNumId w:val="5"/>
  </w:num>
  <w:num w:numId="18">
    <w:abstractNumId w:val="24"/>
  </w:num>
  <w:num w:numId="19">
    <w:abstractNumId w:val="25"/>
  </w:num>
  <w:num w:numId="20">
    <w:abstractNumId w:val="18"/>
  </w:num>
  <w:num w:numId="21">
    <w:abstractNumId w:val="14"/>
  </w:num>
  <w:num w:numId="22">
    <w:abstractNumId w:val="16"/>
  </w:num>
  <w:num w:numId="23">
    <w:abstractNumId w:val="21"/>
  </w:num>
  <w:num w:numId="24">
    <w:abstractNumId w:val="28"/>
  </w:num>
  <w:num w:numId="25">
    <w:abstractNumId w:val="4"/>
  </w:num>
  <w:num w:numId="26">
    <w:abstractNumId w:val="29"/>
  </w:num>
  <w:num w:numId="27">
    <w:abstractNumId w:val="8"/>
  </w:num>
  <w:num w:numId="28">
    <w:abstractNumId w:val="26"/>
  </w:num>
  <w:num w:numId="29">
    <w:abstractNumId w:val="6"/>
  </w:num>
  <w:num w:numId="30">
    <w:abstractNumId w:val="23"/>
  </w:num>
  <w:num w:numId="31">
    <w:abstractNumId w:val="33"/>
  </w:num>
  <w:num w:numId="32">
    <w:abstractNumId w:val="1"/>
  </w:num>
  <w:num w:numId="33">
    <w:abstractNumId w:val="13"/>
  </w:num>
  <w:num w:numId="34">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4E"/>
    <w:rsid w:val="00017030"/>
    <w:rsid w:val="000219D8"/>
    <w:rsid w:val="00023D33"/>
    <w:rsid w:val="00030D6C"/>
    <w:rsid w:val="00036BC8"/>
    <w:rsid w:val="000409A4"/>
    <w:rsid w:val="0004418C"/>
    <w:rsid w:val="0005157D"/>
    <w:rsid w:val="000550E3"/>
    <w:rsid w:val="00062E1D"/>
    <w:rsid w:val="0006748B"/>
    <w:rsid w:val="00073BD6"/>
    <w:rsid w:val="00074505"/>
    <w:rsid w:val="000862D5"/>
    <w:rsid w:val="00090411"/>
    <w:rsid w:val="000935EE"/>
    <w:rsid w:val="00094C36"/>
    <w:rsid w:val="000B17A5"/>
    <w:rsid w:val="000B1AB6"/>
    <w:rsid w:val="000B70C8"/>
    <w:rsid w:val="000C58C0"/>
    <w:rsid w:val="000D06AE"/>
    <w:rsid w:val="000D5E32"/>
    <w:rsid w:val="000E3568"/>
    <w:rsid w:val="000E534E"/>
    <w:rsid w:val="000E652C"/>
    <w:rsid w:val="000F6CBE"/>
    <w:rsid w:val="00113C51"/>
    <w:rsid w:val="001200C1"/>
    <w:rsid w:val="00120344"/>
    <w:rsid w:val="0013756F"/>
    <w:rsid w:val="00144163"/>
    <w:rsid w:val="0014568B"/>
    <w:rsid w:val="00145D28"/>
    <w:rsid w:val="0014730E"/>
    <w:rsid w:val="00150D3C"/>
    <w:rsid w:val="0015114E"/>
    <w:rsid w:val="00152409"/>
    <w:rsid w:val="00160669"/>
    <w:rsid w:val="0016123C"/>
    <w:rsid w:val="00165098"/>
    <w:rsid w:val="001721DE"/>
    <w:rsid w:val="00173974"/>
    <w:rsid w:val="00174424"/>
    <w:rsid w:val="00185867"/>
    <w:rsid w:val="001A1A74"/>
    <w:rsid w:val="001A2105"/>
    <w:rsid w:val="001A633E"/>
    <w:rsid w:val="001B0DBD"/>
    <w:rsid w:val="001B5739"/>
    <w:rsid w:val="001B7AB5"/>
    <w:rsid w:val="001C37FD"/>
    <w:rsid w:val="001C4159"/>
    <w:rsid w:val="001D1B0E"/>
    <w:rsid w:val="001D5A21"/>
    <w:rsid w:val="001E3454"/>
    <w:rsid w:val="001E5564"/>
    <w:rsid w:val="002028D1"/>
    <w:rsid w:val="00212F4D"/>
    <w:rsid w:val="00223E77"/>
    <w:rsid w:val="002476A6"/>
    <w:rsid w:val="0025049C"/>
    <w:rsid w:val="00276D89"/>
    <w:rsid w:val="00280A68"/>
    <w:rsid w:val="002820E2"/>
    <w:rsid w:val="00286A56"/>
    <w:rsid w:val="00291E1F"/>
    <w:rsid w:val="00297DF3"/>
    <w:rsid w:val="002A0662"/>
    <w:rsid w:val="002A1122"/>
    <w:rsid w:val="002A374C"/>
    <w:rsid w:val="002A45CE"/>
    <w:rsid w:val="002C06AF"/>
    <w:rsid w:val="002C122A"/>
    <w:rsid w:val="002C464F"/>
    <w:rsid w:val="002D4E22"/>
    <w:rsid w:val="002D7230"/>
    <w:rsid w:val="002E0375"/>
    <w:rsid w:val="002F49B1"/>
    <w:rsid w:val="002F658E"/>
    <w:rsid w:val="0030362A"/>
    <w:rsid w:val="00312B0A"/>
    <w:rsid w:val="0031429E"/>
    <w:rsid w:val="00314A57"/>
    <w:rsid w:val="00315A8C"/>
    <w:rsid w:val="0032449E"/>
    <w:rsid w:val="00324852"/>
    <w:rsid w:val="00330AD5"/>
    <w:rsid w:val="003563FA"/>
    <w:rsid w:val="00357EAB"/>
    <w:rsid w:val="00381FA0"/>
    <w:rsid w:val="00384CD0"/>
    <w:rsid w:val="003908A8"/>
    <w:rsid w:val="0039565D"/>
    <w:rsid w:val="003A23DA"/>
    <w:rsid w:val="003B3092"/>
    <w:rsid w:val="003B65E8"/>
    <w:rsid w:val="003C06B1"/>
    <w:rsid w:val="003C45D7"/>
    <w:rsid w:val="003D7ADD"/>
    <w:rsid w:val="003E3711"/>
    <w:rsid w:val="003E43C0"/>
    <w:rsid w:val="003E6A5E"/>
    <w:rsid w:val="00400FD8"/>
    <w:rsid w:val="00403BEE"/>
    <w:rsid w:val="004042F6"/>
    <w:rsid w:val="00405874"/>
    <w:rsid w:val="00420122"/>
    <w:rsid w:val="00424D5E"/>
    <w:rsid w:val="00425087"/>
    <w:rsid w:val="00426FDB"/>
    <w:rsid w:val="004400A7"/>
    <w:rsid w:val="004403D9"/>
    <w:rsid w:val="00441386"/>
    <w:rsid w:val="00452310"/>
    <w:rsid w:val="004600A9"/>
    <w:rsid w:val="004609DD"/>
    <w:rsid w:val="00465D4A"/>
    <w:rsid w:val="00471FDF"/>
    <w:rsid w:val="004A6F3A"/>
    <w:rsid w:val="004B44A1"/>
    <w:rsid w:val="004C6444"/>
    <w:rsid w:val="004C65D2"/>
    <w:rsid w:val="004D1677"/>
    <w:rsid w:val="004E07FF"/>
    <w:rsid w:val="004F6101"/>
    <w:rsid w:val="004F7052"/>
    <w:rsid w:val="0050496B"/>
    <w:rsid w:val="00506052"/>
    <w:rsid w:val="0051662D"/>
    <w:rsid w:val="005255BE"/>
    <w:rsid w:val="0053655A"/>
    <w:rsid w:val="0053797B"/>
    <w:rsid w:val="0054340B"/>
    <w:rsid w:val="005446DA"/>
    <w:rsid w:val="00560D82"/>
    <w:rsid w:val="00565ED7"/>
    <w:rsid w:val="005672C9"/>
    <w:rsid w:val="0057097C"/>
    <w:rsid w:val="00577332"/>
    <w:rsid w:val="00583385"/>
    <w:rsid w:val="005845F3"/>
    <w:rsid w:val="00586062"/>
    <w:rsid w:val="00593F24"/>
    <w:rsid w:val="00595246"/>
    <w:rsid w:val="005976F8"/>
    <w:rsid w:val="005A6DE7"/>
    <w:rsid w:val="005B2036"/>
    <w:rsid w:val="005B6E7F"/>
    <w:rsid w:val="005B6E9A"/>
    <w:rsid w:val="005B7CBF"/>
    <w:rsid w:val="005C0BAB"/>
    <w:rsid w:val="005C0F9A"/>
    <w:rsid w:val="005D1108"/>
    <w:rsid w:val="005D1340"/>
    <w:rsid w:val="005E527A"/>
    <w:rsid w:val="005F06A2"/>
    <w:rsid w:val="005F2A94"/>
    <w:rsid w:val="00601AFB"/>
    <w:rsid w:val="00612AA5"/>
    <w:rsid w:val="00617582"/>
    <w:rsid w:val="00617751"/>
    <w:rsid w:val="00617C69"/>
    <w:rsid w:val="00630520"/>
    <w:rsid w:val="0063215F"/>
    <w:rsid w:val="00637723"/>
    <w:rsid w:val="006439AD"/>
    <w:rsid w:val="00645633"/>
    <w:rsid w:val="00653C4E"/>
    <w:rsid w:val="00665223"/>
    <w:rsid w:val="00665A2A"/>
    <w:rsid w:val="00666F12"/>
    <w:rsid w:val="00685970"/>
    <w:rsid w:val="0069194B"/>
    <w:rsid w:val="00692076"/>
    <w:rsid w:val="006A35CB"/>
    <w:rsid w:val="006A74E8"/>
    <w:rsid w:val="006B269D"/>
    <w:rsid w:val="006B2CFF"/>
    <w:rsid w:val="006E73C1"/>
    <w:rsid w:val="006F3B54"/>
    <w:rsid w:val="006F4917"/>
    <w:rsid w:val="00702B81"/>
    <w:rsid w:val="00733F3F"/>
    <w:rsid w:val="00735623"/>
    <w:rsid w:val="007425B7"/>
    <w:rsid w:val="007819F4"/>
    <w:rsid w:val="00787CF9"/>
    <w:rsid w:val="00790FB8"/>
    <w:rsid w:val="007A6595"/>
    <w:rsid w:val="007B2BD4"/>
    <w:rsid w:val="007B3629"/>
    <w:rsid w:val="007B4F08"/>
    <w:rsid w:val="007C1444"/>
    <w:rsid w:val="007E0E45"/>
    <w:rsid w:val="007E2ECA"/>
    <w:rsid w:val="007F5217"/>
    <w:rsid w:val="007F5423"/>
    <w:rsid w:val="00817450"/>
    <w:rsid w:val="00837975"/>
    <w:rsid w:val="008446B7"/>
    <w:rsid w:val="00845CCA"/>
    <w:rsid w:val="00854907"/>
    <w:rsid w:val="00854C82"/>
    <w:rsid w:val="00856F33"/>
    <w:rsid w:val="0086384C"/>
    <w:rsid w:val="008662C1"/>
    <w:rsid w:val="008757B8"/>
    <w:rsid w:val="00877547"/>
    <w:rsid w:val="0088026C"/>
    <w:rsid w:val="0089764E"/>
    <w:rsid w:val="0089779B"/>
    <w:rsid w:val="008A09F2"/>
    <w:rsid w:val="008C6288"/>
    <w:rsid w:val="008D1D60"/>
    <w:rsid w:val="008D7549"/>
    <w:rsid w:val="008E1D82"/>
    <w:rsid w:val="008E46DC"/>
    <w:rsid w:val="008E48B1"/>
    <w:rsid w:val="008E4999"/>
    <w:rsid w:val="0090441B"/>
    <w:rsid w:val="00914CE3"/>
    <w:rsid w:val="009152C4"/>
    <w:rsid w:val="009347BE"/>
    <w:rsid w:val="00934A6B"/>
    <w:rsid w:val="0094149A"/>
    <w:rsid w:val="00943D75"/>
    <w:rsid w:val="009458A6"/>
    <w:rsid w:val="009463CE"/>
    <w:rsid w:val="00950589"/>
    <w:rsid w:val="00964984"/>
    <w:rsid w:val="0096798B"/>
    <w:rsid w:val="00974ED9"/>
    <w:rsid w:val="009762AE"/>
    <w:rsid w:val="009764D2"/>
    <w:rsid w:val="0098259E"/>
    <w:rsid w:val="00983247"/>
    <w:rsid w:val="00983BAE"/>
    <w:rsid w:val="00985DBE"/>
    <w:rsid w:val="00985E74"/>
    <w:rsid w:val="009A3FCD"/>
    <w:rsid w:val="009A7A02"/>
    <w:rsid w:val="009D0EAC"/>
    <w:rsid w:val="009D2A94"/>
    <w:rsid w:val="009D2AA5"/>
    <w:rsid w:val="009E1D8F"/>
    <w:rsid w:val="009F0201"/>
    <w:rsid w:val="00A04D84"/>
    <w:rsid w:val="00A053B1"/>
    <w:rsid w:val="00A1040C"/>
    <w:rsid w:val="00A2216C"/>
    <w:rsid w:val="00A30749"/>
    <w:rsid w:val="00A31407"/>
    <w:rsid w:val="00A33EA4"/>
    <w:rsid w:val="00A45A9F"/>
    <w:rsid w:val="00A46FC6"/>
    <w:rsid w:val="00A72767"/>
    <w:rsid w:val="00A7702E"/>
    <w:rsid w:val="00A829C5"/>
    <w:rsid w:val="00A85917"/>
    <w:rsid w:val="00A971D3"/>
    <w:rsid w:val="00A9770B"/>
    <w:rsid w:val="00AA0F1D"/>
    <w:rsid w:val="00AC15B1"/>
    <w:rsid w:val="00AC3AF0"/>
    <w:rsid w:val="00AD5A97"/>
    <w:rsid w:val="00AD5C42"/>
    <w:rsid w:val="00AE2EAA"/>
    <w:rsid w:val="00AE52E9"/>
    <w:rsid w:val="00AF5178"/>
    <w:rsid w:val="00AF6E8F"/>
    <w:rsid w:val="00B01AD3"/>
    <w:rsid w:val="00B135CC"/>
    <w:rsid w:val="00B26380"/>
    <w:rsid w:val="00B27A0B"/>
    <w:rsid w:val="00B434F4"/>
    <w:rsid w:val="00B52278"/>
    <w:rsid w:val="00B815AE"/>
    <w:rsid w:val="00B82A1C"/>
    <w:rsid w:val="00BB0E39"/>
    <w:rsid w:val="00BB4496"/>
    <w:rsid w:val="00BD1BFF"/>
    <w:rsid w:val="00BF7AD6"/>
    <w:rsid w:val="00C1423E"/>
    <w:rsid w:val="00C41615"/>
    <w:rsid w:val="00C53D9E"/>
    <w:rsid w:val="00C57EF5"/>
    <w:rsid w:val="00C6347D"/>
    <w:rsid w:val="00C63672"/>
    <w:rsid w:val="00C77380"/>
    <w:rsid w:val="00C979D7"/>
    <w:rsid w:val="00CA3BCC"/>
    <w:rsid w:val="00CA532E"/>
    <w:rsid w:val="00CA7F83"/>
    <w:rsid w:val="00CC23ED"/>
    <w:rsid w:val="00CD6AA4"/>
    <w:rsid w:val="00CE21FB"/>
    <w:rsid w:val="00CE2256"/>
    <w:rsid w:val="00CE4784"/>
    <w:rsid w:val="00CE4C3A"/>
    <w:rsid w:val="00CF5EC5"/>
    <w:rsid w:val="00D005BE"/>
    <w:rsid w:val="00D026EF"/>
    <w:rsid w:val="00D02D9F"/>
    <w:rsid w:val="00D044FD"/>
    <w:rsid w:val="00D108AF"/>
    <w:rsid w:val="00D14C92"/>
    <w:rsid w:val="00D21B11"/>
    <w:rsid w:val="00D26EB3"/>
    <w:rsid w:val="00D33E49"/>
    <w:rsid w:val="00D3439B"/>
    <w:rsid w:val="00D35539"/>
    <w:rsid w:val="00D46495"/>
    <w:rsid w:val="00D566AD"/>
    <w:rsid w:val="00D60483"/>
    <w:rsid w:val="00D61379"/>
    <w:rsid w:val="00D67C42"/>
    <w:rsid w:val="00D7199C"/>
    <w:rsid w:val="00D76323"/>
    <w:rsid w:val="00D8343C"/>
    <w:rsid w:val="00D835D8"/>
    <w:rsid w:val="00D94378"/>
    <w:rsid w:val="00D949EE"/>
    <w:rsid w:val="00DB21E4"/>
    <w:rsid w:val="00DB2333"/>
    <w:rsid w:val="00DC5547"/>
    <w:rsid w:val="00DD0023"/>
    <w:rsid w:val="00DD04FC"/>
    <w:rsid w:val="00DD29A8"/>
    <w:rsid w:val="00DD3EAB"/>
    <w:rsid w:val="00DD71B0"/>
    <w:rsid w:val="00DD7AD2"/>
    <w:rsid w:val="00DE0AD9"/>
    <w:rsid w:val="00DE3114"/>
    <w:rsid w:val="00DE6B9A"/>
    <w:rsid w:val="00DF2C21"/>
    <w:rsid w:val="00E036C5"/>
    <w:rsid w:val="00E10A5B"/>
    <w:rsid w:val="00E21A23"/>
    <w:rsid w:val="00E24133"/>
    <w:rsid w:val="00E274A6"/>
    <w:rsid w:val="00E322A3"/>
    <w:rsid w:val="00E37D9B"/>
    <w:rsid w:val="00E461C8"/>
    <w:rsid w:val="00E473B7"/>
    <w:rsid w:val="00E53379"/>
    <w:rsid w:val="00E533DE"/>
    <w:rsid w:val="00E57296"/>
    <w:rsid w:val="00E617F2"/>
    <w:rsid w:val="00E64399"/>
    <w:rsid w:val="00E717DA"/>
    <w:rsid w:val="00E83121"/>
    <w:rsid w:val="00E85BAE"/>
    <w:rsid w:val="00E91E14"/>
    <w:rsid w:val="00E95CE5"/>
    <w:rsid w:val="00EA18C6"/>
    <w:rsid w:val="00EB1255"/>
    <w:rsid w:val="00EB31BD"/>
    <w:rsid w:val="00EC082D"/>
    <w:rsid w:val="00EC1EAF"/>
    <w:rsid w:val="00EC6216"/>
    <w:rsid w:val="00EC6472"/>
    <w:rsid w:val="00ED3EF4"/>
    <w:rsid w:val="00EE2561"/>
    <w:rsid w:val="00EE380B"/>
    <w:rsid w:val="00EF2F97"/>
    <w:rsid w:val="00EF4B72"/>
    <w:rsid w:val="00F01911"/>
    <w:rsid w:val="00F02E70"/>
    <w:rsid w:val="00F079EA"/>
    <w:rsid w:val="00F15207"/>
    <w:rsid w:val="00F1789C"/>
    <w:rsid w:val="00F20432"/>
    <w:rsid w:val="00F21A59"/>
    <w:rsid w:val="00F25CA3"/>
    <w:rsid w:val="00F27E1D"/>
    <w:rsid w:val="00F55D33"/>
    <w:rsid w:val="00F5699F"/>
    <w:rsid w:val="00F570DE"/>
    <w:rsid w:val="00F602EE"/>
    <w:rsid w:val="00F67BB8"/>
    <w:rsid w:val="00F80128"/>
    <w:rsid w:val="00F8476C"/>
    <w:rsid w:val="00F8787B"/>
    <w:rsid w:val="00F90625"/>
    <w:rsid w:val="00F9257B"/>
    <w:rsid w:val="00F94521"/>
    <w:rsid w:val="00FA3AF4"/>
    <w:rsid w:val="00FB165A"/>
    <w:rsid w:val="00FB57DA"/>
    <w:rsid w:val="00FB7DED"/>
    <w:rsid w:val="00FC1A18"/>
    <w:rsid w:val="00FC63B4"/>
    <w:rsid w:val="00FC69C2"/>
    <w:rsid w:val="00FD28FD"/>
    <w:rsid w:val="00FD7522"/>
    <w:rsid w:val="00FD7945"/>
    <w:rsid w:val="00FE31C6"/>
    <w:rsid w:val="00FE4E57"/>
    <w:rsid w:val="00FF495A"/>
    <w:rsid w:val="00FF4C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A75B2"/>
  <w15:chartTrackingRefBased/>
  <w15:docId w15:val="{AF7718AF-01B9-B04B-BDC4-FCEA147A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C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70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122"/>
    <w:pPr>
      <w:ind w:left="720"/>
      <w:contextualSpacing/>
    </w:pPr>
  </w:style>
  <w:style w:type="paragraph" w:styleId="Header">
    <w:name w:val="header"/>
    <w:basedOn w:val="Normal"/>
    <w:link w:val="HeaderChar"/>
    <w:uiPriority w:val="99"/>
    <w:unhideWhenUsed/>
    <w:rsid w:val="00617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751"/>
  </w:style>
  <w:style w:type="paragraph" w:styleId="Footer">
    <w:name w:val="footer"/>
    <w:basedOn w:val="Normal"/>
    <w:link w:val="FooterChar"/>
    <w:uiPriority w:val="99"/>
    <w:unhideWhenUsed/>
    <w:rsid w:val="00617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751"/>
  </w:style>
  <w:style w:type="character" w:styleId="Strong">
    <w:name w:val="Strong"/>
    <w:basedOn w:val="DefaultParagraphFont"/>
    <w:uiPriority w:val="22"/>
    <w:qFormat/>
    <w:rsid w:val="00DD0023"/>
    <w:rPr>
      <w:b/>
      <w:bCs/>
    </w:rPr>
  </w:style>
  <w:style w:type="character" w:styleId="Hyperlink">
    <w:name w:val="Hyperlink"/>
    <w:basedOn w:val="DefaultParagraphFont"/>
    <w:uiPriority w:val="99"/>
    <w:semiHidden/>
    <w:unhideWhenUsed/>
    <w:rsid w:val="00DD0023"/>
    <w:rPr>
      <w:color w:val="0000FF"/>
      <w:u w:val="single"/>
    </w:rPr>
  </w:style>
  <w:style w:type="character" w:customStyle="1" w:styleId="Heading1Char">
    <w:name w:val="Heading 1 Char"/>
    <w:basedOn w:val="DefaultParagraphFont"/>
    <w:link w:val="Heading1"/>
    <w:uiPriority w:val="9"/>
    <w:rsid w:val="00D67C4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53379"/>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F55D33"/>
    <w:rPr>
      <w:i/>
      <w:iCs/>
    </w:rPr>
  </w:style>
  <w:style w:type="character" w:customStyle="1" w:styleId="hi">
    <w:name w:val="hi"/>
    <w:basedOn w:val="DefaultParagraphFont"/>
    <w:rsid w:val="00030D6C"/>
  </w:style>
  <w:style w:type="character" w:customStyle="1" w:styleId="Heading2Char">
    <w:name w:val="Heading 2 Char"/>
    <w:basedOn w:val="DefaultParagraphFont"/>
    <w:link w:val="Heading2"/>
    <w:uiPriority w:val="9"/>
    <w:rsid w:val="00F570D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956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65D"/>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C979D7"/>
  </w:style>
  <w:style w:type="character" w:styleId="PlaceholderText">
    <w:name w:val="Placeholder Text"/>
    <w:basedOn w:val="DefaultParagraphFont"/>
    <w:uiPriority w:val="99"/>
    <w:semiHidden/>
    <w:rsid w:val="004C65D2"/>
    <w:rPr>
      <w:color w:val="808080"/>
    </w:rPr>
  </w:style>
  <w:style w:type="character" w:styleId="SubtleReference">
    <w:name w:val="Subtle Reference"/>
    <w:basedOn w:val="DefaultParagraphFont"/>
    <w:uiPriority w:val="31"/>
    <w:qFormat/>
    <w:rsid w:val="00DC5547"/>
    <w:rPr>
      <w:smallCaps/>
      <w:color w:val="5A5A5A" w:themeColor="text1" w:themeTint="A5"/>
    </w:rPr>
  </w:style>
  <w:style w:type="character" w:customStyle="1" w:styleId="katex-mathml">
    <w:name w:val="katex-mathml"/>
    <w:basedOn w:val="DefaultParagraphFont"/>
    <w:rsid w:val="00E95CE5"/>
  </w:style>
  <w:style w:type="character" w:customStyle="1" w:styleId="mord">
    <w:name w:val="mord"/>
    <w:basedOn w:val="DefaultParagraphFont"/>
    <w:rsid w:val="00E95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4359">
      <w:bodyDiv w:val="1"/>
      <w:marLeft w:val="0"/>
      <w:marRight w:val="0"/>
      <w:marTop w:val="0"/>
      <w:marBottom w:val="0"/>
      <w:divBdr>
        <w:top w:val="none" w:sz="0" w:space="0" w:color="auto"/>
        <w:left w:val="none" w:sz="0" w:space="0" w:color="auto"/>
        <w:bottom w:val="none" w:sz="0" w:space="0" w:color="auto"/>
        <w:right w:val="none" w:sz="0" w:space="0" w:color="auto"/>
      </w:divBdr>
    </w:div>
    <w:div w:id="87387687">
      <w:bodyDiv w:val="1"/>
      <w:marLeft w:val="0"/>
      <w:marRight w:val="0"/>
      <w:marTop w:val="0"/>
      <w:marBottom w:val="0"/>
      <w:divBdr>
        <w:top w:val="none" w:sz="0" w:space="0" w:color="auto"/>
        <w:left w:val="none" w:sz="0" w:space="0" w:color="auto"/>
        <w:bottom w:val="none" w:sz="0" w:space="0" w:color="auto"/>
        <w:right w:val="none" w:sz="0" w:space="0" w:color="auto"/>
      </w:divBdr>
    </w:div>
    <w:div w:id="251858142">
      <w:bodyDiv w:val="1"/>
      <w:marLeft w:val="0"/>
      <w:marRight w:val="0"/>
      <w:marTop w:val="0"/>
      <w:marBottom w:val="0"/>
      <w:divBdr>
        <w:top w:val="none" w:sz="0" w:space="0" w:color="auto"/>
        <w:left w:val="none" w:sz="0" w:space="0" w:color="auto"/>
        <w:bottom w:val="none" w:sz="0" w:space="0" w:color="auto"/>
        <w:right w:val="none" w:sz="0" w:space="0" w:color="auto"/>
      </w:divBdr>
    </w:div>
    <w:div w:id="393239329">
      <w:bodyDiv w:val="1"/>
      <w:marLeft w:val="0"/>
      <w:marRight w:val="0"/>
      <w:marTop w:val="0"/>
      <w:marBottom w:val="0"/>
      <w:divBdr>
        <w:top w:val="none" w:sz="0" w:space="0" w:color="auto"/>
        <w:left w:val="none" w:sz="0" w:space="0" w:color="auto"/>
        <w:bottom w:val="none" w:sz="0" w:space="0" w:color="auto"/>
        <w:right w:val="none" w:sz="0" w:space="0" w:color="auto"/>
      </w:divBdr>
      <w:divsChild>
        <w:div w:id="1117531393">
          <w:marLeft w:val="0"/>
          <w:marRight w:val="0"/>
          <w:marTop w:val="0"/>
          <w:marBottom w:val="0"/>
          <w:divBdr>
            <w:top w:val="none" w:sz="0" w:space="0" w:color="auto"/>
            <w:left w:val="none" w:sz="0" w:space="0" w:color="auto"/>
            <w:bottom w:val="none" w:sz="0" w:space="0" w:color="auto"/>
            <w:right w:val="none" w:sz="0" w:space="0" w:color="auto"/>
          </w:divBdr>
          <w:divsChild>
            <w:div w:id="1640115175">
              <w:marLeft w:val="0"/>
              <w:marRight w:val="0"/>
              <w:marTop w:val="0"/>
              <w:marBottom w:val="480"/>
              <w:divBdr>
                <w:top w:val="none" w:sz="0" w:space="0" w:color="auto"/>
                <w:left w:val="none" w:sz="0" w:space="0" w:color="auto"/>
                <w:bottom w:val="none" w:sz="0" w:space="0" w:color="auto"/>
                <w:right w:val="none" w:sz="0" w:space="0" w:color="auto"/>
              </w:divBdr>
            </w:div>
          </w:divsChild>
        </w:div>
        <w:div w:id="1957367278">
          <w:marLeft w:val="0"/>
          <w:marRight w:val="0"/>
          <w:marTop w:val="0"/>
          <w:marBottom w:val="0"/>
          <w:divBdr>
            <w:top w:val="none" w:sz="0" w:space="0" w:color="auto"/>
            <w:left w:val="none" w:sz="0" w:space="0" w:color="auto"/>
            <w:bottom w:val="none" w:sz="0" w:space="0" w:color="auto"/>
            <w:right w:val="none" w:sz="0" w:space="0" w:color="auto"/>
          </w:divBdr>
          <w:divsChild>
            <w:div w:id="1926838639">
              <w:marLeft w:val="0"/>
              <w:marRight w:val="0"/>
              <w:marTop w:val="0"/>
              <w:marBottom w:val="480"/>
              <w:divBdr>
                <w:top w:val="none" w:sz="0" w:space="0" w:color="auto"/>
                <w:left w:val="none" w:sz="0" w:space="0" w:color="auto"/>
                <w:bottom w:val="none" w:sz="0" w:space="0" w:color="auto"/>
                <w:right w:val="none" w:sz="0" w:space="0" w:color="auto"/>
              </w:divBdr>
              <w:divsChild>
                <w:div w:id="1444496228">
                  <w:marLeft w:val="0"/>
                  <w:marRight w:val="0"/>
                  <w:marTop w:val="0"/>
                  <w:marBottom w:val="0"/>
                  <w:divBdr>
                    <w:top w:val="none" w:sz="0" w:space="0" w:color="auto"/>
                    <w:left w:val="none" w:sz="0" w:space="0" w:color="auto"/>
                    <w:bottom w:val="none" w:sz="0" w:space="0" w:color="auto"/>
                    <w:right w:val="none" w:sz="0" w:space="0" w:color="auto"/>
                  </w:divBdr>
                  <w:divsChild>
                    <w:div w:id="519128294">
                      <w:marLeft w:val="0"/>
                      <w:marRight w:val="0"/>
                      <w:marTop w:val="0"/>
                      <w:marBottom w:val="0"/>
                      <w:divBdr>
                        <w:top w:val="none" w:sz="0" w:space="0" w:color="auto"/>
                        <w:left w:val="none" w:sz="0" w:space="0" w:color="auto"/>
                        <w:bottom w:val="none" w:sz="0" w:space="0" w:color="auto"/>
                        <w:right w:val="none" w:sz="0" w:space="0" w:color="auto"/>
                      </w:divBdr>
                    </w:div>
                    <w:div w:id="478572460">
                      <w:marLeft w:val="0"/>
                      <w:marRight w:val="0"/>
                      <w:marTop w:val="0"/>
                      <w:marBottom w:val="0"/>
                      <w:divBdr>
                        <w:top w:val="none" w:sz="0" w:space="0" w:color="auto"/>
                        <w:left w:val="none" w:sz="0" w:space="0" w:color="auto"/>
                        <w:bottom w:val="none" w:sz="0" w:space="0" w:color="auto"/>
                        <w:right w:val="none" w:sz="0" w:space="0" w:color="auto"/>
                      </w:divBdr>
                      <w:divsChild>
                        <w:div w:id="1036005820">
                          <w:marLeft w:val="0"/>
                          <w:marRight w:val="0"/>
                          <w:marTop w:val="0"/>
                          <w:marBottom w:val="480"/>
                          <w:divBdr>
                            <w:top w:val="none" w:sz="0" w:space="0" w:color="auto"/>
                            <w:left w:val="none" w:sz="0" w:space="0" w:color="auto"/>
                            <w:bottom w:val="none" w:sz="0" w:space="0" w:color="auto"/>
                            <w:right w:val="none" w:sz="0" w:space="0" w:color="auto"/>
                          </w:divBdr>
                          <w:divsChild>
                            <w:div w:id="148138105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95913871">
                      <w:marLeft w:val="0"/>
                      <w:marRight w:val="0"/>
                      <w:marTop w:val="0"/>
                      <w:marBottom w:val="0"/>
                      <w:divBdr>
                        <w:top w:val="none" w:sz="0" w:space="0" w:color="auto"/>
                        <w:left w:val="none" w:sz="0" w:space="0" w:color="auto"/>
                        <w:bottom w:val="none" w:sz="0" w:space="0" w:color="auto"/>
                        <w:right w:val="none" w:sz="0" w:space="0" w:color="auto"/>
                      </w:divBdr>
                      <w:divsChild>
                        <w:div w:id="1126966436">
                          <w:marLeft w:val="0"/>
                          <w:marRight w:val="0"/>
                          <w:marTop w:val="0"/>
                          <w:marBottom w:val="0"/>
                          <w:divBdr>
                            <w:top w:val="none" w:sz="0" w:space="0" w:color="auto"/>
                            <w:left w:val="none" w:sz="0" w:space="0" w:color="auto"/>
                            <w:bottom w:val="none" w:sz="0" w:space="0" w:color="auto"/>
                            <w:right w:val="none" w:sz="0" w:space="0" w:color="auto"/>
                          </w:divBdr>
                          <w:divsChild>
                            <w:div w:id="1662468836">
                              <w:marLeft w:val="0"/>
                              <w:marRight w:val="0"/>
                              <w:marTop w:val="0"/>
                              <w:marBottom w:val="480"/>
                              <w:divBdr>
                                <w:top w:val="none" w:sz="0" w:space="0" w:color="auto"/>
                                <w:left w:val="none" w:sz="0" w:space="0" w:color="auto"/>
                                <w:bottom w:val="none" w:sz="0" w:space="0" w:color="auto"/>
                                <w:right w:val="none" w:sz="0" w:space="0" w:color="auto"/>
                              </w:divBdr>
                              <w:divsChild>
                                <w:div w:id="117573262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5954">
          <w:marLeft w:val="0"/>
          <w:marRight w:val="0"/>
          <w:marTop w:val="0"/>
          <w:marBottom w:val="0"/>
          <w:divBdr>
            <w:top w:val="none" w:sz="0" w:space="0" w:color="auto"/>
            <w:left w:val="none" w:sz="0" w:space="0" w:color="auto"/>
            <w:bottom w:val="none" w:sz="0" w:space="0" w:color="auto"/>
            <w:right w:val="none" w:sz="0" w:space="0" w:color="auto"/>
          </w:divBdr>
          <w:divsChild>
            <w:div w:id="39329283">
              <w:marLeft w:val="0"/>
              <w:marRight w:val="0"/>
              <w:marTop w:val="0"/>
              <w:marBottom w:val="480"/>
              <w:divBdr>
                <w:top w:val="none" w:sz="0" w:space="0" w:color="auto"/>
                <w:left w:val="none" w:sz="0" w:space="0" w:color="auto"/>
                <w:bottom w:val="none" w:sz="0" w:space="0" w:color="auto"/>
                <w:right w:val="none" w:sz="0" w:space="0" w:color="auto"/>
              </w:divBdr>
            </w:div>
          </w:divsChild>
        </w:div>
        <w:div w:id="1383366550">
          <w:marLeft w:val="0"/>
          <w:marRight w:val="0"/>
          <w:marTop w:val="0"/>
          <w:marBottom w:val="0"/>
          <w:divBdr>
            <w:top w:val="none" w:sz="0" w:space="0" w:color="auto"/>
            <w:left w:val="none" w:sz="0" w:space="0" w:color="auto"/>
            <w:bottom w:val="none" w:sz="0" w:space="0" w:color="auto"/>
            <w:right w:val="none" w:sz="0" w:space="0" w:color="auto"/>
          </w:divBdr>
          <w:divsChild>
            <w:div w:id="682051928">
              <w:marLeft w:val="0"/>
              <w:marRight w:val="0"/>
              <w:marTop w:val="0"/>
              <w:marBottom w:val="480"/>
              <w:divBdr>
                <w:top w:val="none" w:sz="0" w:space="0" w:color="auto"/>
                <w:left w:val="none" w:sz="0" w:space="0" w:color="auto"/>
                <w:bottom w:val="none" w:sz="0" w:space="0" w:color="auto"/>
                <w:right w:val="none" w:sz="0" w:space="0" w:color="auto"/>
              </w:divBdr>
            </w:div>
          </w:divsChild>
        </w:div>
        <w:div w:id="1953318623">
          <w:marLeft w:val="0"/>
          <w:marRight w:val="0"/>
          <w:marTop w:val="0"/>
          <w:marBottom w:val="0"/>
          <w:divBdr>
            <w:top w:val="none" w:sz="0" w:space="0" w:color="auto"/>
            <w:left w:val="none" w:sz="0" w:space="0" w:color="auto"/>
            <w:bottom w:val="none" w:sz="0" w:space="0" w:color="auto"/>
            <w:right w:val="none" w:sz="0" w:space="0" w:color="auto"/>
          </w:divBdr>
          <w:divsChild>
            <w:div w:id="762150123">
              <w:marLeft w:val="0"/>
              <w:marRight w:val="0"/>
              <w:marTop w:val="0"/>
              <w:marBottom w:val="480"/>
              <w:divBdr>
                <w:top w:val="none" w:sz="0" w:space="0" w:color="auto"/>
                <w:left w:val="none" w:sz="0" w:space="0" w:color="auto"/>
                <w:bottom w:val="none" w:sz="0" w:space="0" w:color="auto"/>
                <w:right w:val="none" w:sz="0" w:space="0" w:color="auto"/>
              </w:divBdr>
              <w:divsChild>
                <w:div w:id="1939484196">
                  <w:marLeft w:val="0"/>
                  <w:marRight w:val="0"/>
                  <w:marTop w:val="0"/>
                  <w:marBottom w:val="0"/>
                  <w:divBdr>
                    <w:top w:val="none" w:sz="0" w:space="0" w:color="auto"/>
                    <w:left w:val="none" w:sz="0" w:space="0" w:color="auto"/>
                    <w:bottom w:val="none" w:sz="0" w:space="0" w:color="auto"/>
                    <w:right w:val="none" w:sz="0" w:space="0" w:color="auto"/>
                  </w:divBdr>
                  <w:divsChild>
                    <w:div w:id="1290011535">
                      <w:marLeft w:val="0"/>
                      <w:marRight w:val="0"/>
                      <w:marTop w:val="0"/>
                      <w:marBottom w:val="0"/>
                      <w:divBdr>
                        <w:top w:val="none" w:sz="0" w:space="0" w:color="auto"/>
                        <w:left w:val="none" w:sz="0" w:space="0" w:color="auto"/>
                        <w:bottom w:val="none" w:sz="0" w:space="0" w:color="auto"/>
                        <w:right w:val="none" w:sz="0" w:space="0" w:color="auto"/>
                      </w:divBdr>
                    </w:div>
                    <w:div w:id="17051311">
                      <w:marLeft w:val="0"/>
                      <w:marRight w:val="0"/>
                      <w:marTop w:val="0"/>
                      <w:marBottom w:val="0"/>
                      <w:divBdr>
                        <w:top w:val="none" w:sz="0" w:space="0" w:color="auto"/>
                        <w:left w:val="none" w:sz="0" w:space="0" w:color="auto"/>
                        <w:bottom w:val="none" w:sz="0" w:space="0" w:color="auto"/>
                        <w:right w:val="none" w:sz="0" w:space="0" w:color="auto"/>
                      </w:divBdr>
                      <w:divsChild>
                        <w:div w:id="1709181806">
                          <w:marLeft w:val="0"/>
                          <w:marRight w:val="0"/>
                          <w:marTop w:val="0"/>
                          <w:marBottom w:val="0"/>
                          <w:divBdr>
                            <w:top w:val="none" w:sz="0" w:space="0" w:color="auto"/>
                            <w:left w:val="none" w:sz="0" w:space="0" w:color="auto"/>
                            <w:bottom w:val="none" w:sz="0" w:space="0" w:color="auto"/>
                            <w:right w:val="none" w:sz="0" w:space="0" w:color="auto"/>
                          </w:divBdr>
                          <w:divsChild>
                            <w:div w:id="84228876">
                              <w:marLeft w:val="0"/>
                              <w:marRight w:val="0"/>
                              <w:marTop w:val="0"/>
                              <w:marBottom w:val="480"/>
                              <w:divBdr>
                                <w:top w:val="none" w:sz="0" w:space="0" w:color="auto"/>
                                <w:left w:val="none" w:sz="0" w:space="0" w:color="auto"/>
                                <w:bottom w:val="none" w:sz="0" w:space="0" w:color="auto"/>
                                <w:right w:val="none" w:sz="0" w:space="0" w:color="auto"/>
                              </w:divBdr>
                              <w:divsChild>
                                <w:div w:id="46500276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9909">
          <w:marLeft w:val="0"/>
          <w:marRight w:val="0"/>
          <w:marTop w:val="0"/>
          <w:marBottom w:val="0"/>
          <w:divBdr>
            <w:top w:val="none" w:sz="0" w:space="0" w:color="auto"/>
            <w:left w:val="none" w:sz="0" w:space="0" w:color="auto"/>
            <w:bottom w:val="none" w:sz="0" w:space="0" w:color="auto"/>
            <w:right w:val="none" w:sz="0" w:space="0" w:color="auto"/>
          </w:divBdr>
          <w:divsChild>
            <w:div w:id="6912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05567718">
      <w:bodyDiv w:val="1"/>
      <w:marLeft w:val="0"/>
      <w:marRight w:val="0"/>
      <w:marTop w:val="0"/>
      <w:marBottom w:val="0"/>
      <w:divBdr>
        <w:top w:val="none" w:sz="0" w:space="0" w:color="auto"/>
        <w:left w:val="none" w:sz="0" w:space="0" w:color="auto"/>
        <w:bottom w:val="none" w:sz="0" w:space="0" w:color="auto"/>
        <w:right w:val="none" w:sz="0" w:space="0" w:color="auto"/>
      </w:divBdr>
    </w:div>
    <w:div w:id="591746535">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1">
          <w:marLeft w:val="0"/>
          <w:marRight w:val="0"/>
          <w:marTop w:val="0"/>
          <w:marBottom w:val="0"/>
          <w:divBdr>
            <w:top w:val="none" w:sz="0" w:space="0" w:color="auto"/>
            <w:left w:val="none" w:sz="0" w:space="0" w:color="auto"/>
            <w:bottom w:val="none" w:sz="0" w:space="0" w:color="auto"/>
            <w:right w:val="none" w:sz="0" w:space="0" w:color="auto"/>
          </w:divBdr>
          <w:divsChild>
            <w:div w:id="48502827">
              <w:marLeft w:val="0"/>
              <w:marRight w:val="0"/>
              <w:marTop w:val="0"/>
              <w:marBottom w:val="480"/>
              <w:divBdr>
                <w:top w:val="none" w:sz="0" w:space="0" w:color="auto"/>
                <w:left w:val="none" w:sz="0" w:space="0" w:color="auto"/>
                <w:bottom w:val="none" w:sz="0" w:space="0" w:color="auto"/>
                <w:right w:val="none" w:sz="0" w:space="0" w:color="auto"/>
              </w:divBdr>
            </w:div>
          </w:divsChild>
        </w:div>
        <w:div w:id="933393925">
          <w:marLeft w:val="0"/>
          <w:marRight w:val="0"/>
          <w:marTop w:val="0"/>
          <w:marBottom w:val="0"/>
          <w:divBdr>
            <w:top w:val="none" w:sz="0" w:space="0" w:color="auto"/>
            <w:left w:val="none" w:sz="0" w:space="0" w:color="auto"/>
            <w:bottom w:val="none" w:sz="0" w:space="0" w:color="auto"/>
            <w:right w:val="none" w:sz="0" w:space="0" w:color="auto"/>
          </w:divBdr>
          <w:divsChild>
            <w:div w:id="151265300">
              <w:marLeft w:val="0"/>
              <w:marRight w:val="0"/>
              <w:marTop w:val="0"/>
              <w:marBottom w:val="480"/>
              <w:divBdr>
                <w:top w:val="none" w:sz="0" w:space="0" w:color="auto"/>
                <w:left w:val="none" w:sz="0" w:space="0" w:color="auto"/>
                <w:bottom w:val="none" w:sz="0" w:space="0" w:color="auto"/>
                <w:right w:val="none" w:sz="0" w:space="0" w:color="auto"/>
              </w:divBdr>
              <w:divsChild>
                <w:div w:id="2129273135">
                  <w:marLeft w:val="0"/>
                  <w:marRight w:val="0"/>
                  <w:marTop w:val="0"/>
                  <w:marBottom w:val="0"/>
                  <w:divBdr>
                    <w:top w:val="none" w:sz="0" w:space="0" w:color="auto"/>
                    <w:left w:val="none" w:sz="0" w:space="0" w:color="auto"/>
                    <w:bottom w:val="none" w:sz="0" w:space="0" w:color="auto"/>
                    <w:right w:val="none" w:sz="0" w:space="0" w:color="auto"/>
                  </w:divBdr>
                  <w:divsChild>
                    <w:div w:id="1818493166">
                      <w:marLeft w:val="0"/>
                      <w:marRight w:val="0"/>
                      <w:marTop w:val="0"/>
                      <w:marBottom w:val="0"/>
                      <w:divBdr>
                        <w:top w:val="none" w:sz="0" w:space="0" w:color="auto"/>
                        <w:left w:val="none" w:sz="0" w:space="0" w:color="auto"/>
                        <w:bottom w:val="none" w:sz="0" w:space="0" w:color="auto"/>
                        <w:right w:val="none" w:sz="0" w:space="0" w:color="auto"/>
                      </w:divBdr>
                    </w:div>
                    <w:div w:id="583951616">
                      <w:marLeft w:val="0"/>
                      <w:marRight w:val="0"/>
                      <w:marTop w:val="0"/>
                      <w:marBottom w:val="0"/>
                      <w:divBdr>
                        <w:top w:val="none" w:sz="0" w:space="0" w:color="auto"/>
                        <w:left w:val="none" w:sz="0" w:space="0" w:color="auto"/>
                        <w:bottom w:val="none" w:sz="0" w:space="0" w:color="auto"/>
                        <w:right w:val="none" w:sz="0" w:space="0" w:color="auto"/>
                      </w:divBdr>
                      <w:divsChild>
                        <w:div w:id="1351251880">
                          <w:marLeft w:val="0"/>
                          <w:marRight w:val="0"/>
                          <w:marTop w:val="0"/>
                          <w:marBottom w:val="480"/>
                          <w:divBdr>
                            <w:top w:val="none" w:sz="0" w:space="0" w:color="auto"/>
                            <w:left w:val="none" w:sz="0" w:space="0" w:color="auto"/>
                            <w:bottom w:val="none" w:sz="0" w:space="0" w:color="auto"/>
                            <w:right w:val="none" w:sz="0" w:space="0" w:color="auto"/>
                          </w:divBdr>
                          <w:divsChild>
                            <w:div w:id="9949180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109036653">
                      <w:marLeft w:val="0"/>
                      <w:marRight w:val="0"/>
                      <w:marTop w:val="0"/>
                      <w:marBottom w:val="0"/>
                      <w:divBdr>
                        <w:top w:val="none" w:sz="0" w:space="0" w:color="auto"/>
                        <w:left w:val="none" w:sz="0" w:space="0" w:color="auto"/>
                        <w:bottom w:val="none" w:sz="0" w:space="0" w:color="auto"/>
                        <w:right w:val="none" w:sz="0" w:space="0" w:color="auto"/>
                      </w:divBdr>
                      <w:divsChild>
                        <w:div w:id="1749425547">
                          <w:marLeft w:val="0"/>
                          <w:marRight w:val="0"/>
                          <w:marTop w:val="0"/>
                          <w:marBottom w:val="0"/>
                          <w:divBdr>
                            <w:top w:val="none" w:sz="0" w:space="0" w:color="auto"/>
                            <w:left w:val="none" w:sz="0" w:space="0" w:color="auto"/>
                            <w:bottom w:val="none" w:sz="0" w:space="0" w:color="auto"/>
                            <w:right w:val="none" w:sz="0" w:space="0" w:color="auto"/>
                          </w:divBdr>
                          <w:divsChild>
                            <w:div w:id="1169753251">
                              <w:marLeft w:val="0"/>
                              <w:marRight w:val="0"/>
                              <w:marTop w:val="0"/>
                              <w:marBottom w:val="480"/>
                              <w:divBdr>
                                <w:top w:val="none" w:sz="0" w:space="0" w:color="auto"/>
                                <w:left w:val="none" w:sz="0" w:space="0" w:color="auto"/>
                                <w:bottom w:val="none" w:sz="0" w:space="0" w:color="auto"/>
                                <w:right w:val="none" w:sz="0" w:space="0" w:color="auto"/>
                              </w:divBdr>
                              <w:divsChild>
                                <w:div w:id="1539732847">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00544">
          <w:marLeft w:val="0"/>
          <w:marRight w:val="0"/>
          <w:marTop w:val="0"/>
          <w:marBottom w:val="0"/>
          <w:divBdr>
            <w:top w:val="none" w:sz="0" w:space="0" w:color="auto"/>
            <w:left w:val="none" w:sz="0" w:space="0" w:color="auto"/>
            <w:bottom w:val="none" w:sz="0" w:space="0" w:color="auto"/>
            <w:right w:val="none" w:sz="0" w:space="0" w:color="auto"/>
          </w:divBdr>
          <w:divsChild>
            <w:div w:id="1270359563">
              <w:marLeft w:val="0"/>
              <w:marRight w:val="0"/>
              <w:marTop w:val="0"/>
              <w:marBottom w:val="480"/>
              <w:divBdr>
                <w:top w:val="none" w:sz="0" w:space="0" w:color="auto"/>
                <w:left w:val="none" w:sz="0" w:space="0" w:color="auto"/>
                <w:bottom w:val="none" w:sz="0" w:space="0" w:color="auto"/>
                <w:right w:val="none" w:sz="0" w:space="0" w:color="auto"/>
              </w:divBdr>
            </w:div>
          </w:divsChild>
        </w:div>
        <w:div w:id="366176366">
          <w:marLeft w:val="0"/>
          <w:marRight w:val="0"/>
          <w:marTop w:val="0"/>
          <w:marBottom w:val="0"/>
          <w:divBdr>
            <w:top w:val="none" w:sz="0" w:space="0" w:color="auto"/>
            <w:left w:val="none" w:sz="0" w:space="0" w:color="auto"/>
            <w:bottom w:val="none" w:sz="0" w:space="0" w:color="auto"/>
            <w:right w:val="none" w:sz="0" w:space="0" w:color="auto"/>
          </w:divBdr>
          <w:divsChild>
            <w:div w:id="1910457413">
              <w:marLeft w:val="0"/>
              <w:marRight w:val="0"/>
              <w:marTop w:val="0"/>
              <w:marBottom w:val="480"/>
              <w:divBdr>
                <w:top w:val="none" w:sz="0" w:space="0" w:color="auto"/>
                <w:left w:val="none" w:sz="0" w:space="0" w:color="auto"/>
                <w:bottom w:val="none" w:sz="0" w:space="0" w:color="auto"/>
                <w:right w:val="none" w:sz="0" w:space="0" w:color="auto"/>
              </w:divBdr>
            </w:div>
          </w:divsChild>
        </w:div>
        <w:div w:id="2018843888">
          <w:marLeft w:val="0"/>
          <w:marRight w:val="0"/>
          <w:marTop w:val="0"/>
          <w:marBottom w:val="0"/>
          <w:divBdr>
            <w:top w:val="none" w:sz="0" w:space="0" w:color="auto"/>
            <w:left w:val="none" w:sz="0" w:space="0" w:color="auto"/>
            <w:bottom w:val="none" w:sz="0" w:space="0" w:color="auto"/>
            <w:right w:val="none" w:sz="0" w:space="0" w:color="auto"/>
          </w:divBdr>
          <w:divsChild>
            <w:div w:id="488837288">
              <w:marLeft w:val="0"/>
              <w:marRight w:val="0"/>
              <w:marTop w:val="0"/>
              <w:marBottom w:val="480"/>
              <w:divBdr>
                <w:top w:val="none" w:sz="0" w:space="0" w:color="auto"/>
                <w:left w:val="none" w:sz="0" w:space="0" w:color="auto"/>
                <w:bottom w:val="none" w:sz="0" w:space="0" w:color="auto"/>
                <w:right w:val="none" w:sz="0" w:space="0" w:color="auto"/>
              </w:divBdr>
              <w:divsChild>
                <w:div w:id="1221212805">
                  <w:marLeft w:val="0"/>
                  <w:marRight w:val="0"/>
                  <w:marTop w:val="0"/>
                  <w:marBottom w:val="0"/>
                  <w:divBdr>
                    <w:top w:val="none" w:sz="0" w:space="0" w:color="auto"/>
                    <w:left w:val="none" w:sz="0" w:space="0" w:color="auto"/>
                    <w:bottom w:val="none" w:sz="0" w:space="0" w:color="auto"/>
                    <w:right w:val="none" w:sz="0" w:space="0" w:color="auto"/>
                  </w:divBdr>
                  <w:divsChild>
                    <w:div w:id="1994065106">
                      <w:marLeft w:val="0"/>
                      <w:marRight w:val="0"/>
                      <w:marTop w:val="0"/>
                      <w:marBottom w:val="0"/>
                      <w:divBdr>
                        <w:top w:val="none" w:sz="0" w:space="0" w:color="auto"/>
                        <w:left w:val="none" w:sz="0" w:space="0" w:color="auto"/>
                        <w:bottom w:val="none" w:sz="0" w:space="0" w:color="auto"/>
                        <w:right w:val="none" w:sz="0" w:space="0" w:color="auto"/>
                      </w:divBdr>
                    </w:div>
                    <w:div w:id="1159611262">
                      <w:marLeft w:val="0"/>
                      <w:marRight w:val="0"/>
                      <w:marTop w:val="0"/>
                      <w:marBottom w:val="0"/>
                      <w:divBdr>
                        <w:top w:val="none" w:sz="0" w:space="0" w:color="auto"/>
                        <w:left w:val="none" w:sz="0" w:space="0" w:color="auto"/>
                        <w:bottom w:val="none" w:sz="0" w:space="0" w:color="auto"/>
                        <w:right w:val="none" w:sz="0" w:space="0" w:color="auto"/>
                      </w:divBdr>
                      <w:divsChild>
                        <w:div w:id="800416343">
                          <w:marLeft w:val="0"/>
                          <w:marRight w:val="0"/>
                          <w:marTop w:val="0"/>
                          <w:marBottom w:val="0"/>
                          <w:divBdr>
                            <w:top w:val="none" w:sz="0" w:space="0" w:color="auto"/>
                            <w:left w:val="none" w:sz="0" w:space="0" w:color="auto"/>
                            <w:bottom w:val="none" w:sz="0" w:space="0" w:color="auto"/>
                            <w:right w:val="none" w:sz="0" w:space="0" w:color="auto"/>
                          </w:divBdr>
                          <w:divsChild>
                            <w:div w:id="68163854">
                              <w:marLeft w:val="0"/>
                              <w:marRight w:val="0"/>
                              <w:marTop w:val="0"/>
                              <w:marBottom w:val="480"/>
                              <w:divBdr>
                                <w:top w:val="none" w:sz="0" w:space="0" w:color="auto"/>
                                <w:left w:val="none" w:sz="0" w:space="0" w:color="auto"/>
                                <w:bottom w:val="none" w:sz="0" w:space="0" w:color="auto"/>
                                <w:right w:val="none" w:sz="0" w:space="0" w:color="auto"/>
                              </w:divBdr>
                              <w:divsChild>
                                <w:div w:id="212160203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117840">
          <w:marLeft w:val="0"/>
          <w:marRight w:val="0"/>
          <w:marTop w:val="0"/>
          <w:marBottom w:val="0"/>
          <w:divBdr>
            <w:top w:val="none" w:sz="0" w:space="0" w:color="auto"/>
            <w:left w:val="none" w:sz="0" w:space="0" w:color="auto"/>
            <w:bottom w:val="none" w:sz="0" w:space="0" w:color="auto"/>
            <w:right w:val="none" w:sz="0" w:space="0" w:color="auto"/>
          </w:divBdr>
          <w:divsChild>
            <w:div w:id="8690309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60088620">
      <w:bodyDiv w:val="1"/>
      <w:marLeft w:val="0"/>
      <w:marRight w:val="0"/>
      <w:marTop w:val="0"/>
      <w:marBottom w:val="0"/>
      <w:divBdr>
        <w:top w:val="none" w:sz="0" w:space="0" w:color="auto"/>
        <w:left w:val="none" w:sz="0" w:space="0" w:color="auto"/>
        <w:bottom w:val="none" w:sz="0" w:space="0" w:color="auto"/>
        <w:right w:val="none" w:sz="0" w:space="0" w:color="auto"/>
      </w:divBdr>
    </w:div>
    <w:div w:id="661004531">
      <w:bodyDiv w:val="1"/>
      <w:marLeft w:val="0"/>
      <w:marRight w:val="0"/>
      <w:marTop w:val="0"/>
      <w:marBottom w:val="0"/>
      <w:divBdr>
        <w:top w:val="none" w:sz="0" w:space="0" w:color="auto"/>
        <w:left w:val="none" w:sz="0" w:space="0" w:color="auto"/>
        <w:bottom w:val="none" w:sz="0" w:space="0" w:color="auto"/>
        <w:right w:val="none" w:sz="0" w:space="0" w:color="auto"/>
      </w:divBdr>
    </w:div>
    <w:div w:id="668295144">
      <w:bodyDiv w:val="1"/>
      <w:marLeft w:val="0"/>
      <w:marRight w:val="0"/>
      <w:marTop w:val="0"/>
      <w:marBottom w:val="0"/>
      <w:divBdr>
        <w:top w:val="none" w:sz="0" w:space="0" w:color="auto"/>
        <w:left w:val="none" w:sz="0" w:space="0" w:color="auto"/>
        <w:bottom w:val="none" w:sz="0" w:space="0" w:color="auto"/>
        <w:right w:val="none" w:sz="0" w:space="0" w:color="auto"/>
      </w:divBdr>
      <w:divsChild>
        <w:div w:id="1147161827">
          <w:marLeft w:val="0"/>
          <w:marRight w:val="0"/>
          <w:marTop w:val="0"/>
          <w:marBottom w:val="0"/>
          <w:divBdr>
            <w:top w:val="none" w:sz="0" w:space="0" w:color="auto"/>
            <w:left w:val="none" w:sz="0" w:space="0" w:color="auto"/>
            <w:bottom w:val="none" w:sz="0" w:space="0" w:color="auto"/>
            <w:right w:val="none" w:sz="0" w:space="0" w:color="auto"/>
          </w:divBdr>
        </w:div>
        <w:div w:id="323120114">
          <w:marLeft w:val="0"/>
          <w:marRight w:val="0"/>
          <w:marTop w:val="0"/>
          <w:marBottom w:val="0"/>
          <w:divBdr>
            <w:top w:val="none" w:sz="0" w:space="0" w:color="auto"/>
            <w:left w:val="none" w:sz="0" w:space="0" w:color="auto"/>
            <w:bottom w:val="none" w:sz="0" w:space="0" w:color="auto"/>
            <w:right w:val="none" w:sz="0" w:space="0" w:color="auto"/>
          </w:divBdr>
          <w:divsChild>
            <w:div w:id="749813091">
              <w:marLeft w:val="0"/>
              <w:marRight w:val="0"/>
              <w:marTop w:val="0"/>
              <w:marBottom w:val="480"/>
              <w:divBdr>
                <w:top w:val="none" w:sz="0" w:space="0" w:color="auto"/>
                <w:left w:val="none" w:sz="0" w:space="0" w:color="auto"/>
                <w:bottom w:val="none" w:sz="0" w:space="0" w:color="auto"/>
                <w:right w:val="none" w:sz="0" w:space="0" w:color="auto"/>
              </w:divBdr>
            </w:div>
          </w:divsChild>
        </w:div>
        <w:div w:id="1081175072">
          <w:marLeft w:val="0"/>
          <w:marRight w:val="0"/>
          <w:marTop w:val="0"/>
          <w:marBottom w:val="0"/>
          <w:divBdr>
            <w:top w:val="none" w:sz="0" w:space="0" w:color="auto"/>
            <w:left w:val="none" w:sz="0" w:space="0" w:color="auto"/>
            <w:bottom w:val="none" w:sz="0" w:space="0" w:color="auto"/>
            <w:right w:val="none" w:sz="0" w:space="0" w:color="auto"/>
          </w:divBdr>
          <w:divsChild>
            <w:div w:id="14053784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24799932">
      <w:bodyDiv w:val="1"/>
      <w:marLeft w:val="0"/>
      <w:marRight w:val="0"/>
      <w:marTop w:val="0"/>
      <w:marBottom w:val="0"/>
      <w:divBdr>
        <w:top w:val="none" w:sz="0" w:space="0" w:color="auto"/>
        <w:left w:val="none" w:sz="0" w:space="0" w:color="auto"/>
        <w:bottom w:val="none" w:sz="0" w:space="0" w:color="auto"/>
        <w:right w:val="none" w:sz="0" w:space="0" w:color="auto"/>
      </w:divBdr>
    </w:div>
    <w:div w:id="969483685">
      <w:bodyDiv w:val="1"/>
      <w:marLeft w:val="0"/>
      <w:marRight w:val="0"/>
      <w:marTop w:val="0"/>
      <w:marBottom w:val="0"/>
      <w:divBdr>
        <w:top w:val="none" w:sz="0" w:space="0" w:color="auto"/>
        <w:left w:val="none" w:sz="0" w:space="0" w:color="auto"/>
        <w:bottom w:val="none" w:sz="0" w:space="0" w:color="auto"/>
        <w:right w:val="none" w:sz="0" w:space="0" w:color="auto"/>
      </w:divBdr>
    </w:div>
    <w:div w:id="970213511">
      <w:bodyDiv w:val="1"/>
      <w:marLeft w:val="0"/>
      <w:marRight w:val="0"/>
      <w:marTop w:val="0"/>
      <w:marBottom w:val="0"/>
      <w:divBdr>
        <w:top w:val="none" w:sz="0" w:space="0" w:color="auto"/>
        <w:left w:val="none" w:sz="0" w:space="0" w:color="auto"/>
        <w:bottom w:val="none" w:sz="0" w:space="0" w:color="auto"/>
        <w:right w:val="none" w:sz="0" w:space="0" w:color="auto"/>
      </w:divBdr>
    </w:div>
    <w:div w:id="1115056058">
      <w:bodyDiv w:val="1"/>
      <w:marLeft w:val="0"/>
      <w:marRight w:val="0"/>
      <w:marTop w:val="0"/>
      <w:marBottom w:val="0"/>
      <w:divBdr>
        <w:top w:val="none" w:sz="0" w:space="0" w:color="auto"/>
        <w:left w:val="none" w:sz="0" w:space="0" w:color="auto"/>
        <w:bottom w:val="none" w:sz="0" w:space="0" w:color="auto"/>
        <w:right w:val="none" w:sz="0" w:space="0" w:color="auto"/>
      </w:divBdr>
    </w:div>
    <w:div w:id="1210798255">
      <w:bodyDiv w:val="1"/>
      <w:marLeft w:val="0"/>
      <w:marRight w:val="0"/>
      <w:marTop w:val="0"/>
      <w:marBottom w:val="0"/>
      <w:divBdr>
        <w:top w:val="none" w:sz="0" w:space="0" w:color="auto"/>
        <w:left w:val="none" w:sz="0" w:space="0" w:color="auto"/>
        <w:bottom w:val="none" w:sz="0" w:space="0" w:color="auto"/>
        <w:right w:val="none" w:sz="0" w:space="0" w:color="auto"/>
      </w:divBdr>
      <w:divsChild>
        <w:div w:id="1303802657">
          <w:marLeft w:val="0"/>
          <w:marRight w:val="0"/>
          <w:marTop w:val="0"/>
          <w:marBottom w:val="0"/>
          <w:divBdr>
            <w:top w:val="none" w:sz="0" w:space="0" w:color="auto"/>
            <w:left w:val="none" w:sz="0" w:space="0" w:color="auto"/>
            <w:bottom w:val="none" w:sz="0" w:space="0" w:color="auto"/>
            <w:right w:val="none" w:sz="0" w:space="0" w:color="auto"/>
          </w:divBdr>
          <w:divsChild>
            <w:div w:id="35744584">
              <w:marLeft w:val="0"/>
              <w:marRight w:val="0"/>
              <w:marTop w:val="0"/>
              <w:marBottom w:val="480"/>
              <w:divBdr>
                <w:top w:val="none" w:sz="0" w:space="0" w:color="auto"/>
                <w:left w:val="none" w:sz="0" w:space="0" w:color="auto"/>
                <w:bottom w:val="none" w:sz="0" w:space="0" w:color="auto"/>
                <w:right w:val="none" w:sz="0" w:space="0" w:color="auto"/>
              </w:divBdr>
            </w:div>
          </w:divsChild>
        </w:div>
        <w:div w:id="340283817">
          <w:marLeft w:val="0"/>
          <w:marRight w:val="0"/>
          <w:marTop w:val="0"/>
          <w:marBottom w:val="0"/>
          <w:divBdr>
            <w:top w:val="none" w:sz="0" w:space="0" w:color="auto"/>
            <w:left w:val="none" w:sz="0" w:space="0" w:color="auto"/>
            <w:bottom w:val="none" w:sz="0" w:space="0" w:color="auto"/>
            <w:right w:val="none" w:sz="0" w:space="0" w:color="auto"/>
          </w:divBdr>
          <w:divsChild>
            <w:div w:id="715546583">
              <w:marLeft w:val="0"/>
              <w:marRight w:val="0"/>
              <w:marTop w:val="0"/>
              <w:marBottom w:val="480"/>
              <w:divBdr>
                <w:top w:val="none" w:sz="0" w:space="0" w:color="auto"/>
                <w:left w:val="none" w:sz="0" w:space="0" w:color="auto"/>
                <w:bottom w:val="none" w:sz="0" w:space="0" w:color="auto"/>
                <w:right w:val="none" w:sz="0" w:space="0" w:color="auto"/>
              </w:divBdr>
            </w:div>
            <w:div w:id="1826050687">
              <w:marLeft w:val="0"/>
              <w:marRight w:val="0"/>
              <w:marTop w:val="0"/>
              <w:marBottom w:val="480"/>
              <w:divBdr>
                <w:top w:val="none" w:sz="0" w:space="0" w:color="auto"/>
                <w:left w:val="none" w:sz="0" w:space="0" w:color="auto"/>
                <w:bottom w:val="none" w:sz="0" w:space="0" w:color="auto"/>
                <w:right w:val="none" w:sz="0" w:space="0" w:color="auto"/>
              </w:divBdr>
            </w:div>
            <w:div w:id="72700223">
              <w:marLeft w:val="0"/>
              <w:marRight w:val="0"/>
              <w:marTop w:val="0"/>
              <w:marBottom w:val="480"/>
              <w:divBdr>
                <w:top w:val="none" w:sz="0" w:space="0" w:color="auto"/>
                <w:left w:val="none" w:sz="0" w:space="0" w:color="auto"/>
                <w:bottom w:val="none" w:sz="0" w:space="0" w:color="auto"/>
                <w:right w:val="none" w:sz="0" w:space="0" w:color="auto"/>
              </w:divBdr>
            </w:div>
            <w:div w:id="107697128">
              <w:marLeft w:val="0"/>
              <w:marRight w:val="0"/>
              <w:marTop w:val="0"/>
              <w:marBottom w:val="480"/>
              <w:divBdr>
                <w:top w:val="none" w:sz="0" w:space="0" w:color="auto"/>
                <w:left w:val="none" w:sz="0" w:space="0" w:color="auto"/>
                <w:bottom w:val="none" w:sz="0" w:space="0" w:color="auto"/>
                <w:right w:val="none" w:sz="0" w:space="0" w:color="auto"/>
              </w:divBdr>
            </w:div>
          </w:divsChild>
        </w:div>
        <w:div w:id="350034904">
          <w:marLeft w:val="0"/>
          <w:marRight w:val="0"/>
          <w:marTop w:val="0"/>
          <w:marBottom w:val="0"/>
          <w:divBdr>
            <w:top w:val="none" w:sz="0" w:space="0" w:color="auto"/>
            <w:left w:val="none" w:sz="0" w:space="0" w:color="auto"/>
            <w:bottom w:val="none" w:sz="0" w:space="0" w:color="auto"/>
            <w:right w:val="none" w:sz="0" w:space="0" w:color="auto"/>
          </w:divBdr>
          <w:divsChild>
            <w:div w:id="170374810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74358883">
      <w:bodyDiv w:val="1"/>
      <w:marLeft w:val="0"/>
      <w:marRight w:val="0"/>
      <w:marTop w:val="0"/>
      <w:marBottom w:val="0"/>
      <w:divBdr>
        <w:top w:val="none" w:sz="0" w:space="0" w:color="auto"/>
        <w:left w:val="none" w:sz="0" w:space="0" w:color="auto"/>
        <w:bottom w:val="none" w:sz="0" w:space="0" w:color="auto"/>
        <w:right w:val="none" w:sz="0" w:space="0" w:color="auto"/>
      </w:divBdr>
      <w:divsChild>
        <w:div w:id="1655985414">
          <w:marLeft w:val="0"/>
          <w:marRight w:val="0"/>
          <w:marTop w:val="0"/>
          <w:marBottom w:val="0"/>
          <w:divBdr>
            <w:top w:val="none" w:sz="0" w:space="0" w:color="auto"/>
            <w:left w:val="none" w:sz="0" w:space="0" w:color="auto"/>
            <w:bottom w:val="single" w:sz="6" w:space="0" w:color="CCCCCC"/>
            <w:right w:val="none" w:sz="0" w:space="0" w:color="auto"/>
          </w:divBdr>
          <w:divsChild>
            <w:div w:id="1369455009">
              <w:marLeft w:val="0"/>
              <w:marRight w:val="0"/>
              <w:marTop w:val="0"/>
              <w:marBottom w:val="0"/>
              <w:divBdr>
                <w:top w:val="none" w:sz="0" w:space="0" w:color="auto"/>
                <w:left w:val="none" w:sz="0" w:space="0" w:color="auto"/>
                <w:bottom w:val="none" w:sz="0" w:space="0" w:color="auto"/>
                <w:right w:val="none" w:sz="0" w:space="0" w:color="auto"/>
              </w:divBdr>
              <w:divsChild>
                <w:div w:id="8515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1132">
          <w:marLeft w:val="0"/>
          <w:marRight w:val="0"/>
          <w:marTop w:val="0"/>
          <w:marBottom w:val="0"/>
          <w:divBdr>
            <w:top w:val="none" w:sz="0" w:space="0" w:color="auto"/>
            <w:left w:val="none" w:sz="0" w:space="0" w:color="auto"/>
            <w:bottom w:val="none" w:sz="0" w:space="0" w:color="auto"/>
            <w:right w:val="none" w:sz="0" w:space="0" w:color="auto"/>
          </w:divBdr>
          <w:divsChild>
            <w:div w:id="180318229">
              <w:marLeft w:val="0"/>
              <w:marRight w:val="0"/>
              <w:marTop w:val="0"/>
              <w:marBottom w:val="0"/>
              <w:divBdr>
                <w:top w:val="none" w:sz="0" w:space="0" w:color="auto"/>
                <w:left w:val="none" w:sz="0" w:space="0" w:color="auto"/>
                <w:bottom w:val="none" w:sz="0" w:space="0" w:color="auto"/>
                <w:right w:val="none" w:sz="0" w:space="0" w:color="auto"/>
              </w:divBdr>
              <w:divsChild>
                <w:div w:id="115102035">
                  <w:marLeft w:val="0"/>
                  <w:marRight w:val="0"/>
                  <w:marTop w:val="0"/>
                  <w:marBottom w:val="0"/>
                  <w:divBdr>
                    <w:top w:val="none" w:sz="0" w:space="0" w:color="auto"/>
                    <w:left w:val="none" w:sz="0" w:space="0" w:color="auto"/>
                    <w:bottom w:val="none" w:sz="0" w:space="0" w:color="auto"/>
                    <w:right w:val="none" w:sz="0" w:space="0" w:color="auto"/>
                  </w:divBdr>
                  <w:divsChild>
                    <w:div w:id="1633444981">
                      <w:marLeft w:val="0"/>
                      <w:marRight w:val="0"/>
                      <w:marTop w:val="0"/>
                      <w:marBottom w:val="0"/>
                      <w:divBdr>
                        <w:top w:val="none" w:sz="0" w:space="0" w:color="auto"/>
                        <w:left w:val="none" w:sz="0" w:space="0" w:color="auto"/>
                        <w:bottom w:val="none" w:sz="0" w:space="0" w:color="auto"/>
                        <w:right w:val="none" w:sz="0" w:space="0" w:color="auto"/>
                      </w:divBdr>
                    </w:div>
                    <w:div w:id="231430381">
                      <w:marLeft w:val="0"/>
                      <w:marRight w:val="0"/>
                      <w:marTop w:val="300"/>
                      <w:marBottom w:val="300"/>
                      <w:divBdr>
                        <w:top w:val="single" w:sz="6" w:space="6" w:color="CCCCCC"/>
                        <w:left w:val="single" w:sz="2" w:space="0" w:color="CCCCCC"/>
                        <w:bottom w:val="single" w:sz="6" w:space="6" w:color="CCCCCC"/>
                        <w:right w:val="single" w:sz="2" w:space="0" w:color="CCCCCC"/>
                      </w:divBdr>
                      <w:divsChild>
                        <w:div w:id="2080052043">
                          <w:marLeft w:val="0"/>
                          <w:marRight w:val="0"/>
                          <w:marTop w:val="0"/>
                          <w:marBottom w:val="0"/>
                          <w:divBdr>
                            <w:top w:val="none" w:sz="0" w:space="0" w:color="auto"/>
                            <w:left w:val="none" w:sz="0" w:space="0" w:color="auto"/>
                            <w:bottom w:val="none" w:sz="0" w:space="0" w:color="auto"/>
                            <w:right w:val="none" w:sz="0" w:space="0" w:color="auto"/>
                          </w:divBdr>
                        </w:div>
                        <w:div w:id="1104887352">
                          <w:marLeft w:val="0"/>
                          <w:marRight w:val="0"/>
                          <w:marTop w:val="0"/>
                          <w:marBottom w:val="0"/>
                          <w:divBdr>
                            <w:top w:val="none" w:sz="0" w:space="0" w:color="auto"/>
                            <w:left w:val="none" w:sz="0" w:space="0" w:color="auto"/>
                            <w:bottom w:val="none" w:sz="0" w:space="0" w:color="auto"/>
                            <w:right w:val="none" w:sz="0" w:space="0" w:color="auto"/>
                          </w:divBdr>
                        </w:div>
                      </w:divsChild>
                    </w:div>
                    <w:div w:id="286932498">
                      <w:marLeft w:val="0"/>
                      <w:marRight w:val="0"/>
                      <w:marTop w:val="225"/>
                      <w:marBottom w:val="0"/>
                      <w:divBdr>
                        <w:top w:val="none" w:sz="0" w:space="0" w:color="auto"/>
                        <w:left w:val="none" w:sz="0" w:space="0" w:color="auto"/>
                        <w:bottom w:val="none" w:sz="0" w:space="0" w:color="auto"/>
                        <w:right w:val="none" w:sz="0" w:space="0" w:color="auto"/>
                      </w:divBdr>
                    </w:div>
                    <w:div w:id="676614870">
                      <w:marLeft w:val="0"/>
                      <w:marRight w:val="-120"/>
                      <w:marTop w:val="0"/>
                      <w:marBottom w:val="0"/>
                      <w:divBdr>
                        <w:top w:val="none" w:sz="0" w:space="0" w:color="auto"/>
                        <w:left w:val="none" w:sz="0" w:space="0" w:color="auto"/>
                        <w:bottom w:val="none" w:sz="0" w:space="0" w:color="auto"/>
                        <w:right w:val="none" w:sz="0" w:space="0" w:color="auto"/>
                      </w:divBdr>
                      <w:divsChild>
                        <w:div w:id="1688826028">
                          <w:marLeft w:val="0"/>
                          <w:marRight w:val="0"/>
                          <w:marTop w:val="0"/>
                          <w:marBottom w:val="0"/>
                          <w:divBdr>
                            <w:top w:val="none" w:sz="0" w:space="0" w:color="auto"/>
                            <w:left w:val="none" w:sz="0" w:space="0" w:color="auto"/>
                            <w:bottom w:val="none" w:sz="0" w:space="0" w:color="auto"/>
                            <w:right w:val="none" w:sz="0" w:space="0" w:color="auto"/>
                          </w:divBdr>
                          <w:divsChild>
                            <w:div w:id="1160652292">
                              <w:marLeft w:val="0"/>
                              <w:marRight w:val="0"/>
                              <w:marTop w:val="0"/>
                              <w:marBottom w:val="0"/>
                              <w:divBdr>
                                <w:top w:val="none" w:sz="0" w:space="0" w:color="auto"/>
                                <w:left w:val="none" w:sz="0" w:space="0" w:color="auto"/>
                                <w:bottom w:val="none" w:sz="0" w:space="0" w:color="auto"/>
                                <w:right w:val="none" w:sz="0" w:space="0" w:color="auto"/>
                              </w:divBdr>
                              <w:divsChild>
                                <w:div w:id="1016274998">
                                  <w:marLeft w:val="0"/>
                                  <w:marRight w:val="0"/>
                                  <w:marTop w:val="0"/>
                                  <w:marBottom w:val="300"/>
                                  <w:divBdr>
                                    <w:top w:val="single" w:sz="48" w:space="8" w:color="0E3F70"/>
                                    <w:left w:val="single" w:sz="6" w:space="8" w:color="CCCCCC"/>
                                    <w:bottom w:val="single" w:sz="6" w:space="8" w:color="CCCCCC"/>
                                    <w:right w:val="single" w:sz="6" w:space="8" w:color="CCCCCC"/>
                                  </w:divBdr>
                                  <w:divsChild>
                                    <w:div w:id="1214391860">
                                      <w:marLeft w:val="0"/>
                                      <w:marRight w:val="0"/>
                                      <w:marTop w:val="0"/>
                                      <w:marBottom w:val="0"/>
                                      <w:divBdr>
                                        <w:top w:val="none" w:sz="0" w:space="0" w:color="auto"/>
                                        <w:left w:val="none" w:sz="0" w:space="0" w:color="auto"/>
                                        <w:bottom w:val="none" w:sz="0" w:space="0" w:color="auto"/>
                                        <w:right w:val="none" w:sz="0" w:space="0" w:color="auto"/>
                                      </w:divBdr>
                                    </w:div>
                                    <w:div w:id="822550795">
                                      <w:marLeft w:val="0"/>
                                      <w:marRight w:val="0"/>
                                      <w:marTop w:val="0"/>
                                      <w:marBottom w:val="0"/>
                                      <w:divBdr>
                                        <w:top w:val="none" w:sz="0" w:space="0" w:color="auto"/>
                                        <w:left w:val="none" w:sz="0" w:space="0" w:color="auto"/>
                                        <w:bottom w:val="none" w:sz="0" w:space="0" w:color="auto"/>
                                        <w:right w:val="none" w:sz="0" w:space="0" w:color="auto"/>
                                      </w:divBdr>
                                    </w:div>
                                    <w:div w:id="21832705">
                                      <w:marLeft w:val="0"/>
                                      <w:marRight w:val="0"/>
                                      <w:marTop w:val="225"/>
                                      <w:marBottom w:val="0"/>
                                      <w:divBdr>
                                        <w:top w:val="single" w:sz="6" w:space="11" w:color="E6E6E6"/>
                                        <w:left w:val="none" w:sz="0" w:space="11" w:color="auto"/>
                                        <w:bottom w:val="none" w:sz="0" w:space="11" w:color="auto"/>
                                        <w:right w:val="none" w:sz="0" w:space="11" w:color="auto"/>
                                      </w:divBdr>
                                    </w:div>
                                  </w:divsChild>
                                </w:div>
                              </w:divsChild>
                            </w:div>
                            <w:div w:id="250698010">
                              <w:marLeft w:val="0"/>
                              <w:marRight w:val="0"/>
                              <w:marTop w:val="0"/>
                              <w:marBottom w:val="0"/>
                              <w:divBdr>
                                <w:top w:val="none" w:sz="0" w:space="0" w:color="auto"/>
                                <w:left w:val="none" w:sz="0" w:space="0" w:color="auto"/>
                                <w:bottom w:val="none" w:sz="0" w:space="0" w:color="auto"/>
                                <w:right w:val="none" w:sz="0" w:space="0" w:color="auto"/>
                              </w:divBdr>
                              <w:divsChild>
                                <w:div w:id="1160852577">
                                  <w:marLeft w:val="0"/>
                                  <w:marRight w:val="0"/>
                                  <w:marTop w:val="0"/>
                                  <w:marBottom w:val="0"/>
                                  <w:divBdr>
                                    <w:top w:val="none" w:sz="0" w:space="0" w:color="auto"/>
                                    <w:left w:val="none" w:sz="0" w:space="0" w:color="auto"/>
                                    <w:bottom w:val="none" w:sz="0" w:space="0" w:color="auto"/>
                                    <w:right w:val="none" w:sz="0" w:space="0" w:color="auto"/>
                                  </w:divBdr>
                                  <w:divsChild>
                                    <w:div w:id="2021810471">
                                      <w:marLeft w:val="0"/>
                                      <w:marRight w:val="0"/>
                                      <w:marTop w:val="0"/>
                                      <w:marBottom w:val="0"/>
                                      <w:divBdr>
                                        <w:top w:val="none" w:sz="0" w:space="0" w:color="auto"/>
                                        <w:left w:val="none" w:sz="0" w:space="0" w:color="auto"/>
                                        <w:bottom w:val="none" w:sz="0" w:space="0" w:color="auto"/>
                                        <w:right w:val="none" w:sz="0" w:space="0" w:color="auto"/>
                                      </w:divBdr>
                                    </w:div>
                                    <w:div w:id="1746684108">
                                      <w:marLeft w:val="0"/>
                                      <w:marRight w:val="0"/>
                                      <w:marTop w:val="0"/>
                                      <w:marBottom w:val="0"/>
                                      <w:divBdr>
                                        <w:top w:val="none" w:sz="0" w:space="0" w:color="auto"/>
                                        <w:left w:val="none" w:sz="0" w:space="0" w:color="auto"/>
                                        <w:bottom w:val="none" w:sz="0" w:space="0" w:color="auto"/>
                                        <w:right w:val="none" w:sz="0" w:space="0" w:color="auto"/>
                                      </w:divBdr>
                                      <w:divsChild>
                                        <w:div w:id="10693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102574">
      <w:bodyDiv w:val="1"/>
      <w:marLeft w:val="0"/>
      <w:marRight w:val="0"/>
      <w:marTop w:val="0"/>
      <w:marBottom w:val="0"/>
      <w:divBdr>
        <w:top w:val="none" w:sz="0" w:space="0" w:color="auto"/>
        <w:left w:val="none" w:sz="0" w:space="0" w:color="auto"/>
        <w:bottom w:val="none" w:sz="0" w:space="0" w:color="auto"/>
        <w:right w:val="none" w:sz="0" w:space="0" w:color="auto"/>
      </w:divBdr>
    </w:div>
    <w:div w:id="1313948663">
      <w:bodyDiv w:val="1"/>
      <w:marLeft w:val="0"/>
      <w:marRight w:val="0"/>
      <w:marTop w:val="0"/>
      <w:marBottom w:val="0"/>
      <w:divBdr>
        <w:top w:val="none" w:sz="0" w:space="0" w:color="auto"/>
        <w:left w:val="none" w:sz="0" w:space="0" w:color="auto"/>
        <w:bottom w:val="none" w:sz="0" w:space="0" w:color="auto"/>
        <w:right w:val="none" w:sz="0" w:space="0" w:color="auto"/>
      </w:divBdr>
    </w:div>
    <w:div w:id="1621296589">
      <w:bodyDiv w:val="1"/>
      <w:marLeft w:val="0"/>
      <w:marRight w:val="0"/>
      <w:marTop w:val="0"/>
      <w:marBottom w:val="0"/>
      <w:divBdr>
        <w:top w:val="none" w:sz="0" w:space="0" w:color="auto"/>
        <w:left w:val="none" w:sz="0" w:space="0" w:color="auto"/>
        <w:bottom w:val="none" w:sz="0" w:space="0" w:color="auto"/>
        <w:right w:val="none" w:sz="0" w:space="0" w:color="auto"/>
      </w:divBdr>
    </w:div>
    <w:div w:id="1916356572">
      <w:bodyDiv w:val="1"/>
      <w:marLeft w:val="0"/>
      <w:marRight w:val="0"/>
      <w:marTop w:val="0"/>
      <w:marBottom w:val="0"/>
      <w:divBdr>
        <w:top w:val="none" w:sz="0" w:space="0" w:color="auto"/>
        <w:left w:val="none" w:sz="0" w:space="0" w:color="auto"/>
        <w:bottom w:val="none" w:sz="0" w:space="0" w:color="auto"/>
        <w:right w:val="none" w:sz="0" w:space="0" w:color="auto"/>
      </w:divBdr>
    </w:div>
    <w:div w:id="1932616449">
      <w:bodyDiv w:val="1"/>
      <w:marLeft w:val="0"/>
      <w:marRight w:val="0"/>
      <w:marTop w:val="0"/>
      <w:marBottom w:val="0"/>
      <w:divBdr>
        <w:top w:val="none" w:sz="0" w:space="0" w:color="auto"/>
        <w:left w:val="none" w:sz="0" w:space="0" w:color="auto"/>
        <w:bottom w:val="none" w:sz="0" w:space="0" w:color="auto"/>
        <w:right w:val="none" w:sz="0" w:space="0" w:color="auto"/>
      </w:divBdr>
    </w:div>
    <w:div w:id="2017993954">
      <w:bodyDiv w:val="1"/>
      <w:marLeft w:val="0"/>
      <w:marRight w:val="0"/>
      <w:marTop w:val="0"/>
      <w:marBottom w:val="0"/>
      <w:divBdr>
        <w:top w:val="none" w:sz="0" w:space="0" w:color="auto"/>
        <w:left w:val="none" w:sz="0" w:space="0" w:color="auto"/>
        <w:bottom w:val="none" w:sz="0" w:space="0" w:color="auto"/>
        <w:right w:val="none" w:sz="0" w:space="0" w:color="auto"/>
      </w:divBdr>
      <w:divsChild>
        <w:div w:id="897977250">
          <w:marLeft w:val="0"/>
          <w:marRight w:val="0"/>
          <w:marTop w:val="0"/>
          <w:marBottom w:val="0"/>
          <w:divBdr>
            <w:top w:val="none" w:sz="0" w:space="0" w:color="auto"/>
            <w:left w:val="none" w:sz="0" w:space="0" w:color="auto"/>
            <w:bottom w:val="none" w:sz="0" w:space="0" w:color="auto"/>
            <w:right w:val="none" w:sz="0" w:space="0" w:color="auto"/>
          </w:divBdr>
          <w:divsChild>
            <w:div w:id="1598441935">
              <w:marLeft w:val="0"/>
              <w:marRight w:val="0"/>
              <w:marTop w:val="0"/>
              <w:marBottom w:val="480"/>
              <w:divBdr>
                <w:top w:val="none" w:sz="0" w:space="0" w:color="auto"/>
                <w:left w:val="none" w:sz="0" w:space="0" w:color="auto"/>
                <w:bottom w:val="none" w:sz="0" w:space="0" w:color="auto"/>
                <w:right w:val="none" w:sz="0" w:space="0" w:color="auto"/>
              </w:divBdr>
            </w:div>
          </w:divsChild>
        </w:div>
        <w:div w:id="1511337747">
          <w:marLeft w:val="0"/>
          <w:marRight w:val="0"/>
          <w:marTop w:val="0"/>
          <w:marBottom w:val="0"/>
          <w:divBdr>
            <w:top w:val="none" w:sz="0" w:space="0" w:color="auto"/>
            <w:left w:val="none" w:sz="0" w:space="0" w:color="auto"/>
            <w:bottom w:val="none" w:sz="0" w:space="0" w:color="auto"/>
            <w:right w:val="none" w:sz="0" w:space="0" w:color="auto"/>
          </w:divBdr>
          <w:divsChild>
            <w:div w:id="108260480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141334458">
      <w:bodyDiv w:val="1"/>
      <w:marLeft w:val="0"/>
      <w:marRight w:val="0"/>
      <w:marTop w:val="0"/>
      <w:marBottom w:val="0"/>
      <w:divBdr>
        <w:top w:val="none" w:sz="0" w:space="0" w:color="auto"/>
        <w:left w:val="none" w:sz="0" w:space="0" w:color="auto"/>
        <w:bottom w:val="none" w:sz="0" w:space="0" w:color="auto"/>
        <w:right w:val="none" w:sz="0" w:space="0" w:color="auto"/>
      </w:divBdr>
    </w:div>
    <w:div w:id="214238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uropepmc.org/abstract/med/687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4160</TotalTime>
  <Pages>12</Pages>
  <Words>2537</Words>
  <Characters>14466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Ali</dc:creator>
  <cp:keywords/>
  <dc:description/>
  <cp:lastModifiedBy>Muhammad Ali</cp:lastModifiedBy>
  <cp:revision>9</cp:revision>
  <dcterms:created xsi:type="dcterms:W3CDTF">2020-11-01T15:10:00Z</dcterms:created>
  <dcterms:modified xsi:type="dcterms:W3CDTF">2020-11-15T09:56:00Z</dcterms:modified>
</cp:coreProperties>
</file>