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4D" w:rsidRPr="0013274C" w:rsidRDefault="003E7C59" w:rsidP="00C039C6">
      <w:pPr>
        <w:ind w:right="0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Analytical T</w:t>
      </w:r>
      <w:r w:rsidR="00D3374D" w:rsidRPr="0013274C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echniqu</w:t>
      </w:r>
      <w:r w:rsidR="00C039C6" w:rsidRPr="0013274C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es</w:t>
      </w:r>
    </w:p>
    <w:p w:rsidR="00C039C6" w:rsidRPr="0013274C" w:rsidRDefault="00C039C6" w:rsidP="00C039C6">
      <w:pPr>
        <w:ind w:righ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1A3" w:rsidRPr="0013274C" w:rsidRDefault="00C039C6" w:rsidP="00C039C6">
      <w:pPr>
        <w:spacing w:line="360" w:lineRule="auto"/>
        <w:ind w:righ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327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F01A3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>An</w:t>
      </w:r>
      <w:r w:rsidR="00EF01A3" w:rsidRPr="0013274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EF01A3" w:rsidRPr="0013274C">
        <w:rPr>
          <w:rStyle w:val="Emphasis"/>
          <w:rFonts w:ascii="Times New Roman" w:hAnsi="Times New Roman" w:cs="Times New Roman"/>
          <w:b/>
          <w:bCs/>
          <w:i w:val="0"/>
          <w:iCs w:val="0"/>
          <w:sz w:val="32"/>
          <w:szCs w:val="32"/>
          <w:shd w:val="clear" w:color="auto" w:fill="FFFFFF"/>
        </w:rPr>
        <w:t>analytical technique</w:t>
      </w:r>
      <w:r w:rsidR="00EF01A3" w:rsidRPr="0013274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EF01A3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>is a method that is used to determine a chemical or physical property of a chemical substance, chemical element, or mixture.</w:t>
      </w:r>
      <w:r w:rsidR="00D3374D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It </w:t>
      </w:r>
      <w:r w:rsidR="00EF01A3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>is</w:t>
      </w:r>
      <w:r w:rsidR="00D3374D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also </w:t>
      </w:r>
      <w:r w:rsidR="00EF01A3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 method that is used to determine the concentration of a chemical compound or chemical element.</w:t>
      </w:r>
      <w:r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Analytic techniques and instrumentation provide the foundation for all measurements made in a modern clinical chemistry laboratory.</w:t>
      </w:r>
    </w:p>
    <w:p w:rsidR="00D3374D" w:rsidRPr="0013274C" w:rsidRDefault="00EF01A3" w:rsidP="00EF01A3">
      <w:pPr>
        <w:ind w:right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3274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Analytical chemistry</w:t>
      </w:r>
      <w:r w:rsidR="00C039C6" w:rsidRPr="0013274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;</w:t>
      </w:r>
    </w:p>
    <w:p w:rsidR="00C039C6" w:rsidRPr="0013274C" w:rsidRDefault="00C039C6" w:rsidP="00EF01A3">
      <w:pPr>
        <w:ind w:right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97A8E" w:rsidRPr="0013274C" w:rsidRDefault="00C039C6" w:rsidP="00C039C6">
      <w:pPr>
        <w:spacing w:line="360" w:lineRule="auto"/>
        <w:ind w:righ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327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3374D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It </w:t>
      </w:r>
      <w:r w:rsidR="00EF01A3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is the science where compounds are isolated, measured, and identified. </w:t>
      </w:r>
      <w:r w:rsidR="00697A8E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>It comprises both qualitative and quantitative methods.</w:t>
      </w:r>
    </w:p>
    <w:p w:rsidR="00697A8E" w:rsidRPr="0013274C" w:rsidRDefault="00697A8E" w:rsidP="00C039C6">
      <w:pPr>
        <w:spacing w:line="360" w:lineRule="auto"/>
        <w:ind w:righ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327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Qualitative method</w:t>
      </w:r>
      <w:r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yields information about the identity of atomic or molecular species or functional groups in the sample.</w:t>
      </w:r>
    </w:p>
    <w:p w:rsidR="00697A8E" w:rsidRPr="0013274C" w:rsidRDefault="00697A8E" w:rsidP="00C039C6">
      <w:pPr>
        <w:spacing w:line="360" w:lineRule="auto"/>
        <w:ind w:righ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327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Quantitative method </w:t>
      </w:r>
      <w:r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>provides numerical information as to the relative amount of one of these components.</w:t>
      </w:r>
    </w:p>
    <w:p w:rsidR="00697A8E" w:rsidRPr="0013274C" w:rsidRDefault="00EF01A3" w:rsidP="00C039C6">
      <w:pPr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The main methods used are </w:t>
      </w:r>
      <w:r w:rsidR="00D3374D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>classical analysis</w:t>
      </w:r>
      <w:r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and the instrument methods</w:t>
      </w:r>
      <w:r w:rsidRPr="00132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3374D" w:rsidRPr="0013274C" w:rsidRDefault="00EF01A3" w:rsidP="00EF01A3">
      <w:pPr>
        <w:ind w:right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3274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Classical analysis</w:t>
      </w:r>
      <w:r w:rsidR="00C039C6" w:rsidRPr="0013274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;</w:t>
      </w:r>
    </w:p>
    <w:p w:rsidR="00C039C6" w:rsidRPr="0013274C" w:rsidRDefault="00C039C6" w:rsidP="00EF01A3">
      <w:pPr>
        <w:ind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1A3" w:rsidRPr="0013274C" w:rsidRDefault="00C039C6" w:rsidP="00C039C6">
      <w:pPr>
        <w:spacing w:line="360" w:lineRule="auto"/>
        <w:ind w:righ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327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3374D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It is </w:t>
      </w:r>
      <w:r w:rsidR="00EF01A3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also termed </w:t>
      </w:r>
      <w:r w:rsidR="00D3374D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as </w:t>
      </w:r>
      <w:r w:rsidR="00EF01A3" w:rsidRPr="001327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wet</w:t>
      </w:r>
      <w:r w:rsidR="00EF01A3" w:rsidRPr="0013274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EF01A3" w:rsidRPr="0013274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chemical</w:t>
      </w:r>
      <w:r w:rsidR="00EF01A3" w:rsidRPr="0013274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EF01A3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>analysis, consists of those analytical techniques that use no mechanical or electronic instruments other than a balance. The method usually relies on</w:t>
      </w:r>
      <w:r w:rsidR="00EF01A3" w:rsidRPr="0013274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EF01A3" w:rsidRPr="0013274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chemical</w:t>
      </w:r>
      <w:r w:rsidR="00EF01A3" w:rsidRPr="0013274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EF01A3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reactions between the material being analyzed (the analyte) and a reagent that is </w:t>
      </w:r>
      <w:r w:rsidR="00EF01A3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added to the</w:t>
      </w:r>
      <w:r w:rsidR="00D3374D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reaction media. Wet chemistry includes techniques such as</w:t>
      </w:r>
      <w:r w:rsidR="00D3374D" w:rsidRPr="0013274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D3374D" w:rsidRPr="0013274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chromatography</w:t>
      </w:r>
      <w:r w:rsidR="00D3374D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>, titration, chemical reaction, and the flame method.</w:t>
      </w:r>
    </w:p>
    <w:p w:rsidR="00C039C6" w:rsidRPr="0013274C" w:rsidRDefault="00C039C6" w:rsidP="00EF01A3">
      <w:pPr>
        <w:ind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39C6" w:rsidRPr="0013274C" w:rsidRDefault="00C039C6" w:rsidP="00C039C6">
      <w:pPr>
        <w:ind w:right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3274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Instrumental Analysis;</w:t>
      </w:r>
    </w:p>
    <w:p w:rsidR="00C039C6" w:rsidRPr="0013274C" w:rsidRDefault="00C039C6" w:rsidP="00C039C6">
      <w:pPr>
        <w:ind w:right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C039C6" w:rsidRPr="0013274C" w:rsidRDefault="00B15F96" w:rsidP="00C039C6">
      <w:pPr>
        <w:spacing w:line="360" w:lineRule="auto"/>
        <w:ind w:righ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C039C6" w:rsidRPr="0013274C">
        <w:rPr>
          <w:rFonts w:ascii="Times New Roman" w:hAnsi="Times New Roman" w:cs="Times New Roman"/>
          <w:sz w:val="32"/>
          <w:szCs w:val="32"/>
          <w:shd w:val="clear" w:color="auto" w:fill="FFFFFF"/>
        </w:rPr>
        <w:t>The majority of techniques fall into one of four basic disciplines within the field of analytic chemistry: spectrometry (including spectrophotometry, atomic absorption, and mass spectrometry [MS]); luminescence (including fluorescence, chemiluminescence, and nephelometry); electro-analytic methods (including electrophoresis, potentiometry, and amperometry); and chromatography (including gas, liquid, and thin-layer). With the improvements in optics, electronics, and computerization, instrumentation has become miniaturized. This miniaturization has enabled the development of point-of-care testing (POCT) devices that produce results as accurate as those provided by large laboratorybased instrumentation.</w:t>
      </w:r>
    </w:p>
    <w:p w:rsidR="00EF01A3" w:rsidRPr="0013274C" w:rsidRDefault="00EF01A3" w:rsidP="00EF01A3">
      <w:pPr>
        <w:ind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0304" w:rsidRPr="0013274C" w:rsidRDefault="006C6B12">
      <w:r w:rsidRPr="0013274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6138"/>
      </w:tblGrid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keepNext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Signal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keepNext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Instrumental Methods</w:t>
            </w:r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Emission of radiation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302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024" w:right="0" w:hanging="302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Emission spectroscopy (X-ray, UV, visible,</w:t>
            </w:r>
          </w:p>
          <w:p w:rsidR="00FB0304" w:rsidRPr="00B15F96" w:rsidRDefault="00FB0304" w:rsidP="00FB0304">
            <w:pPr>
              <w:tabs>
                <w:tab w:val="left" w:pos="302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024" w:right="0" w:hanging="302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electron, Auger); fluorescence,</w:t>
            </w:r>
          </w:p>
          <w:p w:rsidR="00FB0304" w:rsidRPr="00B15F96" w:rsidRDefault="00FB0304" w:rsidP="00FB030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 w:firstLine="1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phosphorescence, and luminescence (X-ray, UV, and visible)</w:t>
            </w:r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Absorption of radiation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Spectrophotometry</w:t>
            </w:r>
            <w:proofErr w:type="spellEnd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photometry (X-ray, UV, visible, IR); </w:t>
            </w: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photoacoustic</w:t>
            </w:r>
            <w:proofErr w:type="spellEnd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spectroscopy; nuclear magnetic resonance and electron spin resonance spectroscopy</w:t>
            </w:r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Scattering of radiation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Turbidimetry</w:t>
            </w:r>
            <w:proofErr w:type="spellEnd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nephelometry</w:t>
            </w:r>
            <w:proofErr w:type="spellEnd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; Raman spectroscopy</w:t>
            </w:r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Refraction of radiation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Refractometry</w:t>
            </w:r>
            <w:proofErr w:type="spellEnd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interferometry</w:t>
            </w:r>
            <w:proofErr w:type="spellEnd"/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Diffraction of radiation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X-Ray and electron diffraction methods</w:t>
            </w:r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Rotation of radiation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Polarimetry</w:t>
            </w:r>
            <w:proofErr w:type="spellEnd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; optical rotary dispersion; circular </w:t>
            </w: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dichroism</w:t>
            </w:r>
            <w:proofErr w:type="spellEnd"/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Electrical potential</w:t>
            </w: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ab/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Potentiometry</w:t>
            </w:r>
            <w:proofErr w:type="spellEnd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chronopotentiometry</w:t>
            </w:r>
            <w:proofErr w:type="spellEnd"/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Electrical charge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Coulometry</w:t>
            </w:r>
            <w:proofErr w:type="spellEnd"/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Electrical current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Polarography</w:t>
            </w:r>
            <w:proofErr w:type="spellEnd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amperometry</w:t>
            </w:r>
            <w:proofErr w:type="spellEnd"/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Electrical resistance</w:t>
            </w: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ab/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Conductometry</w:t>
            </w:r>
            <w:proofErr w:type="spellEnd"/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Mass-to-charge ratio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Mass spectrometry</w:t>
            </w:r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Rate of reaction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Kinetic methods</w:t>
            </w:r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Thermal properties</w:t>
            </w: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ab/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Thermal conductivity and enthalpy</w:t>
            </w:r>
          </w:p>
        </w:tc>
      </w:tr>
      <w:tr w:rsidR="00FB0304" w:rsidRPr="00FB0304" w:rsidTr="00FB0304">
        <w:tc>
          <w:tcPr>
            <w:tcW w:w="2718" w:type="dxa"/>
          </w:tcPr>
          <w:p w:rsidR="00FB0304" w:rsidRPr="00B15F96" w:rsidRDefault="00FB0304" w:rsidP="00FB030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Radioactivity</w:t>
            </w:r>
          </w:p>
        </w:tc>
        <w:tc>
          <w:tcPr>
            <w:tcW w:w="6138" w:type="dxa"/>
          </w:tcPr>
          <w:p w:rsidR="00FB0304" w:rsidRPr="00B15F96" w:rsidRDefault="00FB0304" w:rsidP="00FB0304">
            <w:pPr>
              <w:tabs>
                <w:tab w:val="left" w:pos="302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024" w:right="0" w:hanging="302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15F9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Activation and isotope dilution methods</w:t>
            </w:r>
          </w:p>
        </w:tc>
      </w:tr>
    </w:tbl>
    <w:p w:rsidR="00EF01A3" w:rsidRPr="0013274C" w:rsidRDefault="00EF01A3" w:rsidP="00B15F96"/>
    <w:sectPr w:rsidR="00EF01A3" w:rsidRPr="0013274C" w:rsidSect="00E74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F01A3"/>
    <w:rsid w:val="000B4B5E"/>
    <w:rsid w:val="0013274C"/>
    <w:rsid w:val="00282609"/>
    <w:rsid w:val="003E7C59"/>
    <w:rsid w:val="00697A8E"/>
    <w:rsid w:val="006C6B12"/>
    <w:rsid w:val="00B05D91"/>
    <w:rsid w:val="00B15F96"/>
    <w:rsid w:val="00C039C6"/>
    <w:rsid w:val="00CA186E"/>
    <w:rsid w:val="00D3374D"/>
    <w:rsid w:val="00E26550"/>
    <w:rsid w:val="00E74B08"/>
    <w:rsid w:val="00EF01A3"/>
    <w:rsid w:val="00FB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87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08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01A3"/>
  </w:style>
  <w:style w:type="character" w:styleId="Emphasis">
    <w:name w:val="Emphasis"/>
    <w:basedOn w:val="DefaultParagraphFont"/>
    <w:uiPriority w:val="20"/>
    <w:qFormat/>
    <w:rsid w:val="00EF01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8E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2020-10-21T17:42:00Z</dcterms:created>
  <dcterms:modified xsi:type="dcterms:W3CDTF">2020-11-16T07:18:00Z</dcterms:modified>
</cp:coreProperties>
</file>