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2CF5" w14:textId="77777777" w:rsidR="00845584" w:rsidRPr="00845584" w:rsidRDefault="00845584" w:rsidP="00845584">
      <w:pPr>
        <w:spacing w:after="0" w:line="240" w:lineRule="auto"/>
        <w:jc w:val="center"/>
        <w:rPr>
          <w:rFonts w:ascii="Times New Roman" w:eastAsia="Calibri" w:hAnsi="Times New Roman" w:cs="Times New Roman"/>
          <w:b/>
          <w:bCs/>
          <w:color w:val="000000"/>
          <w:sz w:val="24"/>
          <w:szCs w:val="24"/>
          <w:shd w:val="clear" w:color="auto" w:fill="FFFFFF"/>
        </w:rPr>
      </w:pPr>
      <w:r w:rsidRPr="00845584">
        <w:rPr>
          <w:rFonts w:ascii="Times New Roman" w:eastAsia="Calibri" w:hAnsi="Times New Roman" w:cs="Times New Roman"/>
          <w:b/>
          <w:bCs/>
          <w:color w:val="000000"/>
          <w:sz w:val="24"/>
          <w:szCs w:val="24"/>
          <w:shd w:val="clear" w:color="auto" w:fill="FFFFFF"/>
        </w:rPr>
        <w:t>General Methods of Teaching</w:t>
      </w:r>
    </w:p>
    <w:p w14:paraId="58E78B58"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eastAsia="x-none"/>
        </w:rPr>
      </w:pPr>
      <w:r w:rsidRPr="00845584">
        <w:rPr>
          <w:rFonts w:ascii="Times New Roman" w:eastAsia="Calibri" w:hAnsi="Times New Roman" w:cs="Times New Roman"/>
          <w:b/>
          <w:bCs/>
          <w:color w:val="000000"/>
          <w:sz w:val="24"/>
          <w:szCs w:val="24"/>
          <w:shd w:val="clear" w:color="auto" w:fill="FFFFFF"/>
          <w:lang w:val="x-none" w:eastAsia="x-none"/>
        </w:rPr>
        <w:t xml:space="preserve">Course Code: </w:t>
      </w:r>
      <w:r w:rsidRPr="00845584">
        <w:rPr>
          <w:rFonts w:ascii="Times New Roman" w:eastAsia="Calibri" w:hAnsi="Times New Roman" w:cs="Times New Roman"/>
          <w:color w:val="000000"/>
          <w:sz w:val="24"/>
          <w:szCs w:val="24"/>
          <w:shd w:val="clear" w:color="auto" w:fill="FFFFFF"/>
          <w:lang w:val="x-none" w:eastAsia="x-none"/>
        </w:rPr>
        <w:t>EDU</w:t>
      </w:r>
      <w:r w:rsidRPr="00845584">
        <w:rPr>
          <w:rFonts w:ascii="Times New Roman" w:eastAsia="Calibri" w:hAnsi="Times New Roman" w:cs="Times New Roman"/>
          <w:color w:val="000000"/>
          <w:sz w:val="24"/>
          <w:szCs w:val="24"/>
          <w:shd w:val="clear" w:color="auto" w:fill="FFFFFF"/>
          <w:lang w:eastAsia="x-none"/>
        </w:rPr>
        <w:t>C-</w:t>
      </w:r>
      <w:r w:rsidRPr="00845584">
        <w:rPr>
          <w:rFonts w:ascii="Times New Roman" w:eastAsia="Calibri" w:hAnsi="Times New Roman" w:cs="Times New Roman"/>
          <w:color w:val="000000"/>
          <w:sz w:val="24"/>
          <w:szCs w:val="24"/>
          <w:shd w:val="clear" w:color="auto" w:fill="FFFFFF"/>
          <w:lang w:val="x-none" w:eastAsia="x-none"/>
        </w:rPr>
        <w:t xml:space="preserve"> </w:t>
      </w:r>
      <w:r w:rsidRPr="00845584">
        <w:rPr>
          <w:rFonts w:ascii="Times New Roman" w:eastAsia="Calibri" w:hAnsi="Times New Roman" w:cs="Times New Roman"/>
          <w:color w:val="000000"/>
          <w:sz w:val="24"/>
          <w:szCs w:val="24"/>
          <w:shd w:val="clear" w:color="auto" w:fill="FFFFFF"/>
          <w:lang w:eastAsia="x-none"/>
        </w:rPr>
        <w:t>64</w:t>
      </w:r>
      <w:r w:rsidRPr="00845584">
        <w:rPr>
          <w:rFonts w:ascii="Times New Roman" w:eastAsia="Calibri" w:hAnsi="Times New Roman" w:cs="Times New Roman"/>
          <w:color w:val="000000"/>
          <w:sz w:val="24"/>
          <w:szCs w:val="24"/>
          <w:shd w:val="clear" w:color="auto" w:fill="FFFFFF"/>
          <w:lang w:val="x-none" w:eastAsia="x-none"/>
        </w:rPr>
        <w:t>01</w:t>
      </w:r>
      <w:r w:rsidRPr="00845584">
        <w:rPr>
          <w:rFonts w:ascii="Times New Roman" w:eastAsia="Calibri" w:hAnsi="Times New Roman" w:cs="Times New Roman"/>
          <w:b/>
          <w:bCs/>
          <w:color w:val="000000"/>
          <w:sz w:val="24"/>
          <w:szCs w:val="24"/>
          <w:shd w:val="clear" w:color="auto" w:fill="FFFFFF"/>
          <w:lang w:val="x-none"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eastAsia="x-none"/>
        </w:rPr>
        <w:tab/>
      </w:r>
      <w:r w:rsidRPr="00845584">
        <w:rPr>
          <w:rFonts w:ascii="Times New Roman" w:eastAsia="Calibri" w:hAnsi="Times New Roman" w:cs="Times New Roman"/>
          <w:b/>
          <w:bCs/>
          <w:color w:val="000000"/>
          <w:sz w:val="24"/>
          <w:szCs w:val="24"/>
          <w:shd w:val="clear" w:color="auto" w:fill="FFFFFF"/>
          <w:lang w:val="x-none" w:eastAsia="x-none"/>
        </w:rPr>
        <w:t xml:space="preserve">Credit Hours: </w:t>
      </w:r>
      <w:r w:rsidRPr="00845584">
        <w:rPr>
          <w:rFonts w:ascii="Times New Roman" w:eastAsia="Calibri" w:hAnsi="Times New Roman" w:cs="Times New Roman"/>
          <w:color w:val="000000"/>
          <w:sz w:val="24"/>
          <w:szCs w:val="24"/>
          <w:shd w:val="clear" w:color="auto" w:fill="FFFFFF"/>
          <w:lang w:eastAsia="x-none"/>
        </w:rPr>
        <w:t>3</w:t>
      </w:r>
      <w:r w:rsidRPr="00845584">
        <w:rPr>
          <w:rFonts w:ascii="Times New Roman" w:eastAsia="Calibri" w:hAnsi="Times New Roman" w:cs="Times New Roman"/>
          <w:sz w:val="24"/>
          <w:szCs w:val="24"/>
          <w:lang w:val="x-none" w:eastAsia="x-none"/>
        </w:rPr>
        <w:t>(3+0)</w:t>
      </w:r>
    </w:p>
    <w:p w14:paraId="45D98EBA" w14:textId="77777777" w:rsidR="00845584" w:rsidRPr="00845584" w:rsidRDefault="00845584" w:rsidP="00845584">
      <w:pPr>
        <w:widowControl w:val="0"/>
        <w:spacing w:after="0" w:line="240" w:lineRule="auto"/>
        <w:jc w:val="both"/>
        <w:rPr>
          <w:rFonts w:ascii="Times New Roman" w:eastAsia="Calibri" w:hAnsi="Times New Roman" w:cs="Times New Roman"/>
          <w:b/>
          <w:bCs/>
          <w:color w:val="000000"/>
          <w:sz w:val="24"/>
          <w:szCs w:val="24"/>
          <w:shd w:val="clear" w:color="auto" w:fill="FFFFFF"/>
          <w:lang w:eastAsia="x-none"/>
        </w:rPr>
      </w:pPr>
    </w:p>
    <w:p w14:paraId="464554A7" w14:textId="77777777" w:rsidR="00845584" w:rsidRPr="00845584" w:rsidRDefault="00845584" w:rsidP="00845584">
      <w:pPr>
        <w:spacing w:after="0" w:line="276" w:lineRule="auto"/>
        <w:jc w:val="both"/>
        <w:rPr>
          <w:rFonts w:ascii="Times New Roman" w:eastAsia="Times New Roman" w:hAnsi="Times New Roman" w:cs="Times New Roman"/>
        </w:rPr>
      </w:pPr>
      <w:r w:rsidRPr="00845584">
        <w:rPr>
          <w:rFonts w:ascii="Times New Roman" w:eastAsia="Times New Roman" w:hAnsi="Times New Roman" w:cs="Times New Roman"/>
          <w:b/>
          <w:bCs/>
          <w:color w:val="000000"/>
          <w:sz w:val="24"/>
          <w:szCs w:val="24"/>
          <w:shd w:val="clear" w:color="auto" w:fill="FFFFFF"/>
          <w:lang w:val="en-GB"/>
        </w:rPr>
        <w:t>Course Description</w:t>
      </w:r>
      <w:r w:rsidRPr="00845584">
        <w:rPr>
          <w:rFonts w:ascii="Times New Roman" w:eastAsia="Times New Roman" w:hAnsi="Times New Roman" w:cs="Times New Roman"/>
          <w:b/>
          <w:bCs/>
          <w:color w:val="000000"/>
          <w:sz w:val="24"/>
          <w:szCs w:val="24"/>
          <w:shd w:val="clear" w:color="auto" w:fill="FFFFFF"/>
        </w:rPr>
        <w:t>:</w:t>
      </w:r>
      <w:r w:rsidRPr="00845584">
        <w:rPr>
          <w:rFonts w:ascii="Times New Roman" w:eastAsia="Times New Roman" w:hAnsi="Times New Roman" w:cs="Times New Roman"/>
        </w:rPr>
        <w:t xml:space="preserve"> This course highlights the essential attributes of the teacher, the importance and types of teacher planning practice related to different teaching methods. Knowledge of Teaching Methods gives a broader perspective of teaching to prospective teachers. Teaching methods are often divided into two broad categories: teacher-centered methods (also called direct instruction) and learner-centered methods (also called indirect instruction or inquiry-based learning). An effective teacher knows several methods, some teacher-directed and others learner-directed. From among these methods, a teacher selects the one method or combination of methods most likely to achieve a particular lesson’s objectives with a particular group of students. The course focuses on the development of abilities among prospective teachers to explain the basic concepts of teaching, describe-the-importance, and types-of teacher planning, prepare lesson plans according to individual needs, apply teaching skills on identifying learning difficulties in the classroom, and select, prepare and use appropriate teaching materials. It will also focus on how to relate facts, concepts, and theories to everyday teaching learning experiences.</w:t>
      </w:r>
    </w:p>
    <w:p w14:paraId="6CCD77C3"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eastAsia="x-none"/>
        </w:rPr>
      </w:pPr>
    </w:p>
    <w:p w14:paraId="21785FAA"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eastAsia="x-none"/>
        </w:rPr>
      </w:pPr>
      <w:r w:rsidRPr="00845584">
        <w:rPr>
          <w:rFonts w:ascii="Times New Roman" w:eastAsia="Calibri" w:hAnsi="Times New Roman" w:cs="Times New Roman"/>
          <w:b/>
          <w:bCs/>
          <w:color w:val="000000"/>
          <w:sz w:val="24"/>
          <w:szCs w:val="24"/>
          <w:shd w:val="clear" w:color="auto" w:fill="FFFFFF"/>
          <w:lang w:val="en-GB" w:eastAsia="x-none"/>
        </w:rPr>
        <w:t>Learning Outcomes</w:t>
      </w:r>
      <w:r w:rsidRPr="00845584">
        <w:rPr>
          <w:rFonts w:ascii="Times New Roman" w:eastAsia="Calibri" w:hAnsi="Times New Roman" w:cs="Times New Roman"/>
          <w:b/>
          <w:bCs/>
          <w:color w:val="000000"/>
          <w:sz w:val="24"/>
          <w:szCs w:val="24"/>
          <w:shd w:val="clear" w:color="auto" w:fill="FFFFFF"/>
          <w:lang w:eastAsia="x-none"/>
        </w:rPr>
        <w:t>:</w:t>
      </w:r>
    </w:p>
    <w:p w14:paraId="21FABEEC"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After completion of this course students will be able to:</w:t>
      </w:r>
    </w:p>
    <w:p w14:paraId="2B7B261F" w14:textId="77777777" w:rsidR="00845584" w:rsidRPr="00845584" w:rsidRDefault="00845584" w:rsidP="00845584">
      <w:pPr>
        <w:widowControl w:val="0"/>
        <w:numPr>
          <w:ilvl w:val="0"/>
          <w:numId w:val="2"/>
        </w:numPr>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Explain the basic concepts of teaching.</w:t>
      </w:r>
    </w:p>
    <w:p w14:paraId="2E724A8E"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Demonstrate the essential attributes of the effective teacher.</w:t>
      </w:r>
    </w:p>
    <w:p w14:paraId="71A2F483" w14:textId="77777777" w:rsidR="00845584" w:rsidRPr="00845584" w:rsidRDefault="00845584" w:rsidP="00845584">
      <w:pPr>
        <w:widowControl w:val="0"/>
        <w:numPr>
          <w:ilvl w:val="0"/>
          <w:numId w:val="2"/>
        </w:numPr>
        <w:tabs>
          <w:tab w:val="left" w:pos="708"/>
          <w:tab w:val="left" w:pos="7239"/>
          <w:tab w:val="left" w:leader="dot" w:pos="7959"/>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Describe-the-importance and types-of teacher planning</w:t>
      </w:r>
    </w:p>
    <w:p w14:paraId="138B3802"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Practice different teaching methods in classroom.</w:t>
      </w:r>
    </w:p>
    <w:p w14:paraId="5EF0664A"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Organize classroom discussion and demonstrate its appropriate use.</w:t>
      </w:r>
    </w:p>
    <w:p w14:paraId="4790FC40"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Apply various techniques to motivate students.</w:t>
      </w:r>
    </w:p>
    <w:p w14:paraId="2029F526"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Select appropriate audio visual aids in classroom teaching.</w:t>
      </w:r>
    </w:p>
    <w:p w14:paraId="04AE7ABD"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Prepare lesson plans according to Individual Needs.</w:t>
      </w:r>
    </w:p>
    <w:p w14:paraId="34A76686"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Apply teaching skills on identifying learning difficulties in the classroom</w:t>
      </w:r>
    </w:p>
    <w:p w14:paraId="1514EF8F" w14:textId="77777777" w:rsidR="00845584" w:rsidRPr="00845584" w:rsidRDefault="00845584" w:rsidP="00845584">
      <w:pPr>
        <w:widowControl w:val="0"/>
        <w:numPr>
          <w:ilvl w:val="0"/>
          <w:numId w:val="2"/>
        </w:numPr>
        <w:tabs>
          <w:tab w:val="left" w:pos="708"/>
        </w:tabs>
        <w:spacing w:after="0" w:line="240" w:lineRule="auto"/>
        <w:jc w:val="both"/>
        <w:rPr>
          <w:rFonts w:ascii="Times New Roman" w:eastAsia="Calibri" w:hAnsi="Times New Roman" w:cs="Times New Roman"/>
          <w:sz w:val="24"/>
          <w:szCs w:val="24"/>
          <w:lang w:val="x-none" w:eastAsia="x-none"/>
        </w:rPr>
      </w:pPr>
      <w:r w:rsidRPr="00845584">
        <w:rPr>
          <w:rFonts w:ascii="Times New Roman" w:eastAsia="Calibri" w:hAnsi="Times New Roman" w:cs="Times New Roman"/>
          <w:color w:val="000000"/>
          <w:sz w:val="24"/>
          <w:szCs w:val="24"/>
          <w:shd w:val="clear" w:color="auto" w:fill="FFFFFF"/>
          <w:lang w:val="x-none" w:eastAsia="x-none"/>
        </w:rPr>
        <w:t>Select, prepare and use appropriate teaching materials</w:t>
      </w:r>
    </w:p>
    <w:p w14:paraId="5F37025C" w14:textId="77777777" w:rsidR="00845584" w:rsidRPr="00845584" w:rsidRDefault="00845584" w:rsidP="00845584">
      <w:pPr>
        <w:widowControl w:val="0"/>
        <w:tabs>
          <w:tab w:val="left" w:pos="708"/>
        </w:tabs>
        <w:spacing w:after="0" w:line="240" w:lineRule="auto"/>
        <w:ind w:left="720"/>
        <w:jc w:val="both"/>
        <w:rPr>
          <w:rFonts w:ascii="Times New Roman" w:eastAsia="Calibri" w:hAnsi="Times New Roman" w:cs="Times New Roman"/>
          <w:sz w:val="24"/>
          <w:szCs w:val="24"/>
          <w:lang w:val="x-none" w:eastAsia="x-none"/>
        </w:rPr>
      </w:pPr>
    </w:p>
    <w:p w14:paraId="5C627337" w14:textId="77777777" w:rsidR="00845584" w:rsidRPr="00845584" w:rsidRDefault="00845584" w:rsidP="00845584">
      <w:pPr>
        <w:widowControl w:val="0"/>
        <w:tabs>
          <w:tab w:val="left" w:pos="708"/>
        </w:tabs>
        <w:spacing w:after="0" w:line="240" w:lineRule="auto"/>
        <w:ind w:left="720"/>
        <w:jc w:val="center"/>
        <w:rPr>
          <w:rFonts w:ascii="Times New Roman" w:eastAsia="Calibri" w:hAnsi="Times New Roman" w:cs="Times New Roman"/>
          <w:b/>
          <w:bCs/>
          <w:sz w:val="24"/>
          <w:szCs w:val="24"/>
          <w:u w:val="single"/>
          <w:lang w:val="x-none" w:eastAsia="x-none"/>
        </w:rPr>
      </w:pPr>
      <w:r w:rsidRPr="00845584">
        <w:rPr>
          <w:rFonts w:ascii="Times New Roman" w:eastAsia="Calibri" w:hAnsi="Times New Roman" w:cs="Times New Roman"/>
          <w:b/>
          <w:bCs/>
          <w:color w:val="000000"/>
          <w:sz w:val="24"/>
          <w:szCs w:val="24"/>
          <w:u w:val="single"/>
          <w:shd w:val="clear" w:color="auto" w:fill="FFFFFF"/>
          <w:lang w:eastAsia="x-none"/>
        </w:rPr>
        <w:t>Outline</w:t>
      </w:r>
    </w:p>
    <w:p w14:paraId="47EADF1E"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Introduction to Teaching</w:t>
      </w:r>
    </w:p>
    <w:p w14:paraId="187E6F72"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Definitions of Teaching</w:t>
      </w:r>
      <w:r w:rsidRPr="00845584">
        <w:rPr>
          <w:rFonts w:ascii="Times New Roman" w:eastAsia="Calibri" w:hAnsi="Times New Roman" w:cs="Times New Roman"/>
          <w:b/>
          <w:bCs/>
          <w:color w:val="000000"/>
          <w:sz w:val="24"/>
          <w:szCs w:val="24"/>
          <w:shd w:val="clear" w:color="auto" w:fill="FFFFFF"/>
        </w:rPr>
        <w:t xml:space="preserve"> </w:t>
      </w:r>
    </w:p>
    <w:p w14:paraId="45863152"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 xml:space="preserve">The concept of Effective Teaching </w:t>
      </w:r>
    </w:p>
    <w:p w14:paraId="481EE683"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 xml:space="preserve">Role of Teacher for Conducive Learning Environment </w:t>
      </w:r>
    </w:p>
    <w:p w14:paraId="647E139E"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 xml:space="preserve">Professional Characteristics of an Effective Teacher </w:t>
      </w:r>
    </w:p>
    <w:p w14:paraId="53C3810B"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The Concepts of Teaching Methods, Strategies and Techniques</w:t>
      </w:r>
    </w:p>
    <w:p w14:paraId="0E3A6B60"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Identify Learning Difficulties of Students</w:t>
      </w:r>
    </w:p>
    <w:p w14:paraId="7235F652"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1B37ADB0"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color w:val="000000"/>
          <w:sz w:val="24"/>
          <w:szCs w:val="24"/>
          <w:shd w:val="clear" w:color="auto" w:fill="FFFFFF"/>
        </w:rPr>
        <w:t>Lesson Planning in Teaching</w:t>
      </w:r>
    </w:p>
    <w:p w14:paraId="420F0331"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The Need for Lesson Planning</w:t>
      </w:r>
    </w:p>
    <w:p w14:paraId="54FA48DD"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Approaches to Lesson Planning</w:t>
      </w:r>
    </w:p>
    <w:p w14:paraId="20CA2CDD"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Course &amp; Unit Planning</w:t>
      </w:r>
    </w:p>
    <w:p w14:paraId="0727E751"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Steps in Lesson Planning</w:t>
      </w:r>
    </w:p>
    <w:p w14:paraId="20E1B76A"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The Lesson Plan Format</w:t>
      </w:r>
    </w:p>
    <w:p w14:paraId="0E461EB3"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color w:val="000000"/>
          <w:sz w:val="24"/>
          <w:szCs w:val="24"/>
          <w:shd w:val="clear" w:color="auto" w:fill="FFFFFF"/>
        </w:rPr>
        <w:t xml:space="preserve"> </w:t>
      </w:r>
      <w:r w:rsidRPr="00845584">
        <w:rPr>
          <w:rFonts w:ascii="Times New Roman" w:eastAsia="Calibri" w:hAnsi="Times New Roman" w:cs="Times New Roman"/>
          <w:sz w:val="24"/>
          <w:szCs w:val="24"/>
        </w:rPr>
        <w:t>Prepare Lesson according to Individual Needs</w:t>
      </w:r>
    </w:p>
    <w:p w14:paraId="33146D8E"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31BBA0BA"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color w:val="000000"/>
          <w:sz w:val="24"/>
          <w:szCs w:val="24"/>
          <w:shd w:val="clear" w:color="auto" w:fill="FFFFFF"/>
        </w:rPr>
        <w:t>Student Motivation</w:t>
      </w:r>
    </w:p>
    <w:p w14:paraId="0611C5A2"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 Concept of Motivation</w:t>
      </w:r>
    </w:p>
    <w:p w14:paraId="72D784F5"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 Intrinsic Motivation</w:t>
      </w:r>
    </w:p>
    <w:p w14:paraId="5114922E"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lastRenderedPageBreak/>
        <w:t xml:space="preserve"> Extrinsic Motivation</w:t>
      </w:r>
    </w:p>
    <w:p w14:paraId="1D38CD33"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Theories of Motivations</w:t>
      </w:r>
    </w:p>
    <w:p w14:paraId="2724D2E1"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Strategies to Motivate Students</w:t>
      </w:r>
    </w:p>
    <w:p w14:paraId="4ABAC1CD"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79A9BAEC"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Inquiry Methods</w:t>
      </w:r>
    </w:p>
    <w:p w14:paraId="7F74EDAF"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The Inductive Method</w:t>
      </w:r>
    </w:p>
    <w:p w14:paraId="43CF5FD0"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Deductive Method</w:t>
      </w:r>
    </w:p>
    <w:p w14:paraId="059B978A"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Scientific Method</w:t>
      </w:r>
    </w:p>
    <w:p w14:paraId="3D114EF7"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The </w:t>
      </w:r>
      <w:proofErr w:type="gramStart"/>
      <w:r w:rsidRPr="00845584">
        <w:rPr>
          <w:rFonts w:ascii="Times New Roman" w:eastAsia="Calibri" w:hAnsi="Times New Roman" w:cs="Times New Roman"/>
          <w:sz w:val="24"/>
          <w:szCs w:val="24"/>
        </w:rPr>
        <w:t>Problem Solving</w:t>
      </w:r>
      <w:proofErr w:type="gramEnd"/>
      <w:r w:rsidRPr="00845584">
        <w:rPr>
          <w:rFonts w:ascii="Times New Roman" w:eastAsia="Calibri" w:hAnsi="Times New Roman" w:cs="Times New Roman"/>
          <w:sz w:val="24"/>
          <w:szCs w:val="24"/>
        </w:rPr>
        <w:t xml:space="preserve"> Approach</w:t>
      </w:r>
    </w:p>
    <w:p w14:paraId="5C0F3EA8"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Advantages and Limitations of Inquiry Method</w:t>
      </w:r>
    </w:p>
    <w:p w14:paraId="4FE3A692"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6B7A0C53"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Activity Methods</w:t>
      </w:r>
    </w:p>
    <w:p w14:paraId="4437AB76"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Individual Project</w:t>
      </w:r>
    </w:p>
    <w:p w14:paraId="26B9A982"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Group Project</w:t>
      </w:r>
    </w:p>
    <w:p w14:paraId="3BA89953"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Research Projects</w:t>
      </w:r>
    </w:p>
    <w:p w14:paraId="4E0EC85D"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Advantages and Limitations of Activity Method</w:t>
      </w:r>
    </w:p>
    <w:p w14:paraId="28296F01"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58943D52"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Discussion Method</w:t>
      </w:r>
    </w:p>
    <w:p w14:paraId="4A016953"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What is Classroom Discussion</w:t>
      </w:r>
    </w:p>
    <w:p w14:paraId="33327CA1"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Planning the Discussion</w:t>
      </w:r>
    </w:p>
    <w:p w14:paraId="32E40069"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Organizing the Discussion</w:t>
      </w:r>
    </w:p>
    <w:p w14:paraId="6FF08067"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Practicing in Asking Questions</w:t>
      </w:r>
    </w:p>
    <w:p w14:paraId="787ADB76"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Practicing in Answering the Questions</w:t>
      </w:r>
    </w:p>
    <w:p w14:paraId="1C423B60"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Assessing the Discussion</w:t>
      </w:r>
    </w:p>
    <w:p w14:paraId="33EC8EF1"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Advantages and Limitations of Discussion Method</w:t>
      </w:r>
    </w:p>
    <w:p w14:paraId="15348ED1"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1C57A48C"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Cooperative learning</w:t>
      </w:r>
    </w:p>
    <w:p w14:paraId="6950404F"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Cooperative Learning</w:t>
      </w:r>
    </w:p>
    <w:p w14:paraId="46C01268"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Techniques of Cooperative Learning</w:t>
      </w:r>
    </w:p>
    <w:p w14:paraId="518EF559"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Advantages and Limitations of Cooperative Method</w:t>
      </w:r>
    </w:p>
    <w:p w14:paraId="746741CD" w14:textId="77777777" w:rsidR="00845584" w:rsidRPr="00845584" w:rsidRDefault="00845584" w:rsidP="00845584">
      <w:pPr>
        <w:spacing w:after="0" w:line="240" w:lineRule="auto"/>
        <w:ind w:left="792"/>
        <w:rPr>
          <w:rFonts w:ascii="Times New Roman" w:eastAsia="Calibri" w:hAnsi="Times New Roman" w:cs="Times New Roman"/>
          <w:b/>
          <w:bCs/>
          <w:sz w:val="24"/>
          <w:szCs w:val="24"/>
        </w:rPr>
      </w:pPr>
    </w:p>
    <w:p w14:paraId="385459F2" w14:textId="77777777" w:rsidR="00845584" w:rsidRPr="00845584" w:rsidRDefault="00845584" w:rsidP="00845584">
      <w:pPr>
        <w:numPr>
          <w:ilvl w:val="0"/>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b/>
          <w:bCs/>
          <w:sz w:val="24"/>
          <w:szCs w:val="24"/>
        </w:rPr>
        <w:t>Teaching Tools</w:t>
      </w:r>
    </w:p>
    <w:p w14:paraId="170B7827"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Selecting the </w:t>
      </w:r>
      <w:proofErr w:type="gramStart"/>
      <w:r w:rsidRPr="00845584">
        <w:rPr>
          <w:rFonts w:ascii="Times New Roman" w:eastAsia="Calibri" w:hAnsi="Times New Roman" w:cs="Times New Roman"/>
          <w:sz w:val="24"/>
          <w:szCs w:val="24"/>
        </w:rPr>
        <w:t>Audio Visual</w:t>
      </w:r>
      <w:proofErr w:type="gramEnd"/>
      <w:r w:rsidRPr="00845584">
        <w:rPr>
          <w:rFonts w:ascii="Times New Roman" w:eastAsia="Calibri" w:hAnsi="Times New Roman" w:cs="Times New Roman"/>
          <w:sz w:val="24"/>
          <w:szCs w:val="24"/>
        </w:rPr>
        <w:t xml:space="preserve"> Material</w:t>
      </w:r>
    </w:p>
    <w:p w14:paraId="2E0D1E7A"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Planning </w:t>
      </w:r>
      <w:proofErr w:type="gramStart"/>
      <w:r w:rsidRPr="00845584">
        <w:rPr>
          <w:rFonts w:ascii="Times New Roman" w:eastAsia="Calibri" w:hAnsi="Times New Roman" w:cs="Times New Roman"/>
          <w:sz w:val="24"/>
          <w:szCs w:val="24"/>
        </w:rPr>
        <w:t>To</w:t>
      </w:r>
      <w:proofErr w:type="gramEnd"/>
      <w:r w:rsidRPr="00845584">
        <w:rPr>
          <w:rFonts w:ascii="Times New Roman" w:eastAsia="Calibri" w:hAnsi="Times New Roman" w:cs="Times New Roman"/>
          <w:sz w:val="24"/>
          <w:szCs w:val="24"/>
        </w:rPr>
        <w:t xml:space="preserve"> Use the Materials</w:t>
      </w:r>
    </w:p>
    <w:p w14:paraId="4856EB89"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 xml:space="preserve">Preparing </w:t>
      </w:r>
      <w:proofErr w:type="gramStart"/>
      <w:r w:rsidRPr="00845584">
        <w:rPr>
          <w:rFonts w:ascii="Times New Roman" w:eastAsia="Calibri" w:hAnsi="Times New Roman" w:cs="Times New Roman"/>
          <w:sz w:val="24"/>
          <w:szCs w:val="24"/>
        </w:rPr>
        <w:t>For</w:t>
      </w:r>
      <w:proofErr w:type="gramEnd"/>
      <w:r w:rsidRPr="00845584">
        <w:rPr>
          <w:rFonts w:ascii="Times New Roman" w:eastAsia="Calibri" w:hAnsi="Times New Roman" w:cs="Times New Roman"/>
          <w:sz w:val="24"/>
          <w:szCs w:val="24"/>
        </w:rPr>
        <w:t xml:space="preserve"> the Audio Visual Activity</w:t>
      </w:r>
    </w:p>
    <w:p w14:paraId="4996CFF8" w14:textId="77777777" w:rsidR="00845584" w:rsidRPr="00845584" w:rsidRDefault="00845584" w:rsidP="00845584">
      <w:pPr>
        <w:numPr>
          <w:ilvl w:val="1"/>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Kinds of AV Materials</w:t>
      </w:r>
    </w:p>
    <w:p w14:paraId="39B537D5" w14:textId="77777777" w:rsidR="00845584" w:rsidRPr="00845584" w:rsidRDefault="00845584" w:rsidP="00845584">
      <w:pPr>
        <w:numPr>
          <w:ilvl w:val="2"/>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White Board / Marker</w:t>
      </w:r>
    </w:p>
    <w:p w14:paraId="782BBEF1" w14:textId="77777777" w:rsidR="00845584" w:rsidRPr="00845584" w:rsidRDefault="00845584" w:rsidP="00845584">
      <w:pPr>
        <w:numPr>
          <w:ilvl w:val="2"/>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Charts, Posters, Maps, Graphs &amp; Models</w:t>
      </w:r>
    </w:p>
    <w:p w14:paraId="41491837" w14:textId="77777777" w:rsidR="00845584" w:rsidRPr="00845584" w:rsidRDefault="00845584" w:rsidP="00845584">
      <w:pPr>
        <w:numPr>
          <w:ilvl w:val="2"/>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Text Books</w:t>
      </w:r>
    </w:p>
    <w:p w14:paraId="2C32C8C7" w14:textId="77777777" w:rsidR="00845584" w:rsidRPr="00845584" w:rsidRDefault="00845584" w:rsidP="00845584">
      <w:pPr>
        <w:numPr>
          <w:ilvl w:val="2"/>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Hand Outs</w:t>
      </w:r>
    </w:p>
    <w:p w14:paraId="334D491E" w14:textId="77777777" w:rsidR="00845584" w:rsidRPr="00845584" w:rsidRDefault="00845584" w:rsidP="00845584">
      <w:pPr>
        <w:numPr>
          <w:ilvl w:val="2"/>
          <w:numId w:val="1"/>
        </w:numPr>
        <w:spacing w:after="0" w:line="240" w:lineRule="auto"/>
        <w:rPr>
          <w:rFonts w:ascii="Times New Roman" w:eastAsia="Calibri" w:hAnsi="Times New Roman" w:cs="Times New Roman"/>
          <w:b/>
          <w:bCs/>
          <w:sz w:val="24"/>
          <w:szCs w:val="24"/>
        </w:rPr>
      </w:pPr>
      <w:r w:rsidRPr="00845584">
        <w:rPr>
          <w:rFonts w:ascii="Times New Roman" w:eastAsia="Calibri" w:hAnsi="Times New Roman" w:cs="Times New Roman"/>
          <w:sz w:val="24"/>
          <w:szCs w:val="24"/>
        </w:rPr>
        <w:t>Projectors</w:t>
      </w:r>
    </w:p>
    <w:p w14:paraId="36FAE109"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eastAsia="x-none"/>
        </w:rPr>
        <w:sectPr w:rsidR="00845584" w:rsidRPr="00845584" w:rsidSect="00845584">
          <w:headerReference w:type="default" r:id="rId5"/>
          <w:footerReference w:type="default" r:id="rId6"/>
          <w:footerReference w:type="first" r:id="rId7"/>
          <w:pgSz w:w="11907" w:h="16839" w:code="9"/>
          <w:pgMar w:top="1440" w:right="1080" w:bottom="1440" w:left="1080" w:header="0" w:footer="3" w:gutter="0"/>
          <w:cols w:space="720"/>
          <w:noEndnote/>
          <w:titlePg/>
          <w:docGrid w:linePitch="360"/>
        </w:sectPr>
      </w:pPr>
    </w:p>
    <w:p w14:paraId="5197E7A4" w14:textId="77777777" w:rsidR="00845584" w:rsidRPr="00845584" w:rsidRDefault="00845584" w:rsidP="00845584">
      <w:pPr>
        <w:spacing w:after="0" w:line="240" w:lineRule="atLeast"/>
        <w:jc w:val="both"/>
        <w:rPr>
          <w:rFonts w:ascii="Times New Roman" w:eastAsia="Calibri" w:hAnsi="Times New Roman" w:cs="Times New Roman"/>
          <w:sz w:val="24"/>
          <w:szCs w:val="24"/>
        </w:rPr>
      </w:pPr>
    </w:p>
    <w:p w14:paraId="4B9E6275" w14:textId="77777777" w:rsidR="00845584" w:rsidRPr="00845584" w:rsidRDefault="00845584" w:rsidP="00845584">
      <w:pPr>
        <w:spacing w:after="0" w:line="240" w:lineRule="atLeast"/>
        <w:jc w:val="both"/>
        <w:rPr>
          <w:rFonts w:ascii="Times New Roman" w:eastAsia="Times New Roman" w:hAnsi="Times New Roman" w:cs="Times New Roman"/>
          <w:b/>
          <w:bCs/>
          <w:i/>
          <w:iCs/>
          <w:sz w:val="24"/>
          <w:szCs w:val="24"/>
        </w:rPr>
      </w:pPr>
      <w:r w:rsidRPr="00845584">
        <w:rPr>
          <w:rFonts w:ascii="Times New Roman" w:eastAsia="Times New Roman" w:hAnsi="Times New Roman" w:cs="Times New Roman"/>
          <w:b/>
          <w:bCs/>
          <w:i/>
          <w:iCs/>
          <w:sz w:val="24"/>
          <w:szCs w:val="24"/>
        </w:rPr>
        <w:t>Recommended Texts:</w:t>
      </w:r>
    </w:p>
    <w:p w14:paraId="16340137"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b/>
          <w:bCs/>
          <w:i/>
          <w:sz w:val="24"/>
          <w:szCs w:val="24"/>
        </w:rPr>
      </w:pPr>
    </w:p>
    <w:p w14:paraId="641F653C" w14:textId="77777777" w:rsidR="00845584" w:rsidRPr="00845584" w:rsidRDefault="00845584" w:rsidP="00845584">
      <w:pPr>
        <w:numPr>
          <w:ilvl w:val="0"/>
          <w:numId w:val="3"/>
        </w:numPr>
        <w:spacing w:after="0" w:line="276" w:lineRule="auto"/>
        <w:jc w:val="both"/>
        <w:rPr>
          <w:rFonts w:ascii="Times New Roman" w:eastAsia="Calibri" w:hAnsi="Times New Roman" w:cs="Times New Roman"/>
          <w:shd w:val="clear" w:color="auto" w:fill="FFFFFF"/>
        </w:rPr>
      </w:pPr>
      <w:r w:rsidRPr="00845584">
        <w:rPr>
          <w:rFonts w:ascii="Times New Roman" w:eastAsia="Calibri" w:hAnsi="Times New Roman" w:cs="Times New Roman"/>
          <w:shd w:val="clear" w:color="auto" w:fill="FFFFFF"/>
        </w:rPr>
        <w:t>De Vries, M. J. (Ed.). (2018). </w:t>
      </w:r>
      <w:r w:rsidRPr="00845584">
        <w:rPr>
          <w:rFonts w:ascii="Times New Roman" w:eastAsia="Calibri" w:hAnsi="Times New Roman" w:cs="Times New Roman"/>
          <w:i/>
          <w:iCs/>
          <w:shd w:val="clear" w:color="auto" w:fill="FFFFFF"/>
        </w:rPr>
        <w:t>Handbook of technology education</w:t>
      </w:r>
      <w:r w:rsidRPr="00845584">
        <w:rPr>
          <w:rFonts w:ascii="Times New Roman" w:eastAsia="Calibri" w:hAnsi="Times New Roman" w:cs="Times New Roman"/>
          <w:i/>
          <w:shd w:val="clear" w:color="auto" w:fill="FFFFFF"/>
        </w:rPr>
        <w:t>.</w:t>
      </w:r>
      <w:r w:rsidRPr="00845584">
        <w:rPr>
          <w:rFonts w:ascii="Times New Roman" w:eastAsia="Calibri" w:hAnsi="Times New Roman" w:cs="Times New Roman"/>
          <w:shd w:val="clear" w:color="auto" w:fill="FFFFFF"/>
        </w:rPr>
        <w:t xml:space="preserve"> USA: Springer.</w:t>
      </w:r>
    </w:p>
    <w:p w14:paraId="237B88DD" w14:textId="77777777" w:rsidR="00845584" w:rsidRPr="00845584" w:rsidRDefault="00845584" w:rsidP="00845584">
      <w:pPr>
        <w:numPr>
          <w:ilvl w:val="0"/>
          <w:numId w:val="3"/>
        </w:numPr>
        <w:spacing w:after="0" w:line="276" w:lineRule="auto"/>
        <w:jc w:val="both"/>
        <w:rPr>
          <w:rFonts w:ascii="Times New Roman" w:eastAsia="Calibri" w:hAnsi="Times New Roman" w:cs="Times New Roman"/>
          <w:shd w:val="clear" w:color="auto" w:fill="FFFFFF"/>
        </w:rPr>
      </w:pPr>
      <w:r w:rsidRPr="00845584">
        <w:rPr>
          <w:rFonts w:ascii="Times New Roman" w:eastAsia="Calibri" w:hAnsi="Times New Roman" w:cs="Times New Roman"/>
          <w:shd w:val="clear" w:color="auto" w:fill="FFFFFF"/>
        </w:rPr>
        <w:t>Marzano, R. J. (2018). </w:t>
      </w:r>
      <w:r w:rsidRPr="00845584">
        <w:rPr>
          <w:rFonts w:ascii="Times New Roman" w:eastAsia="Calibri" w:hAnsi="Times New Roman" w:cs="Times New Roman"/>
          <w:i/>
          <w:iCs/>
          <w:shd w:val="clear" w:color="auto" w:fill="FFFFFF"/>
        </w:rPr>
        <w:t>The handbook for the new art and science of teaching.</w:t>
      </w:r>
      <w:r w:rsidRPr="00845584">
        <w:rPr>
          <w:rFonts w:ascii="Times New Roman" w:eastAsia="Calibri" w:hAnsi="Times New Roman" w:cs="Times New Roman"/>
          <w:shd w:val="clear" w:color="auto" w:fill="FFFFFF"/>
        </w:rPr>
        <w:t xml:space="preserve"> Bloomington: Solution Tree. </w:t>
      </w:r>
    </w:p>
    <w:p w14:paraId="553E467F"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i/>
          <w:iCs/>
        </w:rPr>
      </w:pPr>
    </w:p>
    <w:p w14:paraId="51236987"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i/>
          <w:iCs/>
        </w:rPr>
      </w:pPr>
    </w:p>
    <w:p w14:paraId="56942F64"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i/>
          <w:iCs/>
        </w:rPr>
      </w:pPr>
    </w:p>
    <w:p w14:paraId="0DEAF6E2"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b/>
          <w:bCs/>
          <w:i/>
          <w:iCs/>
          <w:sz w:val="24"/>
          <w:szCs w:val="24"/>
        </w:rPr>
      </w:pPr>
      <w:r w:rsidRPr="00845584">
        <w:rPr>
          <w:rFonts w:ascii="Times New Roman" w:eastAsia="Times New Roman" w:hAnsi="Times New Roman" w:cs="Times New Roman"/>
          <w:b/>
          <w:bCs/>
          <w:i/>
          <w:iCs/>
          <w:sz w:val="24"/>
          <w:szCs w:val="24"/>
        </w:rPr>
        <w:t>Suggested Readings:</w:t>
      </w:r>
    </w:p>
    <w:p w14:paraId="0A0DF0A1" w14:textId="77777777" w:rsidR="00845584" w:rsidRPr="00845584" w:rsidRDefault="00845584" w:rsidP="00845584">
      <w:pPr>
        <w:widowControl w:val="0"/>
        <w:autoSpaceDE w:val="0"/>
        <w:autoSpaceDN w:val="0"/>
        <w:adjustRightInd w:val="0"/>
        <w:spacing w:after="0" w:line="276" w:lineRule="auto"/>
        <w:jc w:val="both"/>
        <w:rPr>
          <w:rFonts w:ascii="Times New Roman" w:eastAsia="Times New Roman" w:hAnsi="Times New Roman" w:cs="Times New Roman"/>
          <w:i/>
        </w:rPr>
      </w:pPr>
    </w:p>
    <w:p w14:paraId="53D510A0" w14:textId="77777777" w:rsidR="00845584" w:rsidRPr="00845584" w:rsidRDefault="00845584" w:rsidP="00845584">
      <w:pPr>
        <w:numPr>
          <w:ilvl w:val="0"/>
          <w:numId w:val="4"/>
        </w:numPr>
        <w:spacing w:after="0" w:line="276" w:lineRule="auto"/>
        <w:jc w:val="both"/>
        <w:rPr>
          <w:rFonts w:ascii="Times New Roman" w:eastAsia="Calibri" w:hAnsi="Times New Roman" w:cs="Times New Roman"/>
          <w:shd w:val="clear" w:color="auto" w:fill="FFFFFF"/>
        </w:rPr>
      </w:pPr>
      <w:r w:rsidRPr="00845584">
        <w:rPr>
          <w:rFonts w:ascii="Times New Roman" w:eastAsia="Calibri" w:hAnsi="Times New Roman" w:cs="Times New Roman"/>
          <w:shd w:val="clear" w:color="auto" w:fill="FFFFFF"/>
        </w:rPr>
        <w:t xml:space="preserve">Allen &amp; </w:t>
      </w:r>
      <w:proofErr w:type="spellStart"/>
      <w:r w:rsidRPr="00845584">
        <w:rPr>
          <w:rFonts w:ascii="Times New Roman" w:eastAsia="Calibri" w:hAnsi="Times New Roman" w:cs="Times New Roman"/>
          <w:shd w:val="clear" w:color="auto" w:fill="FFFFFF"/>
        </w:rPr>
        <w:t>Mendler</w:t>
      </w:r>
      <w:proofErr w:type="spellEnd"/>
      <w:r w:rsidRPr="00845584">
        <w:rPr>
          <w:rFonts w:ascii="Times New Roman" w:eastAsia="Calibri" w:hAnsi="Times New Roman" w:cs="Times New Roman"/>
          <w:shd w:val="clear" w:color="auto" w:fill="FFFFFF"/>
        </w:rPr>
        <w:t xml:space="preserve">. (2009). </w:t>
      </w:r>
      <w:r w:rsidRPr="00845584">
        <w:rPr>
          <w:rFonts w:ascii="Times New Roman" w:eastAsia="Calibri" w:hAnsi="Times New Roman" w:cs="Times New Roman"/>
          <w:i/>
          <w:iCs/>
          <w:shd w:val="clear" w:color="auto" w:fill="FFFFFF"/>
        </w:rPr>
        <w:t xml:space="preserve">Motivating students who don't care: Successful techniques for </w:t>
      </w:r>
      <w:proofErr w:type="spellStart"/>
      <w:proofErr w:type="gramStart"/>
      <w:r w:rsidRPr="00845584">
        <w:rPr>
          <w:rFonts w:ascii="Times New Roman" w:eastAsia="Calibri" w:hAnsi="Times New Roman" w:cs="Times New Roman"/>
          <w:i/>
          <w:iCs/>
          <w:shd w:val="clear" w:color="auto" w:fill="FFFFFF"/>
        </w:rPr>
        <w:t>educators.</w:t>
      </w:r>
      <w:r w:rsidRPr="00845584">
        <w:rPr>
          <w:rFonts w:ascii="Times New Roman" w:eastAsia="Calibri" w:hAnsi="Times New Roman" w:cs="Times New Roman"/>
          <w:shd w:val="clear" w:color="auto" w:fill="FFFFFF"/>
        </w:rPr>
        <w:t>Bloomington</w:t>
      </w:r>
      <w:proofErr w:type="spellEnd"/>
      <w:proofErr w:type="gramEnd"/>
      <w:r w:rsidRPr="00845584">
        <w:rPr>
          <w:rFonts w:ascii="Times New Roman" w:eastAsia="Calibri" w:hAnsi="Times New Roman" w:cs="Times New Roman"/>
          <w:shd w:val="clear" w:color="auto" w:fill="FFFFFF"/>
        </w:rPr>
        <w:t>: National Educational Service</w:t>
      </w:r>
    </w:p>
    <w:p w14:paraId="2FEBB68C" w14:textId="77777777" w:rsidR="00845584" w:rsidRPr="00845584" w:rsidRDefault="00845584" w:rsidP="00845584">
      <w:pPr>
        <w:numPr>
          <w:ilvl w:val="0"/>
          <w:numId w:val="4"/>
        </w:numPr>
        <w:spacing w:after="0" w:line="276" w:lineRule="auto"/>
        <w:jc w:val="both"/>
        <w:rPr>
          <w:rFonts w:ascii="Times New Roman" w:eastAsia="Calibri" w:hAnsi="Times New Roman" w:cs="Times New Roman"/>
          <w:shd w:val="clear" w:color="auto" w:fill="FFFFFF"/>
        </w:rPr>
      </w:pPr>
      <w:proofErr w:type="spellStart"/>
      <w:r w:rsidRPr="00845584">
        <w:rPr>
          <w:rFonts w:ascii="Times New Roman" w:eastAsia="Calibri" w:hAnsi="Times New Roman" w:cs="Times New Roman"/>
          <w:shd w:val="clear" w:color="auto" w:fill="FFFFFF"/>
        </w:rPr>
        <w:t>Shami</w:t>
      </w:r>
      <w:proofErr w:type="spellEnd"/>
      <w:r w:rsidRPr="00845584">
        <w:rPr>
          <w:rFonts w:ascii="Times New Roman" w:eastAsia="Calibri" w:hAnsi="Times New Roman" w:cs="Times New Roman"/>
          <w:shd w:val="clear" w:color="auto" w:fill="FFFFFF"/>
        </w:rPr>
        <w:t xml:space="preserve">, P.A. et al. (2016). </w:t>
      </w:r>
      <w:r w:rsidRPr="00845584">
        <w:rPr>
          <w:rFonts w:ascii="Times New Roman" w:eastAsia="Calibri" w:hAnsi="Times New Roman" w:cs="Times New Roman"/>
          <w:i/>
          <w:iCs/>
          <w:shd w:val="clear" w:color="auto" w:fill="FFFFFF"/>
        </w:rPr>
        <w:t>Instructional methods</w:t>
      </w:r>
      <w:r w:rsidRPr="00845584">
        <w:rPr>
          <w:rFonts w:ascii="Times New Roman" w:eastAsia="Calibri" w:hAnsi="Times New Roman" w:cs="Times New Roman"/>
          <w:shd w:val="clear" w:color="auto" w:fill="FFFFFF"/>
        </w:rPr>
        <w:t>. Lahore: Majeed Book House.</w:t>
      </w:r>
    </w:p>
    <w:p w14:paraId="00C6EC55" w14:textId="77777777" w:rsidR="00845584" w:rsidRPr="00845584" w:rsidRDefault="00845584" w:rsidP="00845584">
      <w:pPr>
        <w:numPr>
          <w:ilvl w:val="0"/>
          <w:numId w:val="4"/>
        </w:numPr>
        <w:spacing w:after="0" w:line="276" w:lineRule="auto"/>
        <w:jc w:val="both"/>
        <w:rPr>
          <w:rFonts w:ascii="Times New Roman" w:eastAsia="Calibri" w:hAnsi="Times New Roman" w:cs="Times New Roman"/>
          <w:shd w:val="clear" w:color="auto" w:fill="FFFFFF"/>
        </w:rPr>
      </w:pPr>
      <w:r w:rsidRPr="00845584">
        <w:rPr>
          <w:rFonts w:ascii="Times New Roman" w:eastAsia="Calibri" w:hAnsi="Times New Roman" w:cs="Times New Roman"/>
          <w:shd w:val="clear" w:color="auto" w:fill="FFFFFF"/>
        </w:rPr>
        <w:t xml:space="preserve">Singh, </w:t>
      </w:r>
      <w:proofErr w:type="spellStart"/>
      <w:proofErr w:type="gramStart"/>
      <w:r w:rsidRPr="00845584">
        <w:rPr>
          <w:rFonts w:ascii="Times New Roman" w:eastAsia="Calibri" w:hAnsi="Times New Roman" w:cs="Times New Roman"/>
          <w:shd w:val="clear" w:color="auto" w:fill="FFFFFF"/>
        </w:rPr>
        <w:t>Y.k.</w:t>
      </w:r>
      <w:proofErr w:type="spellEnd"/>
      <w:r w:rsidRPr="00845584">
        <w:rPr>
          <w:rFonts w:ascii="Times New Roman" w:eastAsia="Calibri" w:hAnsi="Times New Roman" w:cs="Times New Roman"/>
          <w:shd w:val="clear" w:color="auto" w:fill="FFFFFF"/>
        </w:rPr>
        <w:t>(</w:t>
      </w:r>
      <w:proofErr w:type="gramEnd"/>
      <w:r w:rsidRPr="00845584">
        <w:rPr>
          <w:rFonts w:ascii="Times New Roman" w:eastAsia="Calibri" w:hAnsi="Times New Roman" w:cs="Times New Roman"/>
          <w:shd w:val="clear" w:color="auto" w:fill="FFFFFF"/>
        </w:rPr>
        <w:t xml:space="preserve">2017). </w:t>
      </w:r>
      <w:r w:rsidRPr="00845584">
        <w:rPr>
          <w:rFonts w:ascii="Times New Roman" w:eastAsia="Calibri" w:hAnsi="Times New Roman" w:cs="Times New Roman"/>
          <w:i/>
          <w:iCs/>
          <w:shd w:val="clear" w:color="auto" w:fill="FFFFFF"/>
        </w:rPr>
        <w:t>Teaching of general science</w:t>
      </w:r>
      <w:r w:rsidRPr="00845584">
        <w:rPr>
          <w:rFonts w:ascii="Times New Roman" w:eastAsia="Calibri" w:hAnsi="Times New Roman" w:cs="Times New Roman"/>
          <w:shd w:val="clear" w:color="auto" w:fill="FFFFFF"/>
        </w:rPr>
        <w:t xml:space="preserve">. New </w:t>
      </w:r>
      <w:proofErr w:type="spellStart"/>
      <w:r w:rsidRPr="00845584">
        <w:rPr>
          <w:rFonts w:ascii="Times New Roman" w:eastAsia="Calibri" w:hAnsi="Times New Roman" w:cs="Times New Roman"/>
          <w:shd w:val="clear" w:color="auto" w:fill="FFFFFF"/>
        </w:rPr>
        <w:t>Dehli</w:t>
      </w:r>
      <w:proofErr w:type="spellEnd"/>
      <w:r w:rsidRPr="00845584">
        <w:rPr>
          <w:rFonts w:ascii="Times New Roman" w:eastAsia="Calibri" w:hAnsi="Times New Roman" w:cs="Times New Roman"/>
          <w:shd w:val="clear" w:color="auto" w:fill="FFFFFF"/>
        </w:rPr>
        <w:t>: APH Publishing Corporation</w:t>
      </w:r>
    </w:p>
    <w:p w14:paraId="6A6539B1" w14:textId="77777777" w:rsidR="00845584" w:rsidRPr="00845584" w:rsidRDefault="00845584" w:rsidP="00845584">
      <w:pPr>
        <w:spacing w:after="0" w:line="276" w:lineRule="auto"/>
        <w:jc w:val="both"/>
        <w:rPr>
          <w:rFonts w:ascii="Times New Roman" w:eastAsia="Calibri" w:hAnsi="Times New Roman" w:cs="Times New Roman"/>
          <w:bCs/>
          <w:i/>
          <w:color w:val="000000"/>
          <w:sz w:val="24"/>
          <w:szCs w:val="24"/>
          <w:shd w:val="clear" w:color="auto" w:fill="FFFFFF"/>
          <w:lang w:val="en-GB"/>
        </w:rPr>
      </w:pPr>
    </w:p>
    <w:p w14:paraId="486319B6" w14:textId="77777777" w:rsidR="00845584" w:rsidRPr="00845584" w:rsidRDefault="00845584" w:rsidP="00845584">
      <w:pPr>
        <w:spacing w:after="0" w:line="276" w:lineRule="auto"/>
        <w:jc w:val="both"/>
        <w:rPr>
          <w:rFonts w:ascii="Times New Roman" w:eastAsia="Calibri" w:hAnsi="Times New Roman" w:cs="Times New Roman"/>
          <w:b/>
          <w:shd w:val="clear" w:color="auto" w:fill="FFFFFF"/>
        </w:rPr>
      </w:pPr>
      <w:r w:rsidRPr="00845584">
        <w:rPr>
          <w:rFonts w:ascii="Times New Roman" w:eastAsia="Calibri" w:hAnsi="Times New Roman" w:cs="Times New Roman"/>
          <w:b/>
          <w:i/>
          <w:color w:val="000000"/>
          <w:sz w:val="24"/>
          <w:szCs w:val="24"/>
          <w:shd w:val="clear" w:color="auto" w:fill="FFFFFF"/>
          <w:lang w:val="en-GB"/>
        </w:rPr>
        <w:t>Web-based Resources</w:t>
      </w:r>
    </w:p>
    <w:p w14:paraId="1CDE3B54" w14:textId="77777777" w:rsidR="00845584" w:rsidRPr="00845584" w:rsidRDefault="00845584" w:rsidP="00845584">
      <w:pPr>
        <w:spacing w:after="0" w:line="240" w:lineRule="atLeast"/>
        <w:contextualSpacing/>
        <w:jc w:val="both"/>
        <w:rPr>
          <w:rFonts w:ascii="Times New Roman" w:eastAsia="Calibri" w:hAnsi="Times New Roman" w:cs="Times New Roman"/>
          <w:sz w:val="24"/>
          <w:szCs w:val="24"/>
        </w:rPr>
      </w:pPr>
    </w:p>
    <w:p w14:paraId="1496C1B0" w14:textId="77777777" w:rsidR="00845584" w:rsidRPr="00845584" w:rsidRDefault="00845584" w:rsidP="00845584">
      <w:pPr>
        <w:spacing w:after="0" w:line="240" w:lineRule="atLeast"/>
        <w:contextualSpacing/>
        <w:jc w:val="both"/>
        <w:rPr>
          <w:rFonts w:ascii="Times New Roman" w:eastAsia="Calibri" w:hAnsi="Times New Roman" w:cs="Times New Roman"/>
          <w:sz w:val="24"/>
          <w:szCs w:val="24"/>
        </w:rPr>
      </w:pPr>
      <w:r w:rsidRPr="00845584">
        <w:rPr>
          <w:rFonts w:ascii="Times New Roman" w:eastAsia="Calibri" w:hAnsi="Times New Roman" w:cs="Times New Roman"/>
          <w:sz w:val="24"/>
          <w:szCs w:val="24"/>
        </w:rPr>
        <w:t xml:space="preserve">Britannica Concise Encyclopedia retrieved from </w:t>
      </w:r>
      <w:hyperlink r:id="rId8" w:history="1">
        <w:r w:rsidRPr="00845584">
          <w:rPr>
            <w:rFonts w:ascii="Times New Roman" w:eastAsia="Calibri" w:hAnsi="Times New Roman" w:cs="Times New Roman"/>
            <w:sz w:val="24"/>
            <w:szCs w:val="24"/>
          </w:rPr>
          <w:t>www.answers.com/opic/teaching</w:t>
        </w:r>
      </w:hyperlink>
    </w:p>
    <w:p w14:paraId="76912AF1" w14:textId="77777777" w:rsidR="00845584" w:rsidRPr="00845584" w:rsidRDefault="00845584" w:rsidP="00845584">
      <w:pPr>
        <w:widowControl w:val="0"/>
        <w:spacing w:after="0" w:line="240" w:lineRule="auto"/>
        <w:jc w:val="both"/>
        <w:rPr>
          <w:rFonts w:ascii="Times New Roman" w:eastAsia="Calibri" w:hAnsi="Times New Roman" w:cs="Times New Roman"/>
          <w:sz w:val="24"/>
          <w:szCs w:val="24"/>
          <w:lang w:val="en-GB" w:eastAsia="x-none"/>
        </w:rPr>
      </w:pPr>
      <w:r w:rsidRPr="00845584">
        <w:rPr>
          <w:rFonts w:ascii="Times New Roman" w:eastAsia="Calibri" w:hAnsi="Times New Roman" w:cs="Times New Roman"/>
          <w:sz w:val="24"/>
          <w:szCs w:val="24"/>
          <w:lang w:val="x-none" w:eastAsia="x-none"/>
        </w:rPr>
        <w:t xml:space="preserve">To access the Electronic Learning Community (ELC): </w:t>
      </w:r>
      <w:hyperlink r:id="rId9" w:history="1">
        <w:r w:rsidRPr="00845584">
          <w:rPr>
            <w:rFonts w:ascii="Times New Roman" w:eastAsia="Calibri" w:hAnsi="Times New Roman" w:cs="Times New Roman"/>
            <w:sz w:val="24"/>
            <w:szCs w:val="24"/>
            <w:lang w:val="x-none" w:eastAsia="x-none"/>
          </w:rPr>
          <w:t>http://olms.cte.jhu.edu/olms2</w:t>
        </w:r>
      </w:hyperlink>
    </w:p>
    <w:p w14:paraId="3A294D9F" w14:textId="77777777" w:rsidR="00845584" w:rsidRPr="00845584" w:rsidRDefault="00845584" w:rsidP="00845584">
      <w:pPr>
        <w:widowControl w:val="0"/>
        <w:spacing w:after="0" w:line="240" w:lineRule="auto"/>
        <w:jc w:val="both"/>
        <w:rPr>
          <w:rFonts w:ascii="Times New Roman" w:eastAsia="Calibri" w:hAnsi="Times New Roman" w:cs="Times New Roman"/>
          <w:b/>
          <w:bCs/>
          <w:sz w:val="24"/>
          <w:szCs w:val="24"/>
          <w:shd w:val="clear" w:color="auto" w:fill="FFFFFF"/>
          <w:lang w:val="en-GB" w:eastAsia="x-none"/>
        </w:rPr>
      </w:pPr>
      <w:hyperlink r:id="rId10" w:history="1">
        <w:r w:rsidRPr="00845584">
          <w:rPr>
            <w:rFonts w:ascii="Times New Roman" w:eastAsia="Calibri" w:hAnsi="Times New Roman" w:cs="Times New Roman"/>
            <w:sz w:val="24"/>
            <w:szCs w:val="24"/>
            <w:shd w:val="clear" w:color="auto" w:fill="FFFFFF"/>
            <w:lang w:val="x-none" w:eastAsia="x-none"/>
          </w:rPr>
          <w:t>https://web.calstatela.edu/faculty/jshindl/teaching/objs.htm</w:t>
        </w:r>
      </w:hyperlink>
    </w:p>
    <w:p w14:paraId="5D93A028" w14:textId="77777777" w:rsidR="00845584" w:rsidRPr="00845584" w:rsidRDefault="00845584" w:rsidP="00845584">
      <w:pPr>
        <w:widowControl w:val="0"/>
        <w:spacing w:after="0" w:line="240" w:lineRule="auto"/>
        <w:jc w:val="both"/>
        <w:rPr>
          <w:rFonts w:ascii="Times New Roman" w:eastAsia="Calibri" w:hAnsi="Times New Roman" w:cs="Times New Roman"/>
          <w:b/>
          <w:bCs/>
          <w:sz w:val="24"/>
          <w:szCs w:val="24"/>
          <w:shd w:val="clear" w:color="auto" w:fill="FFFFFF"/>
          <w:lang w:val="en-GB" w:eastAsia="x-none"/>
        </w:rPr>
      </w:pPr>
      <w:hyperlink r:id="rId11" w:history="1">
        <w:r w:rsidRPr="00845584">
          <w:rPr>
            <w:rFonts w:ascii="Times New Roman" w:eastAsia="Calibri" w:hAnsi="Times New Roman" w:cs="Times New Roman"/>
            <w:sz w:val="24"/>
            <w:szCs w:val="24"/>
            <w:shd w:val="clear" w:color="auto" w:fill="FFFFFF"/>
            <w:lang w:val="x-none" w:eastAsia="x-none"/>
          </w:rPr>
          <w:t>http://www.education.gov.pg/TISER/documents/pastep/pd-tm-7-2-general-teaching-methods-student.pdf</w:t>
        </w:r>
      </w:hyperlink>
    </w:p>
    <w:p w14:paraId="0373FEBE" w14:textId="77777777" w:rsidR="00845584" w:rsidRPr="00845584" w:rsidRDefault="00845584" w:rsidP="00845584">
      <w:pPr>
        <w:widowControl w:val="0"/>
        <w:spacing w:after="0" w:line="240" w:lineRule="auto"/>
        <w:rPr>
          <w:rFonts w:ascii="Times New Roman" w:eastAsia="Calibri" w:hAnsi="Times New Roman" w:cs="Times New Roman"/>
          <w:b/>
          <w:bCs/>
          <w:sz w:val="24"/>
          <w:szCs w:val="24"/>
          <w:shd w:val="clear" w:color="auto" w:fill="FFFFFF"/>
          <w:lang w:val="en-GB" w:eastAsia="x-none"/>
        </w:rPr>
      </w:pPr>
      <w:hyperlink r:id="rId12" w:history="1">
        <w:r w:rsidRPr="00845584">
          <w:rPr>
            <w:rFonts w:ascii="Times New Roman" w:eastAsia="Calibri" w:hAnsi="Times New Roman" w:cs="Times New Roman"/>
            <w:sz w:val="24"/>
            <w:szCs w:val="24"/>
            <w:shd w:val="clear" w:color="auto" w:fill="FFFFFF"/>
            <w:lang w:val="x-none" w:eastAsia="x-none"/>
          </w:rPr>
          <w:t>http://bdu.edu.et/capacity/sites/bdu.edu.et.capacity/files/Attachement/Session%20-%202-%20General%20Methods%20of%20Teaching.pdf</w:t>
        </w:r>
      </w:hyperlink>
    </w:p>
    <w:p w14:paraId="14007B32" w14:textId="77777777" w:rsidR="00845584" w:rsidRPr="00845584" w:rsidRDefault="00845584" w:rsidP="00845584">
      <w:pPr>
        <w:widowControl w:val="0"/>
        <w:spacing w:after="0" w:line="240" w:lineRule="auto"/>
        <w:jc w:val="both"/>
        <w:rPr>
          <w:rFonts w:ascii="Times New Roman" w:eastAsia="Calibri" w:hAnsi="Times New Roman" w:cs="Times New Roman"/>
          <w:b/>
          <w:bCs/>
          <w:sz w:val="24"/>
          <w:szCs w:val="24"/>
          <w:shd w:val="clear" w:color="auto" w:fill="FFFFFF"/>
          <w:lang w:val="en-GB" w:eastAsia="x-none"/>
        </w:rPr>
      </w:pPr>
      <w:hyperlink r:id="rId13" w:history="1">
        <w:r w:rsidRPr="00845584">
          <w:rPr>
            <w:rFonts w:ascii="Times New Roman" w:eastAsia="Calibri" w:hAnsi="Times New Roman" w:cs="Times New Roman"/>
            <w:sz w:val="24"/>
            <w:szCs w:val="24"/>
            <w:shd w:val="clear" w:color="auto" w:fill="FFFFFF"/>
            <w:lang w:val="x-none" w:eastAsia="x-none"/>
          </w:rPr>
          <w:t>http://www.genrica.com/vustuff/EDU301/EDU301_handouts_1_45.pdf</w:t>
        </w:r>
      </w:hyperlink>
    </w:p>
    <w:p w14:paraId="7182DB2B" w14:textId="77777777" w:rsidR="00845584" w:rsidRPr="00845584" w:rsidRDefault="00845584" w:rsidP="00845584">
      <w:pPr>
        <w:widowControl w:val="0"/>
        <w:spacing w:after="0" w:line="240" w:lineRule="auto"/>
        <w:jc w:val="both"/>
        <w:rPr>
          <w:rFonts w:ascii="Times New Roman" w:eastAsia="Calibri" w:hAnsi="Times New Roman" w:cs="Times New Roman"/>
          <w:b/>
          <w:bCs/>
          <w:sz w:val="24"/>
          <w:szCs w:val="24"/>
          <w:shd w:val="clear" w:color="auto" w:fill="FFFFFF"/>
          <w:lang w:val="en-GB" w:eastAsia="x-none"/>
        </w:rPr>
      </w:pPr>
      <w:hyperlink r:id="rId14" w:history="1">
        <w:r w:rsidRPr="00845584">
          <w:rPr>
            <w:rFonts w:ascii="Times New Roman" w:eastAsia="Calibri" w:hAnsi="Times New Roman" w:cs="Times New Roman"/>
            <w:sz w:val="24"/>
            <w:szCs w:val="24"/>
            <w:shd w:val="clear" w:color="auto" w:fill="FFFFFF"/>
            <w:lang w:val="x-none" w:eastAsia="x-none"/>
          </w:rPr>
          <w:t>https://www.scribd.com/doc/61713667/General-Methods-of-Teaching</w:t>
        </w:r>
      </w:hyperlink>
    </w:p>
    <w:p w14:paraId="2163B8AA" w14:textId="77777777" w:rsidR="002E77E0" w:rsidRDefault="002E77E0"/>
    <w:sectPr w:rsidR="002E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445A" w14:textId="77777777" w:rsidR="00AE4700" w:rsidRDefault="00845584">
    <w:pPr>
      <w:pStyle w:val="Footer"/>
      <w:jc w:val="right"/>
    </w:pPr>
    <w:r>
      <w:fldChar w:fldCharType="begin"/>
    </w:r>
    <w:r>
      <w:instrText xml:space="preserve"> PAGE   \* MERGEFORMAT </w:instrText>
    </w:r>
    <w:r>
      <w:fldChar w:fldCharType="separate"/>
    </w:r>
    <w:r>
      <w:rPr>
        <w:noProof/>
      </w:rPr>
      <w:t>8</w:t>
    </w:r>
    <w:r>
      <w:fldChar w:fldCharType="end"/>
    </w:r>
  </w:p>
  <w:p w14:paraId="03ED2A62" w14:textId="77777777" w:rsidR="00AE4700" w:rsidRDefault="0084558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C2FA" w14:textId="6CF533FD" w:rsidR="00AE4700" w:rsidRDefault="00845584">
    <w:pPr>
      <w:rPr>
        <w:sz w:val="2"/>
        <w:szCs w:val="2"/>
      </w:rPr>
    </w:pPr>
    <w:r>
      <w:rPr>
        <w:noProof/>
      </w:rPr>
      <mc:AlternateContent>
        <mc:Choice Requires="wps">
          <w:drawing>
            <wp:anchor distT="0" distB="0" distL="63500" distR="63500" simplePos="0" relativeHeight="251659264" behindDoc="1" locked="0" layoutInCell="1" allowOverlap="1" wp14:anchorId="441EEEB1" wp14:editId="3E736BA3">
              <wp:simplePos x="0" y="0"/>
              <wp:positionH relativeFrom="page">
                <wp:posOffset>6573520</wp:posOffset>
              </wp:positionH>
              <wp:positionV relativeFrom="page">
                <wp:posOffset>9730105</wp:posOffset>
              </wp:positionV>
              <wp:extent cx="64135" cy="146050"/>
              <wp:effectExtent l="0" t="0" r="571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7CFB1" w14:textId="77777777" w:rsidR="00AE4700" w:rsidRDefault="00845584">
                          <w:pPr>
                            <w:pStyle w:val="Headerorfooter1"/>
                            <w:shd w:val="clear" w:color="auto" w:fill="auto"/>
                            <w:spacing w:line="240" w:lineRule="auto"/>
                          </w:pPr>
                          <w:r>
                            <w:rPr>
                              <w:rStyle w:val="Headerorfooter0"/>
                              <w:b/>
                              <w:bCs/>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EEEB1" id="_x0000_t202" coordsize="21600,21600" o:spt="202" path="m,l,21600r21600,l21600,xe">
              <v:stroke joinstyle="miter"/>
              <v:path gradientshapeok="t" o:connecttype="rect"/>
            </v:shapetype>
            <v:shape id="Text Box 14" o:spid="_x0000_s1026" type="#_x0000_t202" style="position:absolute;margin-left:517.6pt;margin-top:766.1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" filled="f" stroked="f">
              <v:textbox style="mso-fit-shape-to-text:t" inset="0,0,0,0">
                <w:txbxContent>
                  <w:p w14:paraId="71B7CFB1" w14:textId="77777777" w:rsidR="00AE4700" w:rsidRDefault="00845584">
                    <w:pPr>
                      <w:pStyle w:val="Headerorfooter1"/>
                      <w:shd w:val="clear" w:color="auto" w:fill="auto"/>
                      <w:spacing w:line="240" w:lineRule="auto"/>
                    </w:pPr>
                    <w:r>
                      <w:rPr>
                        <w:rStyle w:val="Headerorfooter0"/>
                        <w:b/>
                        <w:bCs/>
                        <w:color w:val="000000"/>
                      </w:rPr>
                      <w:t>«</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B08B" w14:textId="77777777" w:rsidR="007F774C" w:rsidRDefault="00845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38FA"/>
    <w:multiLevelType w:val="hybridMultilevel"/>
    <w:tmpl w:val="2C20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A28AE"/>
    <w:multiLevelType w:val="hybridMultilevel"/>
    <w:tmpl w:val="9B08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F06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0F27E3"/>
    <w:multiLevelType w:val="hybridMultilevel"/>
    <w:tmpl w:val="D2D4C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4"/>
    <w:rsid w:val="002E77E0"/>
    <w:rsid w:val="0084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F165"/>
  <w15:chartTrackingRefBased/>
  <w15:docId w15:val="{95A4B000-DEEE-43D3-986A-F4AACCF6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link w:val="Headerorfooter1"/>
    <w:uiPriority w:val="99"/>
    <w:rsid w:val="00845584"/>
    <w:rPr>
      <w:rFonts w:ascii="Times New Roman" w:hAnsi="Times New Roman"/>
      <w:b/>
      <w:bCs/>
      <w:shd w:val="clear" w:color="auto" w:fill="FFFFFF"/>
    </w:rPr>
  </w:style>
  <w:style w:type="character" w:customStyle="1" w:styleId="Headerorfooter0">
    <w:name w:val="Header or footer"/>
    <w:uiPriority w:val="99"/>
    <w:rsid w:val="00845584"/>
    <w:rPr>
      <w:rFonts w:ascii="Times New Roman" w:hAnsi="Times New Roman" w:cs="Times New Roman"/>
      <w:b/>
      <w:bCs/>
      <w:shd w:val="clear" w:color="auto" w:fill="FFFFFF"/>
    </w:rPr>
  </w:style>
  <w:style w:type="paragraph" w:customStyle="1" w:styleId="Headerorfooter1">
    <w:name w:val="Header or footer1"/>
    <w:basedOn w:val="Normal"/>
    <w:link w:val="Headerorfooter"/>
    <w:uiPriority w:val="99"/>
    <w:rsid w:val="00845584"/>
    <w:pPr>
      <w:widowControl w:val="0"/>
      <w:shd w:val="clear" w:color="auto" w:fill="FFFFFF"/>
      <w:spacing w:after="0" w:line="240" w:lineRule="atLeast"/>
    </w:pPr>
    <w:rPr>
      <w:rFonts w:ascii="Times New Roman" w:hAnsi="Times New Roman"/>
      <w:b/>
      <w:bCs/>
    </w:rPr>
  </w:style>
  <w:style w:type="paragraph" w:styleId="Header">
    <w:name w:val="header"/>
    <w:basedOn w:val="Normal"/>
    <w:link w:val="HeaderChar"/>
    <w:unhideWhenUsed/>
    <w:rsid w:val="00845584"/>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845584"/>
    <w:rPr>
      <w:rFonts w:ascii="Calibri" w:eastAsia="Calibri" w:hAnsi="Calibri" w:cs="Times New Roman"/>
    </w:rPr>
  </w:style>
  <w:style w:type="paragraph" w:styleId="Footer">
    <w:name w:val="footer"/>
    <w:basedOn w:val="Normal"/>
    <w:link w:val="FooterChar"/>
    <w:uiPriority w:val="99"/>
    <w:unhideWhenUsed/>
    <w:rsid w:val="00845584"/>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455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opic/teaching" TargetMode="External"/><Relationship Id="rId13" Type="http://schemas.openxmlformats.org/officeDocument/2006/relationships/hyperlink" Target="http://www.genrica.com/vustuff/EDU301/EDU301_handouts_1_45.pdf"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bdu.edu.et/capacity/sites/bdu.edu.et.capacity/files/Attachement/Session%20-%202-%20General%20Methods%20of%20Teach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education.gov.pg/TISER/documents/pastep/pd-tm-7-2-general-teaching-methods-student.pdf"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s://web.calstatela.edu/faculty/jshindl/teaching/objs.htm" TargetMode="External"/><Relationship Id="rId4" Type="http://schemas.openxmlformats.org/officeDocument/2006/relationships/webSettings" Target="webSettings.xml"/><Relationship Id="rId9" Type="http://schemas.openxmlformats.org/officeDocument/2006/relationships/hyperlink" Target="http://olms.cte.jhu.edu/olms2" TargetMode="External"/><Relationship Id="rId14" Type="http://schemas.openxmlformats.org/officeDocument/2006/relationships/hyperlink" Target="https://www.scribd.com/doc/61713667/General-Methods-of-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2020-11-11T17:29:00Z</dcterms:created>
  <dcterms:modified xsi:type="dcterms:W3CDTF">2020-11-11T17:32:00Z</dcterms:modified>
</cp:coreProperties>
</file>