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09" w:rsidRPr="00A111AD" w:rsidRDefault="00AC6D09" w:rsidP="002E43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>UNIVERSITY OF SARGODHA</w:t>
      </w:r>
    </w:p>
    <w:p w:rsidR="00AC6D09" w:rsidRPr="00A111AD" w:rsidRDefault="005115A7" w:rsidP="002E431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 xml:space="preserve">DEPARTMENT </w:t>
      </w:r>
      <w:r w:rsidR="007C3D51">
        <w:rPr>
          <w:b/>
          <w:color w:val="000000"/>
          <w:sz w:val="28"/>
          <w:szCs w:val="28"/>
        </w:rPr>
        <w:t>OF PLANT PATHOLOGY</w:t>
      </w:r>
    </w:p>
    <w:p w:rsidR="00AC6D09" w:rsidRPr="001F0F0D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C6D09" w:rsidRPr="001F0F0D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6D09" w:rsidRPr="001F0F0D" w:rsidRDefault="00B72A4C" w:rsidP="002E7649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0F0D">
        <w:rPr>
          <w:color w:val="000000"/>
          <w:sz w:val="22"/>
          <w:szCs w:val="22"/>
        </w:rPr>
        <w:t xml:space="preserve">COURSE OUTLINE </w:t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="00C627FF" w:rsidRPr="001F0F0D">
        <w:rPr>
          <w:color w:val="000000"/>
          <w:sz w:val="22"/>
          <w:szCs w:val="22"/>
        </w:rPr>
        <w:t>Winter 20</w:t>
      </w:r>
      <w:r w:rsidR="002E7649">
        <w:rPr>
          <w:color w:val="000000"/>
          <w:sz w:val="22"/>
          <w:szCs w:val="22"/>
        </w:rPr>
        <w:t>20</w:t>
      </w:r>
      <w:r w:rsidR="005115A7" w:rsidRPr="001F0F0D">
        <w:rPr>
          <w:color w:val="000000"/>
          <w:sz w:val="22"/>
          <w:szCs w:val="22"/>
        </w:rPr>
        <w:t>-20</w:t>
      </w:r>
      <w:r w:rsidR="002E7649">
        <w:rPr>
          <w:color w:val="000000"/>
          <w:sz w:val="22"/>
          <w:szCs w:val="22"/>
        </w:rPr>
        <w:t>21</w:t>
      </w:r>
    </w:p>
    <w:p w:rsidR="00AC6D09" w:rsidRPr="001F0F0D" w:rsidRDefault="00AC6D09" w:rsidP="00CA56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15A7" w:rsidRPr="001F0F0D" w:rsidRDefault="00AC6D09" w:rsidP="002E764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</w:t>
      </w:r>
      <w:r w:rsidR="005115A7" w:rsidRPr="001F0F0D">
        <w:rPr>
          <w:color w:val="000000" w:themeColor="text1"/>
          <w:sz w:val="22"/>
          <w:szCs w:val="22"/>
        </w:rPr>
        <w:t>Title</w:t>
      </w:r>
      <w:r w:rsidRPr="001F0F0D">
        <w:rPr>
          <w:color w:val="000000" w:themeColor="text1"/>
          <w:sz w:val="22"/>
          <w:szCs w:val="22"/>
        </w:rPr>
        <w:t xml:space="preserve">: </w:t>
      </w:r>
      <w:r w:rsidR="00DA7DA3" w:rsidRPr="00750489">
        <w:rPr>
          <w:sz w:val="22"/>
          <w:szCs w:val="22"/>
        </w:rPr>
        <w:t xml:space="preserve">Introduction to </w:t>
      </w:r>
      <w:r w:rsidR="002E7649">
        <w:rPr>
          <w:sz w:val="22"/>
          <w:szCs w:val="22"/>
        </w:rPr>
        <w:t>Prokaryotes</w:t>
      </w: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Code: </w:t>
      </w:r>
      <w:r w:rsidR="002E7649">
        <w:rPr>
          <w:color w:val="000000" w:themeColor="text1"/>
          <w:sz w:val="22"/>
          <w:szCs w:val="22"/>
        </w:rPr>
        <w:t>PP-305</w:t>
      </w:r>
    </w:p>
    <w:p w:rsidR="005115A7" w:rsidRPr="001F0F0D" w:rsidRDefault="00AC6D09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>Credit Hours:</w:t>
      </w:r>
      <w:r w:rsidR="006E5F39">
        <w:rPr>
          <w:color w:val="000000" w:themeColor="text1"/>
          <w:sz w:val="22"/>
          <w:szCs w:val="22"/>
        </w:rPr>
        <w:t xml:space="preserve"> 3(2-1)</w:t>
      </w:r>
    </w:p>
    <w:p w:rsidR="005115A7" w:rsidRPr="001F0F0D" w:rsidRDefault="005115A7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Instructor: </w:t>
      </w:r>
      <w:r w:rsidR="006E5F39">
        <w:rPr>
          <w:color w:val="000000" w:themeColor="text1"/>
          <w:sz w:val="22"/>
          <w:szCs w:val="22"/>
        </w:rPr>
        <w:t>Dr. Yasir Iftikhar</w:t>
      </w:r>
    </w:p>
    <w:p w:rsidR="00AC6D09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Email: </w:t>
      </w:r>
      <w:r w:rsidR="006E5F39">
        <w:rPr>
          <w:color w:val="000000" w:themeColor="text1"/>
          <w:sz w:val="22"/>
          <w:szCs w:val="22"/>
        </w:rPr>
        <w:t>yasir.iftikhar@uos.edu.pk</w:t>
      </w:r>
    </w:p>
    <w:p w:rsidR="002E4312" w:rsidRPr="001F0F0D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C6D09" w:rsidRPr="001F0F0D" w:rsidRDefault="004E0924" w:rsidP="009B3A92">
      <w:pPr>
        <w:shd w:val="clear" w:color="auto" w:fill="000000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DESCRIPTION AND OBJECTIVE</w:t>
      </w:r>
      <w:r w:rsidR="00D40C3D">
        <w:rPr>
          <w:color w:val="FFFFFF" w:themeColor="background1"/>
          <w:sz w:val="22"/>
          <w:szCs w:val="22"/>
        </w:rPr>
        <w:t>S</w:t>
      </w:r>
    </w:p>
    <w:p w:rsidR="00DA7DA3" w:rsidRPr="00940440" w:rsidRDefault="00DA7DA3" w:rsidP="00DA7DA3">
      <w:pPr>
        <w:spacing w:line="276" w:lineRule="auto"/>
        <w:jc w:val="both"/>
        <w:rPr>
          <w:sz w:val="22"/>
          <w:szCs w:val="22"/>
        </w:rPr>
      </w:pPr>
      <w:r w:rsidRPr="00940440">
        <w:rPr>
          <w:sz w:val="22"/>
          <w:szCs w:val="22"/>
        </w:rPr>
        <w:t>Objective:</w:t>
      </w:r>
    </w:p>
    <w:p w:rsidR="00E16B14" w:rsidRPr="00B10E32" w:rsidRDefault="00E16B14" w:rsidP="00E16B14">
      <w:pPr>
        <w:jc w:val="both"/>
        <w:rPr>
          <w:sz w:val="22"/>
          <w:szCs w:val="22"/>
        </w:rPr>
      </w:pPr>
      <w:r w:rsidRPr="00B10E32">
        <w:rPr>
          <w:sz w:val="22"/>
          <w:szCs w:val="22"/>
        </w:rPr>
        <w:t xml:space="preserve">To introduce basic and applied concepts of Plant associated bacteria and </w:t>
      </w:r>
      <w:proofErr w:type="spellStart"/>
      <w:r w:rsidRPr="00B10E32">
        <w:rPr>
          <w:sz w:val="22"/>
          <w:szCs w:val="22"/>
        </w:rPr>
        <w:t>mollicutes</w:t>
      </w:r>
      <w:proofErr w:type="spellEnd"/>
      <w:r w:rsidRPr="00B10E32">
        <w:rPr>
          <w:sz w:val="22"/>
          <w:szCs w:val="22"/>
        </w:rPr>
        <w:t xml:space="preserve">, the student will acquaint with the knowledge of prokaryotic diversity, bacterial cell structure and metabolism, and microbial reproduction. </w:t>
      </w:r>
    </w:p>
    <w:p w:rsidR="00067BF0" w:rsidRPr="00067BF0" w:rsidRDefault="00067BF0" w:rsidP="00067BF0">
      <w:pPr>
        <w:rPr>
          <w:sz w:val="22"/>
          <w:szCs w:val="22"/>
        </w:rPr>
      </w:pPr>
      <w:r w:rsidRPr="00067BF0">
        <w:rPr>
          <w:b/>
          <w:sz w:val="22"/>
          <w:szCs w:val="22"/>
        </w:rPr>
        <w:t>Theory</w:t>
      </w:r>
      <w:r w:rsidRPr="00067BF0">
        <w:rPr>
          <w:sz w:val="22"/>
          <w:szCs w:val="22"/>
        </w:rPr>
        <w:t>:</w:t>
      </w:r>
    </w:p>
    <w:p w:rsidR="00067BF0" w:rsidRPr="00067BF0" w:rsidRDefault="00067BF0" w:rsidP="00067BF0">
      <w:pPr>
        <w:jc w:val="both"/>
        <w:rPr>
          <w:sz w:val="22"/>
          <w:szCs w:val="22"/>
        </w:rPr>
      </w:pPr>
      <w:r w:rsidRPr="00067BF0">
        <w:rPr>
          <w:sz w:val="22"/>
          <w:szCs w:val="22"/>
        </w:rPr>
        <w:t xml:space="preserve">Introduction, economic importance, general characteristics; morphology, reproduction and physiology; cultural characteristics; mode of infection and transmission of bacteria and </w:t>
      </w:r>
      <w:proofErr w:type="spellStart"/>
      <w:r w:rsidRPr="00067BF0">
        <w:rPr>
          <w:sz w:val="22"/>
          <w:szCs w:val="22"/>
        </w:rPr>
        <w:t>mollicutes</w:t>
      </w:r>
      <w:proofErr w:type="spellEnd"/>
      <w:r w:rsidRPr="00067BF0">
        <w:rPr>
          <w:sz w:val="22"/>
          <w:szCs w:val="22"/>
        </w:rPr>
        <w:t xml:space="preserve"> and their management; study of specific prokaryotic plant diseases in Pakistan.</w:t>
      </w:r>
    </w:p>
    <w:p w:rsidR="00067BF0" w:rsidRPr="00067BF0" w:rsidRDefault="00067BF0" w:rsidP="00067BF0">
      <w:pPr>
        <w:jc w:val="both"/>
        <w:rPr>
          <w:sz w:val="22"/>
          <w:szCs w:val="22"/>
        </w:rPr>
      </w:pPr>
      <w:r w:rsidRPr="00067BF0">
        <w:rPr>
          <w:b/>
          <w:sz w:val="22"/>
          <w:szCs w:val="22"/>
        </w:rPr>
        <w:t>Practical</w:t>
      </w:r>
      <w:r w:rsidRPr="00067BF0">
        <w:rPr>
          <w:sz w:val="22"/>
          <w:szCs w:val="22"/>
        </w:rPr>
        <w:t>:</w:t>
      </w:r>
    </w:p>
    <w:p w:rsidR="006E5F39" w:rsidRPr="00A60C13" w:rsidRDefault="00067BF0" w:rsidP="00067BF0">
      <w:pPr>
        <w:jc w:val="both"/>
        <w:rPr>
          <w:sz w:val="24"/>
          <w:szCs w:val="24"/>
        </w:rPr>
      </w:pPr>
      <w:r w:rsidRPr="00067BF0">
        <w:rPr>
          <w:sz w:val="22"/>
          <w:szCs w:val="22"/>
        </w:rPr>
        <w:t>Isolation, purification, identification and preservation of plant pathogenic prokaryotes; hypersensitive reactions and pathogenicity tests; Inoculum preparation and testing with known concentration</w:t>
      </w:r>
    </w:p>
    <w:p w:rsidR="00AC6D09" w:rsidRPr="001F0F0D" w:rsidRDefault="00AC6D09" w:rsidP="005115A7">
      <w:pPr>
        <w:rPr>
          <w:color w:val="000000" w:themeColor="text1"/>
          <w:sz w:val="22"/>
          <w:szCs w:val="22"/>
        </w:rPr>
      </w:pPr>
    </w:p>
    <w:p w:rsidR="00AC6D09" w:rsidRPr="001F0F0D" w:rsidRDefault="004E0924" w:rsidP="00D40C3D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IN</w:t>
      </w:r>
      <w:r w:rsidR="00D40C3D">
        <w:rPr>
          <w:color w:val="FFFFFF" w:themeColor="background1"/>
          <w:sz w:val="22"/>
          <w:szCs w:val="22"/>
        </w:rPr>
        <w:t>T</w:t>
      </w:r>
      <w:r w:rsidRPr="001F0F0D">
        <w:rPr>
          <w:color w:val="FFFFFF" w:themeColor="background1"/>
          <w:sz w:val="22"/>
          <w:szCs w:val="22"/>
        </w:rPr>
        <w:t>ENDED LEARNING OUT</w:t>
      </w:r>
      <w:r w:rsidR="009719BE">
        <w:rPr>
          <w:color w:val="FFFFFF" w:themeColor="background1"/>
          <w:sz w:val="22"/>
          <w:szCs w:val="22"/>
        </w:rPr>
        <w:t>COMES</w:t>
      </w:r>
    </w:p>
    <w:p w:rsidR="005115A7" w:rsidRPr="001F0F0D" w:rsidRDefault="00780CEB" w:rsidP="00067BF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Students will be able to understand the basic concept of plant </w:t>
      </w:r>
      <w:r w:rsidR="00067BF0">
        <w:rPr>
          <w:color w:val="000000" w:themeColor="text1"/>
          <w:sz w:val="22"/>
          <w:szCs w:val="22"/>
        </w:rPr>
        <w:t>prokaryotes</w:t>
      </w:r>
      <w:r>
        <w:rPr>
          <w:color w:val="000000" w:themeColor="text1"/>
          <w:sz w:val="22"/>
          <w:szCs w:val="22"/>
        </w:rPr>
        <w:t xml:space="preserve">. This course will </w:t>
      </w:r>
      <w:r w:rsidR="00795396">
        <w:rPr>
          <w:color w:val="000000" w:themeColor="text1"/>
          <w:sz w:val="22"/>
          <w:szCs w:val="22"/>
        </w:rPr>
        <w:t xml:space="preserve">also </w:t>
      </w:r>
      <w:r>
        <w:rPr>
          <w:color w:val="000000" w:themeColor="text1"/>
          <w:sz w:val="22"/>
          <w:szCs w:val="22"/>
        </w:rPr>
        <w:t xml:space="preserve">be helpful for the students in their higher studies. </w:t>
      </w:r>
    </w:p>
    <w:p w:rsidR="005115A7" w:rsidRPr="001F0F0D" w:rsidRDefault="005115A7" w:rsidP="005115A7">
      <w:pPr>
        <w:rPr>
          <w:color w:val="000000" w:themeColor="text1"/>
          <w:sz w:val="22"/>
          <w:szCs w:val="22"/>
        </w:rPr>
      </w:pPr>
    </w:p>
    <w:p w:rsidR="00AC6D09" w:rsidRPr="001F0F0D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COURSE CONTENTS</w:t>
      </w:r>
    </w:p>
    <w:p w:rsidR="00780CEB" w:rsidRPr="00EC77DC" w:rsidRDefault="00780CEB" w:rsidP="00780CEB">
      <w:pPr>
        <w:jc w:val="both"/>
        <w:rPr>
          <w:sz w:val="22"/>
          <w:szCs w:val="22"/>
        </w:rPr>
      </w:pPr>
      <w:r w:rsidRPr="00EC77DC">
        <w:rPr>
          <w:sz w:val="22"/>
          <w:szCs w:val="22"/>
        </w:rPr>
        <w:t>THEORY:</w:t>
      </w:r>
    </w:p>
    <w:p w:rsidR="00780CEB" w:rsidRPr="00EC77DC" w:rsidRDefault="00780CEB" w:rsidP="009001B5">
      <w:pPr>
        <w:pStyle w:val="ListParagraph"/>
        <w:numPr>
          <w:ilvl w:val="0"/>
          <w:numId w:val="7"/>
        </w:numPr>
        <w:tabs>
          <w:tab w:val="left" w:pos="4845"/>
        </w:tabs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 xml:space="preserve">Introduction, History and Economic importance of </w:t>
      </w:r>
      <w:r w:rsidR="009001B5" w:rsidRPr="00EC77DC">
        <w:rPr>
          <w:sz w:val="22"/>
          <w:szCs w:val="22"/>
        </w:rPr>
        <w:t>Bacteria</w:t>
      </w:r>
      <w:r w:rsidRPr="00EC77DC">
        <w:rPr>
          <w:sz w:val="22"/>
          <w:szCs w:val="22"/>
        </w:rPr>
        <w:t>.</w:t>
      </w:r>
    </w:p>
    <w:p w:rsidR="009001B5" w:rsidRPr="00EC77DC" w:rsidRDefault="009001B5" w:rsidP="009001B5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General characteristics of plant pathogenic bacteria</w:t>
      </w:r>
    </w:p>
    <w:p w:rsidR="00780CEB" w:rsidRPr="00EC77DC" w:rsidRDefault="009001B5" w:rsidP="009001B5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Classification of Bacteria</w:t>
      </w:r>
      <w:r w:rsidR="00780CEB" w:rsidRPr="00EC77DC">
        <w:rPr>
          <w:sz w:val="22"/>
          <w:szCs w:val="22"/>
        </w:rPr>
        <w:t xml:space="preserve"> </w:t>
      </w:r>
    </w:p>
    <w:p w:rsidR="00780CEB" w:rsidRPr="00EC77DC" w:rsidRDefault="009001B5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Morphology, Reproduction and Physiology</w:t>
      </w:r>
    </w:p>
    <w:p w:rsidR="00780CEB" w:rsidRPr="00EC77DC" w:rsidRDefault="009001B5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Genetics of Bacteria</w:t>
      </w:r>
    </w:p>
    <w:p w:rsidR="00780CEB" w:rsidRPr="00EC77DC" w:rsidRDefault="009001B5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Life cycles and dispersal of plant pathogenic prokaryotes</w:t>
      </w:r>
    </w:p>
    <w:p w:rsidR="009001B5" w:rsidRPr="00EC77DC" w:rsidRDefault="009001B5" w:rsidP="00D51168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Infection and disease development and t</w:t>
      </w:r>
      <w:r w:rsidR="00780CEB" w:rsidRPr="00EC77DC">
        <w:rPr>
          <w:sz w:val="22"/>
          <w:szCs w:val="22"/>
        </w:rPr>
        <w:t xml:space="preserve">ransmission of plant </w:t>
      </w:r>
      <w:r w:rsidRPr="00EC77DC">
        <w:rPr>
          <w:sz w:val="22"/>
          <w:szCs w:val="22"/>
        </w:rPr>
        <w:t>prokaryotes</w:t>
      </w:r>
    </w:p>
    <w:p w:rsidR="00780CEB" w:rsidRPr="00EC77DC" w:rsidRDefault="009001B5" w:rsidP="00D51168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>Effect of environment on disease development</w:t>
      </w:r>
      <w:r w:rsidR="00780CEB" w:rsidRPr="00EC77DC">
        <w:rPr>
          <w:sz w:val="22"/>
          <w:szCs w:val="22"/>
        </w:rPr>
        <w:t xml:space="preserve"> </w:t>
      </w:r>
    </w:p>
    <w:p w:rsidR="00780CEB" w:rsidRPr="00EC77DC" w:rsidRDefault="00780CEB" w:rsidP="009001B5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 xml:space="preserve">Diagnose of plant </w:t>
      </w:r>
      <w:r w:rsidR="009001B5" w:rsidRPr="00EC77DC">
        <w:rPr>
          <w:sz w:val="22"/>
          <w:szCs w:val="22"/>
        </w:rPr>
        <w:t>prokaryotes</w:t>
      </w:r>
      <w:r w:rsidRPr="00EC77DC">
        <w:rPr>
          <w:sz w:val="22"/>
          <w:szCs w:val="22"/>
        </w:rPr>
        <w:t xml:space="preserve"> </w:t>
      </w:r>
      <w:r w:rsidR="009001B5" w:rsidRPr="00EC77DC">
        <w:rPr>
          <w:sz w:val="22"/>
          <w:szCs w:val="22"/>
        </w:rPr>
        <w:t xml:space="preserve">and management </w:t>
      </w:r>
    </w:p>
    <w:p w:rsidR="00780CEB" w:rsidRPr="00EC77DC" w:rsidRDefault="00780CEB" w:rsidP="009001B5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EC77DC">
        <w:rPr>
          <w:sz w:val="22"/>
          <w:szCs w:val="22"/>
        </w:rPr>
        <w:t xml:space="preserve">Major </w:t>
      </w:r>
      <w:r w:rsidR="009001B5" w:rsidRPr="00EC77DC">
        <w:rPr>
          <w:sz w:val="22"/>
          <w:szCs w:val="22"/>
        </w:rPr>
        <w:t>Bacterial</w:t>
      </w:r>
      <w:r w:rsidRPr="00EC77DC">
        <w:rPr>
          <w:sz w:val="22"/>
          <w:szCs w:val="22"/>
        </w:rPr>
        <w:t xml:space="preserve"> diseases in Pakistan</w:t>
      </w:r>
    </w:p>
    <w:p w:rsidR="00780CEB" w:rsidRPr="00EC77DC" w:rsidRDefault="00780CEB" w:rsidP="00780CEB">
      <w:pPr>
        <w:jc w:val="both"/>
        <w:rPr>
          <w:sz w:val="22"/>
          <w:szCs w:val="22"/>
        </w:rPr>
      </w:pPr>
      <w:r w:rsidRPr="00EC77DC">
        <w:rPr>
          <w:sz w:val="22"/>
          <w:szCs w:val="22"/>
        </w:rPr>
        <w:t>PRACTICAL:</w:t>
      </w:r>
    </w:p>
    <w:p w:rsidR="00780CEB" w:rsidRPr="00EC77DC" w:rsidRDefault="00EC77DC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EC77DC">
        <w:rPr>
          <w:sz w:val="22"/>
          <w:szCs w:val="22"/>
        </w:rPr>
        <w:t>Isolation and identification of Bacteria</w:t>
      </w:r>
    </w:p>
    <w:p w:rsidR="00780CEB" w:rsidRPr="00EC77DC" w:rsidRDefault="00EC77DC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EC77DC">
        <w:rPr>
          <w:sz w:val="22"/>
          <w:szCs w:val="22"/>
        </w:rPr>
        <w:t xml:space="preserve">Symptoms of Bacterial disease </w:t>
      </w:r>
    </w:p>
    <w:p w:rsidR="00780CEB" w:rsidRPr="00EC77DC" w:rsidRDefault="00EC77DC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EC77DC">
        <w:rPr>
          <w:sz w:val="22"/>
          <w:szCs w:val="22"/>
        </w:rPr>
        <w:t>Detection of Plant Pathogenic Bacteria</w:t>
      </w:r>
    </w:p>
    <w:p w:rsidR="00780CEB" w:rsidRPr="00EC77DC" w:rsidRDefault="00780CEB" w:rsidP="00EC77D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EC77DC">
        <w:rPr>
          <w:sz w:val="22"/>
          <w:szCs w:val="22"/>
        </w:rPr>
        <w:t xml:space="preserve">Serological </w:t>
      </w:r>
      <w:r w:rsidR="00EC77DC" w:rsidRPr="00EC77DC">
        <w:rPr>
          <w:sz w:val="22"/>
          <w:szCs w:val="22"/>
        </w:rPr>
        <w:t xml:space="preserve">and </w:t>
      </w:r>
      <w:r w:rsidRPr="00EC77DC">
        <w:rPr>
          <w:sz w:val="22"/>
          <w:szCs w:val="22"/>
        </w:rPr>
        <w:t xml:space="preserve">Molecular </w:t>
      </w:r>
      <w:r w:rsidR="00EC77DC" w:rsidRPr="00EC77DC">
        <w:rPr>
          <w:sz w:val="22"/>
          <w:szCs w:val="22"/>
        </w:rPr>
        <w:t>detection</w:t>
      </w:r>
    </w:p>
    <w:p w:rsidR="00556DAA" w:rsidRDefault="00556DAA" w:rsidP="00556DAA">
      <w:pPr>
        <w:jc w:val="both"/>
        <w:rPr>
          <w:sz w:val="24"/>
          <w:szCs w:val="24"/>
        </w:rPr>
      </w:pPr>
    </w:p>
    <w:p w:rsidR="00006451" w:rsidRDefault="00006451" w:rsidP="00556DAA">
      <w:pPr>
        <w:jc w:val="both"/>
        <w:rPr>
          <w:sz w:val="24"/>
          <w:szCs w:val="24"/>
        </w:rPr>
      </w:pPr>
    </w:p>
    <w:p w:rsidR="00006451" w:rsidRDefault="00006451" w:rsidP="00556DAA">
      <w:pPr>
        <w:jc w:val="both"/>
        <w:rPr>
          <w:sz w:val="24"/>
          <w:szCs w:val="24"/>
        </w:rPr>
      </w:pPr>
    </w:p>
    <w:p w:rsidR="00006451" w:rsidRDefault="00006451" w:rsidP="00556DAA">
      <w:pPr>
        <w:jc w:val="both"/>
        <w:rPr>
          <w:sz w:val="24"/>
          <w:szCs w:val="24"/>
        </w:rPr>
      </w:pPr>
    </w:p>
    <w:p w:rsidR="00006451" w:rsidRDefault="00006451" w:rsidP="00556DAA">
      <w:pPr>
        <w:jc w:val="both"/>
        <w:rPr>
          <w:sz w:val="24"/>
          <w:szCs w:val="24"/>
        </w:rPr>
      </w:pPr>
      <w:bookmarkStart w:id="0" w:name="_GoBack"/>
      <w:bookmarkEnd w:id="0"/>
    </w:p>
    <w:p w:rsidR="004E0924" w:rsidRPr="009719BE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9719BE">
        <w:rPr>
          <w:color w:val="FFFFFF" w:themeColor="background1"/>
          <w:sz w:val="22"/>
          <w:szCs w:val="22"/>
        </w:rPr>
        <w:lastRenderedPageBreak/>
        <w:t>READING</w:t>
      </w:r>
      <w:r w:rsidR="00D40C3D">
        <w:rPr>
          <w:color w:val="FFFFFF" w:themeColor="background1"/>
          <w:sz w:val="22"/>
          <w:szCs w:val="22"/>
        </w:rPr>
        <w:t>S</w:t>
      </w:r>
    </w:p>
    <w:p w:rsidR="00067BF0" w:rsidRPr="00067BF0" w:rsidRDefault="00067BF0" w:rsidP="00591540">
      <w:pPr>
        <w:pStyle w:val="ListParagraph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proofErr w:type="spellStart"/>
      <w:r w:rsidRPr="00067BF0">
        <w:rPr>
          <w:sz w:val="22"/>
          <w:szCs w:val="22"/>
        </w:rPr>
        <w:t>Agrios</w:t>
      </w:r>
      <w:proofErr w:type="spellEnd"/>
      <w:r w:rsidRPr="00067BF0">
        <w:rPr>
          <w:sz w:val="22"/>
          <w:szCs w:val="22"/>
        </w:rPr>
        <w:t>, G.N. 2005. Plant Pathology. 5th edition. Academic Press, New York, USA.</w:t>
      </w:r>
    </w:p>
    <w:p w:rsidR="00067BF0" w:rsidRPr="00067BF0" w:rsidRDefault="00067BF0" w:rsidP="00591540">
      <w:pPr>
        <w:pStyle w:val="ListParagraph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67BF0">
        <w:rPr>
          <w:sz w:val="22"/>
          <w:szCs w:val="22"/>
        </w:rPr>
        <w:t xml:space="preserve">Dworkin, M., S. </w:t>
      </w:r>
      <w:proofErr w:type="spellStart"/>
      <w:r w:rsidRPr="00067BF0">
        <w:rPr>
          <w:sz w:val="22"/>
          <w:szCs w:val="22"/>
        </w:rPr>
        <w:t>Falkow</w:t>
      </w:r>
      <w:proofErr w:type="spellEnd"/>
      <w:r w:rsidRPr="00067BF0">
        <w:rPr>
          <w:sz w:val="22"/>
          <w:szCs w:val="22"/>
        </w:rPr>
        <w:t xml:space="preserve">, E. Rosenberg and K.H. </w:t>
      </w:r>
      <w:proofErr w:type="spellStart"/>
      <w:r w:rsidRPr="00067BF0">
        <w:rPr>
          <w:sz w:val="22"/>
          <w:szCs w:val="22"/>
        </w:rPr>
        <w:t>Schleifer</w:t>
      </w:r>
      <w:proofErr w:type="spellEnd"/>
      <w:r w:rsidRPr="00067BF0">
        <w:rPr>
          <w:sz w:val="22"/>
          <w:szCs w:val="22"/>
        </w:rPr>
        <w:t>. 2006. The Prokaryotes: A Handbook on the Biology of Bacteria: Symbiotic Associations, Biotechnology, Applied Microbiology. 3rd edition. Springer.</w:t>
      </w:r>
    </w:p>
    <w:p w:rsidR="00067BF0" w:rsidRPr="00067BF0" w:rsidRDefault="00067BF0" w:rsidP="00702D38">
      <w:pPr>
        <w:pStyle w:val="ListParagraph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67BF0">
        <w:rPr>
          <w:sz w:val="22"/>
          <w:szCs w:val="22"/>
        </w:rPr>
        <w:t>Elliott, C. 2008. Manual of Bacterial Plant Pathogens. The Williams &amp; Wilkins Company.</w:t>
      </w:r>
    </w:p>
    <w:p w:rsidR="00067BF0" w:rsidRPr="00067BF0" w:rsidRDefault="00067BF0" w:rsidP="00067BF0">
      <w:pPr>
        <w:pStyle w:val="ListParagraph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proofErr w:type="spellStart"/>
      <w:r w:rsidRPr="00067BF0">
        <w:rPr>
          <w:sz w:val="22"/>
          <w:szCs w:val="22"/>
        </w:rPr>
        <w:t>Janse</w:t>
      </w:r>
      <w:proofErr w:type="spellEnd"/>
      <w:r w:rsidRPr="00067BF0">
        <w:rPr>
          <w:sz w:val="22"/>
          <w:szCs w:val="22"/>
        </w:rPr>
        <w:t xml:space="preserve">, J.D. 2008. </w:t>
      </w:r>
      <w:proofErr w:type="spellStart"/>
      <w:r w:rsidRPr="00067BF0">
        <w:rPr>
          <w:sz w:val="22"/>
          <w:szCs w:val="22"/>
        </w:rPr>
        <w:t>Phytobacteriology</w:t>
      </w:r>
      <w:proofErr w:type="spellEnd"/>
      <w:r w:rsidRPr="00067BF0">
        <w:rPr>
          <w:sz w:val="22"/>
          <w:szCs w:val="22"/>
        </w:rPr>
        <w:t>: Principles and Practice. CABI Publishing.</w:t>
      </w:r>
    </w:p>
    <w:p w:rsidR="00067BF0" w:rsidRPr="00067BF0" w:rsidRDefault="00067BF0" w:rsidP="001C6CDF">
      <w:pPr>
        <w:pStyle w:val="ListParagraph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67BF0">
        <w:rPr>
          <w:sz w:val="22"/>
          <w:szCs w:val="22"/>
        </w:rPr>
        <w:t>Mishra, R.S. 2003. Bacterial Plant Diseases. Discovery Publication House, India.</w:t>
      </w:r>
    </w:p>
    <w:p w:rsidR="00067BF0" w:rsidRPr="00067BF0" w:rsidRDefault="00067BF0" w:rsidP="00067BF0">
      <w:pPr>
        <w:tabs>
          <w:tab w:val="left" w:pos="360"/>
        </w:tabs>
        <w:ind w:left="360"/>
        <w:jc w:val="both"/>
        <w:rPr>
          <w:bCs/>
          <w:color w:val="000000" w:themeColor="text1"/>
          <w:sz w:val="22"/>
          <w:szCs w:val="22"/>
        </w:rPr>
      </w:pPr>
    </w:p>
    <w:p w:rsidR="00AC6D09" w:rsidRPr="001F0F0D" w:rsidRDefault="009B3A92" w:rsidP="009B3A92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000000" w:themeColor="text1"/>
          <w:sz w:val="22"/>
          <w:szCs w:val="22"/>
        </w:rPr>
      </w:pP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 w:rsidR="00C90A66" w:rsidRPr="001F0F0D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5502"/>
        <w:gridCol w:w="2962"/>
      </w:tblGrid>
      <w:tr w:rsidR="00AC6D09" w:rsidRPr="001F0F0D" w:rsidTr="00006451">
        <w:trPr>
          <w:jc w:val="center"/>
        </w:trPr>
        <w:tc>
          <w:tcPr>
            <w:tcW w:w="872" w:type="dxa"/>
          </w:tcPr>
          <w:p w:rsidR="00AC6D09" w:rsidRPr="00940440" w:rsidRDefault="00AC6D09" w:rsidP="00C468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C6D09" w:rsidRPr="00940440" w:rsidRDefault="00AC6D09" w:rsidP="00C468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0440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5502" w:type="dxa"/>
          </w:tcPr>
          <w:p w:rsidR="00AC6D09" w:rsidRPr="00940440" w:rsidRDefault="00AC6D09" w:rsidP="00C4681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044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2962" w:type="dxa"/>
          </w:tcPr>
          <w:p w:rsidR="00AC6D09" w:rsidRPr="00940440" w:rsidRDefault="00A7355B" w:rsidP="00C4681E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94044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Books with Page No.</w:t>
            </w:r>
          </w:p>
          <w:p w:rsidR="00AC6D09" w:rsidRPr="00940440" w:rsidRDefault="00AC6D09" w:rsidP="00C4681E">
            <w:pPr>
              <w:rPr>
                <w:sz w:val="22"/>
                <w:szCs w:val="22"/>
              </w:rPr>
            </w:pPr>
          </w:p>
        </w:tc>
      </w:tr>
      <w:tr w:rsidR="00C53E88" w:rsidRPr="001F0F0D" w:rsidTr="00006451">
        <w:trPr>
          <w:trHeight w:val="341"/>
          <w:jc w:val="center"/>
        </w:trPr>
        <w:tc>
          <w:tcPr>
            <w:tcW w:w="872" w:type="dxa"/>
          </w:tcPr>
          <w:p w:rsidR="00C53E88" w:rsidRPr="001F0F0D" w:rsidRDefault="00C53E88" w:rsidP="00C53E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0F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02" w:type="dxa"/>
          </w:tcPr>
          <w:p w:rsidR="00C53E88" w:rsidRPr="00C53E88" w:rsidRDefault="00C53E88" w:rsidP="00723585">
            <w:pPr>
              <w:rPr>
                <w:sz w:val="22"/>
                <w:szCs w:val="22"/>
              </w:rPr>
            </w:pPr>
            <w:r w:rsidRPr="00C53E88">
              <w:rPr>
                <w:sz w:val="22"/>
                <w:szCs w:val="22"/>
              </w:rPr>
              <w:t xml:space="preserve">What is </w:t>
            </w:r>
            <w:r w:rsidR="00723585">
              <w:rPr>
                <w:sz w:val="22"/>
                <w:szCs w:val="22"/>
              </w:rPr>
              <w:t xml:space="preserve">plant pathogenic prokaryotes </w:t>
            </w:r>
          </w:p>
        </w:tc>
        <w:tc>
          <w:tcPr>
            <w:tcW w:w="2962" w:type="dxa"/>
          </w:tcPr>
          <w:p w:rsidR="00C53E88" w:rsidRPr="00006451" w:rsidRDefault="00CF78F3" w:rsidP="00C53E88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Plant Pathology, Concepts and Laboratory Exercises 3</w:t>
            </w:r>
            <w:r w:rsidRPr="00006451">
              <w:rPr>
                <w:color w:val="000000" w:themeColor="text1"/>
                <w:vertAlign w:val="superscript"/>
              </w:rPr>
              <w:t>rd</w:t>
            </w:r>
            <w:r w:rsidRPr="00006451">
              <w:rPr>
                <w:color w:val="000000" w:themeColor="text1"/>
              </w:rPr>
              <w:t xml:space="preserve"> Edition Pages 81-89</w:t>
            </w:r>
          </w:p>
        </w:tc>
      </w:tr>
      <w:tr w:rsidR="00C53E88" w:rsidRPr="001F0F0D" w:rsidTr="00006451">
        <w:trPr>
          <w:trHeight w:val="570"/>
          <w:jc w:val="center"/>
        </w:trPr>
        <w:tc>
          <w:tcPr>
            <w:tcW w:w="872" w:type="dxa"/>
          </w:tcPr>
          <w:p w:rsidR="00C53E88" w:rsidRPr="001F0F0D" w:rsidRDefault="00C53E88" w:rsidP="00C53E8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2" w:type="dxa"/>
          </w:tcPr>
          <w:p w:rsidR="00C53E88" w:rsidRPr="00C53E88" w:rsidRDefault="00723585" w:rsidP="00CF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and History of Plant Pathogenic bacteria and economic importance</w:t>
            </w:r>
          </w:p>
        </w:tc>
        <w:tc>
          <w:tcPr>
            <w:tcW w:w="2962" w:type="dxa"/>
          </w:tcPr>
          <w:p w:rsidR="00C53E88" w:rsidRPr="00006451" w:rsidRDefault="002D7BA4" w:rsidP="00C53E88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Plant Pathology 5</w:t>
            </w:r>
            <w:r w:rsidRPr="00006451">
              <w:rPr>
                <w:color w:val="000000" w:themeColor="text1"/>
                <w:vertAlign w:val="superscript"/>
              </w:rPr>
              <w:t>th</w:t>
            </w:r>
            <w:r w:rsidRPr="00006451">
              <w:rPr>
                <w:color w:val="000000" w:themeColor="text1"/>
              </w:rPr>
              <w:t xml:space="preserve"> edition</w:t>
            </w:r>
          </w:p>
          <w:p w:rsidR="002D7BA4" w:rsidRPr="00006451" w:rsidRDefault="002D7BA4" w:rsidP="00C53E88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Chapter 12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 of bacteria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Plant Pathology 5</w:t>
            </w:r>
            <w:r w:rsidRPr="00006451">
              <w:rPr>
                <w:color w:val="000000" w:themeColor="text1"/>
                <w:vertAlign w:val="superscript"/>
              </w:rPr>
              <w:t>th</w:t>
            </w:r>
            <w:r w:rsidRPr="00006451">
              <w:rPr>
                <w:color w:val="000000" w:themeColor="text1"/>
              </w:rPr>
              <w:t xml:space="preserve"> edition</w:t>
            </w:r>
          </w:p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Chapter 12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Morphology and composition of bacteria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Fundamentals of Bacterial Plant Pathology Pages 8-22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Reproduction of Bacteria (Sexual and Asexual)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Handouts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and genetics of bacteria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Fundamentals of B</w:t>
            </w:r>
            <w:r w:rsidRPr="00006451">
              <w:rPr>
                <w:color w:val="000000" w:themeColor="text1"/>
              </w:rPr>
              <w:t>acterial Plant Pathology Pages 52-73, 104-126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and genetics of bacteria</w:t>
            </w:r>
            <w:r w:rsidRPr="00C53E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Fundamentals of B</w:t>
            </w:r>
            <w:r w:rsidRPr="00006451">
              <w:rPr>
                <w:color w:val="000000" w:themeColor="text1"/>
              </w:rPr>
              <w:t>acterial Plant Pathology Pages 52-73, 104-126</w:t>
            </w:r>
          </w:p>
        </w:tc>
      </w:tr>
      <w:tr w:rsidR="002D7BA4" w:rsidRPr="001F0F0D" w:rsidTr="00006451">
        <w:trPr>
          <w:trHeight w:val="155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02" w:type="dxa"/>
          </w:tcPr>
          <w:p w:rsidR="002D7BA4" w:rsidRPr="00CF78F3" w:rsidRDefault="002D7BA4" w:rsidP="002D7BA4">
            <w:pPr>
              <w:jc w:val="both"/>
              <w:rPr>
                <w:b/>
                <w:bCs/>
                <w:sz w:val="22"/>
                <w:szCs w:val="22"/>
              </w:rPr>
            </w:pPr>
            <w:r w:rsidRPr="00CF78F3">
              <w:rPr>
                <w:b/>
                <w:bCs/>
                <w:sz w:val="22"/>
                <w:szCs w:val="22"/>
              </w:rPr>
              <w:t>Mid term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Survival and Spread of bacteria </w:t>
            </w:r>
          </w:p>
        </w:tc>
        <w:tc>
          <w:tcPr>
            <w:tcW w:w="2962" w:type="dxa"/>
          </w:tcPr>
          <w:p w:rsidR="002D7BA4" w:rsidRPr="00006451" w:rsidRDefault="00321B69" w:rsidP="00006451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Fundamentals of Bacte</w:t>
            </w:r>
            <w:r w:rsidR="00006451" w:rsidRPr="00006451">
              <w:rPr>
                <w:color w:val="000000" w:themeColor="text1"/>
              </w:rPr>
              <w:t>rial Plant Pathology Pages 184-202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of bacterial infection and disease development </w:t>
            </w:r>
          </w:p>
        </w:tc>
        <w:tc>
          <w:tcPr>
            <w:tcW w:w="2962" w:type="dxa"/>
          </w:tcPr>
          <w:p w:rsidR="002D7BA4" w:rsidRPr="00006451" w:rsidRDefault="00321B69" w:rsidP="00006451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 xml:space="preserve">Fundamentals of Bacterial Plant Pathology Pages </w:t>
            </w:r>
            <w:r w:rsidR="00006451" w:rsidRPr="00006451">
              <w:rPr>
                <w:color w:val="000000" w:themeColor="text1"/>
              </w:rPr>
              <w:t>204-223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of bacterial infection and disease development</w:t>
            </w:r>
          </w:p>
        </w:tc>
        <w:tc>
          <w:tcPr>
            <w:tcW w:w="2962" w:type="dxa"/>
          </w:tcPr>
          <w:p w:rsidR="002D7BA4" w:rsidRPr="00006451" w:rsidRDefault="00321B69" w:rsidP="00006451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 xml:space="preserve">Fundamentals of Bacterial Plant Pathology Pages </w:t>
            </w:r>
            <w:r w:rsidR="00006451" w:rsidRPr="00006451">
              <w:rPr>
                <w:color w:val="000000" w:themeColor="text1"/>
              </w:rPr>
              <w:t>204-223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of environment on bacterial infection</w:t>
            </w:r>
          </w:p>
        </w:tc>
        <w:tc>
          <w:tcPr>
            <w:tcW w:w="2962" w:type="dxa"/>
          </w:tcPr>
          <w:p w:rsidR="002D7BA4" w:rsidRPr="00006451" w:rsidRDefault="00321B69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Fundamentals of Bacterial Plan</w:t>
            </w:r>
            <w:r w:rsidR="00006451" w:rsidRPr="00006451">
              <w:rPr>
                <w:color w:val="000000" w:themeColor="text1"/>
              </w:rPr>
              <w:t>t Pathology Pages 225-234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Diagnosis of Bacterial disease</w:t>
            </w:r>
          </w:p>
        </w:tc>
        <w:tc>
          <w:tcPr>
            <w:tcW w:w="2962" w:type="dxa"/>
          </w:tcPr>
          <w:p w:rsidR="002D7BA4" w:rsidRPr="00006451" w:rsidRDefault="00321B69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Handouts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 w:rsidRPr="00C53E88">
              <w:rPr>
                <w:sz w:val="22"/>
                <w:szCs w:val="22"/>
              </w:rPr>
              <w:t xml:space="preserve">Major </w:t>
            </w:r>
            <w:r>
              <w:rPr>
                <w:sz w:val="22"/>
                <w:szCs w:val="22"/>
              </w:rPr>
              <w:t>bacterial</w:t>
            </w:r>
            <w:r w:rsidRPr="00C53E88">
              <w:rPr>
                <w:sz w:val="22"/>
                <w:szCs w:val="22"/>
              </w:rPr>
              <w:t xml:space="preserve"> diseases </w:t>
            </w:r>
            <w:r>
              <w:rPr>
                <w:sz w:val="22"/>
                <w:szCs w:val="22"/>
              </w:rPr>
              <w:t xml:space="preserve">and their management </w:t>
            </w:r>
          </w:p>
        </w:tc>
        <w:tc>
          <w:tcPr>
            <w:tcW w:w="2962" w:type="dxa"/>
          </w:tcPr>
          <w:p w:rsidR="002D7BA4" w:rsidRPr="00006451" w:rsidRDefault="00321B69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Handouts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sz w:val="22"/>
                <w:szCs w:val="22"/>
              </w:rPr>
            </w:pPr>
            <w:r w:rsidRPr="00C53E88">
              <w:rPr>
                <w:sz w:val="22"/>
                <w:szCs w:val="22"/>
              </w:rPr>
              <w:t xml:space="preserve">Major </w:t>
            </w:r>
            <w:r>
              <w:rPr>
                <w:sz w:val="22"/>
                <w:szCs w:val="22"/>
              </w:rPr>
              <w:t>bacterial</w:t>
            </w:r>
            <w:r w:rsidRPr="00C53E88">
              <w:rPr>
                <w:sz w:val="22"/>
                <w:szCs w:val="22"/>
              </w:rPr>
              <w:t xml:space="preserve"> diseases </w:t>
            </w:r>
            <w:r>
              <w:rPr>
                <w:sz w:val="22"/>
                <w:szCs w:val="22"/>
              </w:rPr>
              <w:t>and their management</w:t>
            </w:r>
          </w:p>
        </w:tc>
        <w:tc>
          <w:tcPr>
            <w:tcW w:w="2962" w:type="dxa"/>
          </w:tcPr>
          <w:p w:rsidR="002D7BA4" w:rsidRPr="00006451" w:rsidRDefault="00321B69" w:rsidP="002D7BA4">
            <w:pPr>
              <w:rPr>
                <w:color w:val="000000" w:themeColor="text1"/>
              </w:rPr>
            </w:pPr>
            <w:r w:rsidRPr="00006451">
              <w:rPr>
                <w:color w:val="000000" w:themeColor="text1"/>
              </w:rPr>
              <w:t>Handouts</w:t>
            </w:r>
          </w:p>
        </w:tc>
      </w:tr>
      <w:tr w:rsidR="002D7BA4" w:rsidRPr="001F0F0D" w:rsidTr="00006451">
        <w:trPr>
          <w:trHeight w:val="341"/>
          <w:jc w:val="center"/>
        </w:trPr>
        <w:tc>
          <w:tcPr>
            <w:tcW w:w="872" w:type="dxa"/>
          </w:tcPr>
          <w:p w:rsidR="002D7BA4" w:rsidRPr="001F0F0D" w:rsidRDefault="002D7BA4" w:rsidP="002D7B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502" w:type="dxa"/>
          </w:tcPr>
          <w:p w:rsidR="002D7BA4" w:rsidRPr="00C53E88" w:rsidRDefault="002D7BA4" w:rsidP="002D7BA4">
            <w:pPr>
              <w:jc w:val="both"/>
              <w:rPr>
                <w:b/>
                <w:sz w:val="22"/>
                <w:szCs w:val="22"/>
              </w:rPr>
            </w:pPr>
            <w:r w:rsidRPr="00C53E88">
              <w:rPr>
                <w:b/>
                <w:sz w:val="22"/>
                <w:szCs w:val="22"/>
              </w:rPr>
              <w:t>Final Term</w:t>
            </w:r>
          </w:p>
        </w:tc>
        <w:tc>
          <w:tcPr>
            <w:tcW w:w="2962" w:type="dxa"/>
          </w:tcPr>
          <w:p w:rsidR="002D7BA4" w:rsidRPr="00006451" w:rsidRDefault="002D7BA4" w:rsidP="002D7BA4">
            <w:pPr>
              <w:rPr>
                <w:color w:val="000000" w:themeColor="text1"/>
              </w:rPr>
            </w:pPr>
          </w:p>
        </w:tc>
      </w:tr>
    </w:tbl>
    <w:p w:rsidR="00AC6D09" w:rsidRPr="001F0F0D" w:rsidRDefault="00C90A66" w:rsidP="00F664A6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RESEARCH PROJECT /PRACTICAL</w:t>
      </w:r>
      <w:r w:rsidR="00D40C3D">
        <w:rPr>
          <w:color w:val="FFFFFF" w:themeColor="background1"/>
          <w:sz w:val="22"/>
          <w:szCs w:val="22"/>
        </w:rPr>
        <w:t>S</w:t>
      </w:r>
      <w:r w:rsidR="00F664A6">
        <w:rPr>
          <w:color w:val="FFFFFF" w:themeColor="background1"/>
          <w:sz w:val="22"/>
          <w:szCs w:val="22"/>
        </w:rPr>
        <w:t xml:space="preserve"> </w:t>
      </w:r>
      <w:r w:rsidRPr="001F0F0D">
        <w:rPr>
          <w:color w:val="FFFFFF" w:themeColor="background1"/>
          <w:sz w:val="22"/>
          <w:szCs w:val="22"/>
        </w:rPr>
        <w:t>/LABS</w:t>
      </w:r>
      <w:r w:rsidR="00F664A6">
        <w:rPr>
          <w:color w:val="FFFFFF" w:themeColor="background1"/>
          <w:sz w:val="22"/>
          <w:szCs w:val="22"/>
        </w:rPr>
        <w:t xml:space="preserve"> </w:t>
      </w:r>
      <w:r w:rsidRPr="001F0F0D">
        <w:rPr>
          <w:color w:val="FFFFFF" w:themeColor="background1"/>
          <w:sz w:val="22"/>
          <w:szCs w:val="22"/>
        </w:rPr>
        <w:t>/ASSIGNMENTS</w:t>
      </w:r>
    </w:p>
    <w:p w:rsidR="00AC6D09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E32E6">
        <w:rPr>
          <w:color w:val="000000" w:themeColor="text1"/>
          <w:sz w:val="22"/>
          <w:szCs w:val="22"/>
        </w:rPr>
        <w:t>Lab assignments to the students will be assigned during the semester.</w:t>
      </w:r>
      <w:r>
        <w:rPr>
          <w:color w:val="000000" w:themeColor="text1"/>
          <w:sz w:val="22"/>
          <w:szCs w:val="22"/>
        </w:rPr>
        <w:t xml:space="preserve"> </w:t>
      </w:r>
      <w:r w:rsidRPr="005E32E6">
        <w:rPr>
          <w:color w:val="000000" w:themeColor="text1"/>
          <w:sz w:val="22"/>
          <w:szCs w:val="22"/>
        </w:rPr>
        <w:t>Practical will be conducted during the week in respective class</w:t>
      </w:r>
      <w:r w:rsidR="00A81B20">
        <w:rPr>
          <w:color w:val="000000" w:themeColor="text1"/>
          <w:sz w:val="22"/>
          <w:szCs w:val="22"/>
        </w:rPr>
        <w:t>es</w:t>
      </w:r>
      <w:r w:rsidRPr="005E32E6">
        <w:rPr>
          <w:color w:val="000000" w:themeColor="text1"/>
          <w:sz w:val="22"/>
          <w:szCs w:val="22"/>
        </w:rPr>
        <w:t xml:space="preserve"> according to the manual in the Department of Plant Pathology, College of Agriculture, UOS.</w:t>
      </w:r>
    </w:p>
    <w:p w:rsidR="005E32E6" w:rsidRPr="001F0F0D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1C2040" w:rsidRDefault="00B72A4C" w:rsidP="001C2040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 xml:space="preserve">  </w:t>
      </w:r>
      <w:r w:rsidR="00AC6D09" w:rsidRPr="001F0F0D">
        <w:rPr>
          <w:color w:val="FFFFFF" w:themeColor="background1"/>
          <w:sz w:val="22"/>
          <w:szCs w:val="22"/>
        </w:rPr>
        <w:t xml:space="preserve">ASSESSMENT </w:t>
      </w:r>
      <w:r w:rsidR="00C627FF" w:rsidRPr="001F0F0D">
        <w:rPr>
          <w:color w:val="FFFFFF" w:themeColor="background1"/>
          <w:sz w:val="22"/>
          <w:szCs w:val="22"/>
        </w:rPr>
        <w:t>CRITERIA</w:t>
      </w:r>
      <w:r w:rsidR="00AC6D09" w:rsidRPr="001F0F0D">
        <w:rPr>
          <w:color w:val="FFFFFF" w:themeColor="background1"/>
          <w:sz w:val="22"/>
          <w:szCs w:val="22"/>
        </w:rPr>
        <w:t xml:space="preserve"> 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Sessional: 20% (Participation, Presentation, Assignment)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Project: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Presentation: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Participation: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Mid Exam: 30%</w:t>
      </w:r>
    </w:p>
    <w:p w:rsidR="00F54FCF" w:rsidRPr="001C2040" w:rsidRDefault="001C2040" w:rsidP="001C2040">
      <w:pPr>
        <w:rPr>
          <w:sz w:val="22"/>
          <w:szCs w:val="22"/>
        </w:rPr>
      </w:pPr>
      <w:r w:rsidRPr="001C2040">
        <w:rPr>
          <w:sz w:val="22"/>
          <w:szCs w:val="22"/>
        </w:rPr>
        <w:t>Final Exam (including practical): 50%</w:t>
      </w:r>
    </w:p>
    <w:sectPr w:rsidR="00F54FCF" w:rsidRPr="001C2040" w:rsidSect="00556D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B20"/>
    <w:multiLevelType w:val="hybridMultilevel"/>
    <w:tmpl w:val="F38E24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B3C7D7B"/>
    <w:multiLevelType w:val="hybridMultilevel"/>
    <w:tmpl w:val="7CDEB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DB4"/>
    <w:multiLevelType w:val="hybridMultilevel"/>
    <w:tmpl w:val="E88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33E2"/>
    <w:multiLevelType w:val="hybridMultilevel"/>
    <w:tmpl w:val="F528BB16"/>
    <w:lvl w:ilvl="0" w:tplc="E45E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87218"/>
    <w:multiLevelType w:val="hybridMultilevel"/>
    <w:tmpl w:val="ECD8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526"/>
    <w:multiLevelType w:val="hybridMultilevel"/>
    <w:tmpl w:val="BBEA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63D1C"/>
    <w:multiLevelType w:val="hybridMultilevel"/>
    <w:tmpl w:val="5AD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09"/>
    <w:rsid w:val="00006451"/>
    <w:rsid w:val="00054526"/>
    <w:rsid w:val="00067BF0"/>
    <w:rsid w:val="00110E80"/>
    <w:rsid w:val="00184746"/>
    <w:rsid w:val="001C2040"/>
    <w:rsid w:val="001F0F0D"/>
    <w:rsid w:val="0020618D"/>
    <w:rsid w:val="00223176"/>
    <w:rsid w:val="00240FEB"/>
    <w:rsid w:val="00263A27"/>
    <w:rsid w:val="002B5206"/>
    <w:rsid w:val="002B77FE"/>
    <w:rsid w:val="002D7BA4"/>
    <w:rsid w:val="002E4312"/>
    <w:rsid w:val="002E7649"/>
    <w:rsid w:val="003050BD"/>
    <w:rsid w:val="003071DD"/>
    <w:rsid w:val="00321B69"/>
    <w:rsid w:val="003808AE"/>
    <w:rsid w:val="003A260A"/>
    <w:rsid w:val="003B6DFB"/>
    <w:rsid w:val="003C42D5"/>
    <w:rsid w:val="00403CAA"/>
    <w:rsid w:val="00407B33"/>
    <w:rsid w:val="004212A2"/>
    <w:rsid w:val="004472A5"/>
    <w:rsid w:val="00461B57"/>
    <w:rsid w:val="004D74E0"/>
    <w:rsid w:val="004E0924"/>
    <w:rsid w:val="004E4BC6"/>
    <w:rsid w:val="005115A7"/>
    <w:rsid w:val="00532106"/>
    <w:rsid w:val="00534CA6"/>
    <w:rsid w:val="00556DAA"/>
    <w:rsid w:val="0057600E"/>
    <w:rsid w:val="005A5667"/>
    <w:rsid w:val="005B36FA"/>
    <w:rsid w:val="005E32E6"/>
    <w:rsid w:val="005E3CD3"/>
    <w:rsid w:val="005F3ABD"/>
    <w:rsid w:val="00633FC7"/>
    <w:rsid w:val="00637A31"/>
    <w:rsid w:val="006604D6"/>
    <w:rsid w:val="006652EB"/>
    <w:rsid w:val="0067739F"/>
    <w:rsid w:val="00680A27"/>
    <w:rsid w:val="006A75A2"/>
    <w:rsid w:val="006E073A"/>
    <w:rsid w:val="006E5F39"/>
    <w:rsid w:val="00723585"/>
    <w:rsid w:val="007362FE"/>
    <w:rsid w:val="00750489"/>
    <w:rsid w:val="0077003F"/>
    <w:rsid w:val="00780CEB"/>
    <w:rsid w:val="00795396"/>
    <w:rsid w:val="007C00D5"/>
    <w:rsid w:val="007C3D51"/>
    <w:rsid w:val="007E1D5F"/>
    <w:rsid w:val="007F14FD"/>
    <w:rsid w:val="00801554"/>
    <w:rsid w:val="00824573"/>
    <w:rsid w:val="008279F1"/>
    <w:rsid w:val="00831419"/>
    <w:rsid w:val="008661BD"/>
    <w:rsid w:val="00881DC1"/>
    <w:rsid w:val="008A2AA5"/>
    <w:rsid w:val="008B6579"/>
    <w:rsid w:val="008C6D10"/>
    <w:rsid w:val="008D0701"/>
    <w:rsid w:val="009001B5"/>
    <w:rsid w:val="00902908"/>
    <w:rsid w:val="00940440"/>
    <w:rsid w:val="00943139"/>
    <w:rsid w:val="00962B05"/>
    <w:rsid w:val="009719BE"/>
    <w:rsid w:val="00980087"/>
    <w:rsid w:val="009879BA"/>
    <w:rsid w:val="009A5954"/>
    <w:rsid w:val="009B33FA"/>
    <w:rsid w:val="009B3A92"/>
    <w:rsid w:val="009F0279"/>
    <w:rsid w:val="009F5A48"/>
    <w:rsid w:val="00A111AD"/>
    <w:rsid w:val="00A25538"/>
    <w:rsid w:val="00A35D63"/>
    <w:rsid w:val="00A7355B"/>
    <w:rsid w:val="00A81B20"/>
    <w:rsid w:val="00A930FD"/>
    <w:rsid w:val="00AC6D09"/>
    <w:rsid w:val="00B10E32"/>
    <w:rsid w:val="00B22D75"/>
    <w:rsid w:val="00B3722C"/>
    <w:rsid w:val="00B72A4C"/>
    <w:rsid w:val="00BE4EAB"/>
    <w:rsid w:val="00BF2CE7"/>
    <w:rsid w:val="00C13AFC"/>
    <w:rsid w:val="00C24AFA"/>
    <w:rsid w:val="00C53E88"/>
    <w:rsid w:val="00C627FF"/>
    <w:rsid w:val="00C90A66"/>
    <w:rsid w:val="00CA4FC7"/>
    <w:rsid w:val="00CA5684"/>
    <w:rsid w:val="00CA56D1"/>
    <w:rsid w:val="00CD0D06"/>
    <w:rsid w:val="00CE00F2"/>
    <w:rsid w:val="00CF78F3"/>
    <w:rsid w:val="00D14851"/>
    <w:rsid w:val="00D23845"/>
    <w:rsid w:val="00D40C3D"/>
    <w:rsid w:val="00D43FDC"/>
    <w:rsid w:val="00D670D6"/>
    <w:rsid w:val="00D74176"/>
    <w:rsid w:val="00D9604C"/>
    <w:rsid w:val="00DA7DA3"/>
    <w:rsid w:val="00DE22AD"/>
    <w:rsid w:val="00DF16CF"/>
    <w:rsid w:val="00DF54B6"/>
    <w:rsid w:val="00E00F14"/>
    <w:rsid w:val="00E16B14"/>
    <w:rsid w:val="00E52484"/>
    <w:rsid w:val="00EA2477"/>
    <w:rsid w:val="00EA4F14"/>
    <w:rsid w:val="00EC5DC0"/>
    <w:rsid w:val="00EC77DC"/>
    <w:rsid w:val="00ED3CD2"/>
    <w:rsid w:val="00EF01C5"/>
    <w:rsid w:val="00F14A10"/>
    <w:rsid w:val="00F17F30"/>
    <w:rsid w:val="00F54FCF"/>
    <w:rsid w:val="00F664A6"/>
    <w:rsid w:val="00FC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3A5"/>
  <w15:docId w15:val="{C80AA62A-008C-4E9C-804A-D555DD2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09B6-0FFE-418E-98EA-546E7132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Yasir Iftikhar</cp:lastModifiedBy>
  <cp:revision>16</cp:revision>
  <cp:lastPrinted>2019-01-29T09:08:00Z</cp:lastPrinted>
  <dcterms:created xsi:type="dcterms:W3CDTF">2019-01-28T15:38:00Z</dcterms:created>
  <dcterms:modified xsi:type="dcterms:W3CDTF">2020-11-10T19:39:00Z</dcterms:modified>
</cp:coreProperties>
</file>