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ED" w:rsidRPr="00751AED" w:rsidRDefault="00751AED" w:rsidP="00751AED">
      <w:pPr>
        <w:rPr>
          <w:b/>
          <w:sz w:val="32"/>
          <w:szCs w:val="32"/>
        </w:rPr>
      </w:pPr>
      <w:bookmarkStart w:id="0" w:name="_GoBack"/>
      <w:r w:rsidRPr="00751AED">
        <w:rPr>
          <w:b/>
          <w:sz w:val="32"/>
          <w:szCs w:val="32"/>
        </w:rPr>
        <w:t>ALIENATION OF, AND SUCCESSION TO, RIGHT OF OCCUPANCY</w:t>
      </w:r>
    </w:p>
    <w:bookmarkEnd w:id="0"/>
    <w:p w:rsidR="00751AED" w:rsidRDefault="00751AED" w:rsidP="00751AED">
      <w:r>
        <w:t>Alienation</w:t>
      </w:r>
    </w:p>
    <w:p w:rsidR="00751AED" w:rsidRDefault="00751AED" w:rsidP="00751AED">
      <w:r>
        <w:t>[50]</w:t>
      </w:r>
    </w:p>
    <w:p w:rsidR="00751AED" w:rsidRDefault="00751AED" w:rsidP="00751AED">
      <w:r>
        <w:t xml:space="preserve">[52-A. Provisions of Chapter V not to apply to </w:t>
      </w:r>
      <w:proofErr w:type="spellStart"/>
      <w:r>
        <w:t>muqarraridars</w:t>
      </w:r>
      <w:proofErr w:type="spellEnd"/>
      <w:proofErr w:type="gramStart"/>
      <w:r>
        <w:t>.–</w:t>
      </w:r>
      <w:proofErr w:type="gramEnd"/>
      <w:r>
        <w:t xml:space="preserve"> The provisions of this Chapter shall</w:t>
      </w:r>
    </w:p>
    <w:p w:rsidR="00751AED" w:rsidRDefault="00751AED" w:rsidP="00751AED">
      <w:proofErr w:type="gramStart"/>
      <w:r>
        <w:t>not</w:t>
      </w:r>
      <w:proofErr w:type="gramEnd"/>
      <w:r>
        <w:t xml:space="preserve"> apply to </w:t>
      </w:r>
      <w:proofErr w:type="spellStart"/>
      <w:r>
        <w:t>muqarraridars</w:t>
      </w:r>
      <w:proofErr w:type="spellEnd"/>
      <w:r>
        <w:t>].</w:t>
      </w:r>
    </w:p>
    <w:p w:rsidR="00751AED" w:rsidRDefault="00751AED" w:rsidP="00751AED">
      <w:r>
        <w:t>53. Private transfer of right of occupancy under section 5 by tenant</w:t>
      </w:r>
      <w:proofErr w:type="gramStart"/>
      <w:r>
        <w:t>.–</w:t>
      </w:r>
      <w:proofErr w:type="gramEnd"/>
      <w:r>
        <w:t xml:space="preserve"> (1) A tenant having right of occupancy</w:t>
      </w:r>
    </w:p>
    <w:p w:rsidR="00751AED" w:rsidRDefault="00751AED" w:rsidP="00751AED">
      <w:proofErr w:type="gramStart"/>
      <w:r>
        <w:t>under</w:t>
      </w:r>
      <w:proofErr w:type="gramEnd"/>
      <w:r>
        <w:t xml:space="preserve"> section 5 may transfer that right by sale, gift or mortgage, subject to the conditions mentioned in the section.</w:t>
      </w:r>
    </w:p>
    <w:p w:rsidR="00751AED" w:rsidRDefault="00751AED" w:rsidP="00751AED">
      <w:r>
        <w:t xml:space="preserve">(2) If he intends to transfer the right by sale, gift, mortgage by conditional sale or </w:t>
      </w:r>
      <w:proofErr w:type="spellStart"/>
      <w:r>
        <w:t>usufructuary</w:t>
      </w:r>
      <w:proofErr w:type="spellEnd"/>
      <w:r>
        <w:t xml:space="preserve"> mortgage,</w:t>
      </w:r>
    </w:p>
    <w:p w:rsidR="00751AED" w:rsidRDefault="00751AED" w:rsidP="00751AED">
      <w:proofErr w:type="gramStart"/>
      <w:r>
        <w:t>he</w:t>
      </w:r>
      <w:proofErr w:type="gramEnd"/>
      <w:r>
        <w:t xml:space="preserve"> shall cause notice of his intention to be served on his land-lord through a Revenue Officer, and shall defer</w:t>
      </w:r>
    </w:p>
    <w:p w:rsidR="00751AED" w:rsidRDefault="00751AED" w:rsidP="00751AED">
      <w:proofErr w:type="gramStart"/>
      <w:r>
        <w:t>proceeding</w:t>
      </w:r>
      <w:proofErr w:type="gramEnd"/>
      <w:r>
        <w:t xml:space="preserve"> with the transfer for a period of one month from the date on which the notice is served.</w:t>
      </w:r>
    </w:p>
    <w:p w:rsidR="00751AED" w:rsidRDefault="00751AED" w:rsidP="00751AED">
      <w:r>
        <w:t>(3) Within that period of one month the land-lord may claim to purchase the right at such value as a</w:t>
      </w:r>
    </w:p>
    <w:p w:rsidR="00751AED" w:rsidRDefault="00751AED" w:rsidP="00751AED">
      <w:r>
        <w:t>Revenue Officer may, on application made to him in this behalf, fix.</w:t>
      </w:r>
    </w:p>
    <w:p w:rsidR="00751AED" w:rsidRDefault="00751AED" w:rsidP="00751AED">
      <w:r>
        <w:t>(4) When the application to the Revenue Officer is to fix the value of a right of occupancy which is</w:t>
      </w:r>
    </w:p>
    <w:p w:rsidR="00751AED" w:rsidRDefault="00751AED" w:rsidP="00751AED">
      <w:proofErr w:type="gramStart"/>
      <w:r>
        <w:t>already</w:t>
      </w:r>
      <w:proofErr w:type="gramEnd"/>
      <w:r>
        <w:t xml:space="preserve"> mortgaged, he shall fix the value of the right as if it were not mortgaged.</w:t>
      </w:r>
    </w:p>
    <w:p w:rsidR="00751AED" w:rsidRDefault="00751AED" w:rsidP="00751AED">
      <w:r>
        <w:t xml:space="preserve">(5) </w:t>
      </w:r>
      <w:proofErr w:type="gramStart"/>
      <w:r>
        <w:t>the</w:t>
      </w:r>
      <w:proofErr w:type="gramEnd"/>
      <w:r>
        <w:t xml:space="preserve"> land-lord shall be deemed to have purchased the right if he pays the value to the Revenue Officer</w:t>
      </w:r>
    </w:p>
    <w:p w:rsidR="00751AED" w:rsidRDefault="00751AED" w:rsidP="00751AED">
      <w:proofErr w:type="gramStart"/>
      <w:r>
        <w:t>within</w:t>
      </w:r>
      <w:proofErr w:type="gramEnd"/>
      <w:r>
        <w:t xml:space="preserve"> such time as that officer appoints.</w:t>
      </w:r>
    </w:p>
    <w:p w:rsidR="00751AED" w:rsidRDefault="00751AED" w:rsidP="00751AED">
      <w:r>
        <w:t>(6) On the value being so paid, the right of occupancy shall be extinct, and the Revenue Officer shall, on</w:t>
      </w:r>
    </w:p>
    <w:p w:rsidR="00751AED" w:rsidRDefault="00751AED" w:rsidP="00751AED">
      <w:proofErr w:type="gramStart"/>
      <w:r>
        <w:t>the</w:t>
      </w:r>
      <w:proofErr w:type="gramEnd"/>
      <w:r>
        <w:t xml:space="preserve"> application of the land-lord, put the land-lord in possession of the tenancy.</w:t>
      </w:r>
    </w:p>
    <w:p w:rsidR="00751AED" w:rsidRDefault="00751AED" w:rsidP="00751AED">
      <w:r>
        <w:t>(7) If the right of occupancy was already mortgaged, the tenancy shall pass to the land-lord</w:t>
      </w:r>
    </w:p>
    <w:p w:rsidR="00751AED" w:rsidRDefault="00751AED" w:rsidP="00751AED">
      <w:proofErr w:type="gramStart"/>
      <w:r>
        <w:t>unencumbered</w:t>
      </w:r>
      <w:proofErr w:type="gramEnd"/>
      <w:r>
        <w:t xml:space="preserve"> by the mortgage, but the mortgage-debt shall be a charge on the purchase money.</w:t>
      </w:r>
    </w:p>
    <w:p w:rsidR="00751AED" w:rsidRDefault="00751AED" w:rsidP="00751AED">
      <w:r>
        <w:t>(8) If there is no such charge as aforesaid the Revenue Officer shall, subject to any directions which he</w:t>
      </w:r>
    </w:p>
    <w:p w:rsidR="00751AED" w:rsidRDefault="00751AED" w:rsidP="00751AED">
      <w:proofErr w:type="gramStart"/>
      <w:r>
        <w:t>may</w:t>
      </w:r>
      <w:proofErr w:type="gramEnd"/>
      <w:r>
        <w:t xml:space="preserve"> receive from any Court, pay the purchase-money to the tenant.</w:t>
      </w:r>
    </w:p>
    <w:p w:rsidR="00751AED" w:rsidRDefault="00751AED" w:rsidP="00751AED">
      <w:r>
        <w:t xml:space="preserve"> (9) If there is such a charge the Revenue Officer shall, subject as aforesaid either apply in discharge of the</w:t>
      </w:r>
    </w:p>
    <w:p w:rsidR="00751AED" w:rsidRDefault="00751AED" w:rsidP="00751AED">
      <w:r>
        <w:t>mortgage-debt so much of the purchase-money as is required for that purpose and pay the balance, if any, to</w:t>
      </w:r>
    </w:p>
    <w:p w:rsidR="00751AED" w:rsidRDefault="00751AED" w:rsidP="00751AED">
      <w:proofErr w:type="gramStart"/>
      <w:r>
        <w:lastRenderedPageBreak/>
        <w:t>the</w:t>
      </w:r>
      <w:proofErr w:type="gramEnd"/>
      <w:r>
        <w:t xml:space="preserve"> tenant, or retain the purchase-money pending the decision of a Civil Court as to the person or persons</w:t>
      </w:r>
    </w:p>
    <w:p w:rsidR="00751AED" w:rsidRDefault="00751AED" w:rsidP="00751AED">
      <w:proofErr w:type="gramStart"/>
      <w:r>
        <w:t>entitled</w:t>
      </w:r>
      <w:proofErr w:type="gramEnd"/>
      <w:r>
        <w:t xml:space="preserve"> thereto.</w:t>
      </w:r>
    </w:p>
    <w:p w:rsidR="00751AED" w:rsidRDefault="00751AED" w:rsidP="00751AED">
      <w:r>
        <w:t>(10) Where there are several land-lords of a tenancy, any one of them may be deemed to be the land-lord</w:t>
      </w:r>
    </w:p>
    <w:p w:rsidR="00751AED" w:rsidRDefault="00751AED" w:rsidP="00751AED">
      <w:proofErr w:type="gramStart"/>
      <w:r>
        <w:t>for</w:t>
      </w:r>
      <w:proofErr w:type="gramEnd"/>
      <w:r>
        <w:t xml:space="preserve"> the purposes of this section.</w:t>
      </w:r>
    </w:p>
    <w:p w:rsidR="00751AED" w:rsidRDefault="00751AED" w:rsidP="00751AED">
      <w:r>
        <w:t xml:space="preserve"> (11) No suit or other proceeding shall be instituted against the [51]</w:t>
      </w:r>
    </w:p>
    <w:p w:rsidR="00751AED" w:rsidRDefault="00751AED" w:rsidP="00751AED">
      <w:r>
        <w:t>[Government] or against [52]</w:t>
      </w:r>
    </w:p>
    <w:p w:rsidR="00751AED" w:rsidRDefault="00751AED" w:rsidP="00751AED">
      <w:r>
        <w:t>[</w:t>
      </w:r>
      <w:proofErr w:type="gramStart"/>
      <w:r>
        <w:t>any</w:t>
      </w:r>
      <w:proofErr w:type="gramEnd"/>
      <w:r>
        <w:t xml:space="preserve"> servant</w:t>
      </w:r>
    </w:p>
    <w:p w:rsidR="00751AED" w:rsidRDefault="00751AED" w:rsidP="00751AED">
      <w:proofErr w:type="gramStart"/>
      <w:r>
        <w:t>of</w:t>
      </w:r>
      <w:proofErr w:type="gramEnd"/>
      <w:r>
        <w:t xml:space="preserve"> the State], in respect of anything done by a Revenue Officer under the two last foregoing sub-sections, but</w:t>
      </w:r>
    </w:p>
    <w:p w:rsidR="00751AED" w:rsidRDefault="00751AED" w:rsidP="00751AED">
      <w:proofErr w:type="gramStart"/>
      <w:r>
        <w:t>nothing</w:t>
      </w:r>
      <w:proofErr w:type="gramEnd"/>
      <w:r>
        <w:t xml:space="preserve"> in this sub-section shall prevent any person entitled to receive the whole or any part of the </w:t>
      </w:r>
      <w:proofErr w:type="spellStart"/>
      <w:r>
        <w:t>purchasemoney</w:t>
      </w:r>
      <w:proofErr w:type="spellEnd"/>
      <w:r>
        <w:t xml:space="preserve"> from recovering it from a person to whom it has been paid by a Revenue Officer.</w:t>
      </w:r>
    </w:p>
    <w:p w:rsidR="00751AED" w:rsidRDefault="00751AED" w:rsidP="00751AED">
      <w:r>
        <w:t>54. Procedure on foreclosure of mortgage of right of occupancy under section 5</w:t>
      </w:r>
      <w:proofErr w:type="gramStart"/>
      <w:r>
        <w:t>.–</w:t>
      </w:r>
      <w:proofErr w:type="gramEnd"/>
      <w:r>
        <w:t xml:space="preserve"> Where a mortgagee of a</w:t>
      </w:r>
    </w:p>
    <w:p w:rsidR="00751AED" w:rsidRDefault="00751AED" w:rsidP="00751AED">
      <w:proofErr w:type="gramStart"/>
      <w:r>
        <w:t>right</w:t>
      </w:r>
      <w:proofErr w:type="gramEnd"/>
      <w:r>
        <w:t xml:space="preserve"> of occupancy under section 5 proposes to foreclose his mortgage, or otherwise enforce his lien on the land</w:t>
      </w:r>
    </w:p>
    <w:p w:rsidR="00751AED" w:rsidRDefault="00751AED" w:rsidP="00751AED">
      <w:proofErr w:type="gramStart"/>
      <w:r>
        <w:t>subject</w:t>
      </w:r>
      <w:proofErr w:type="gramEnd"/>
      <w:r>
        <w:t xml:space="preserve"> to the right, the provisions of the last foregoing section shall, so far as they can be made applicable,</w:t>
      </w:r>
    </w:p>
    <w:p w:rsidR="00751AED" w:rsidRDefault="00751AED" w:rsidP="00751AED">
      <w:proofErr w:type="gramStart"/>
      <w:r>
        <w:t>apply</w:t>
      </w:r>
      <w:proofErr w:type="gramEnd"/>
      <w:r>
        <w:t xml:space="preserve"> as if the mortgagee were the tenant.</w:t>
      </w:r>
    </w:p>
    <w:p w:rsidR="00751AED" w:rsidRDefault="00751AED" w:rsidP="00751AED">
      <w:r>
        <w:t>55. Sale of right of occupancy under section 5 in execution of decree</w:t>
      </w:r>
      <w:proofErr w:type="gramStart"/>
      <w:r>
        <w:t>.–</w:t>
      </w:r>
      <w:proofErr w:type="gramEnd"/>
      <w:r>
        <w:t xml:space="preserve"> (1) A right of occupancy under</w:t>
      </w:r>
    </w:p>
    <w:p w:rsidR="00751AED" w:rsidRDefault="00751AED" w:rsidP="00751AED">
      <w:proofErr w:type="gramStart"/>
      <w:r>
        <w:t>section</w:t>
      </w:r>
      <w:proofErr w:type="gramEnd"/>
      <w:r>
        <w:t xml:space="preserve"> 5 may be sold in execution of a decree or order of a Court.</w:t>
      </w:r>
    </w:p>
    <w:p w:rsidR="00751AED" w:rsidRDefault="00751AED" w:rsidP="00751AED">
      <w:r>
        <w:t>(2) But notice of an intended sale of any such right shall be given by the Court to the land-lord, and, if at any time</w:t>
      </w:r>
    </w:p>
    <w:p w:rsidR="00751AED" w:rsidRDefault="00751AED" w:rsidP="00751AED">
      <w:proofErr w:type="gramStart"/>
      <w:r>
        <w:t>before</w:t>
      </w:r>
      <w:proofErr w:type="gramEnd"/>
      <w:r>
        <w:t xml:space="preserve"> the close of the day on which the sale takes place the land-lord pays to the Court or to the officer conducting the</w:t>
      </w:r>
    </w:p>
    <w:p w:rsidR="00751AED" w:rsidRDefault="00751AED" w:rsidP="00751AED">
      <w:proofErr w:type="gramStart"/>
      <w:r>
        <w:t>sale</w:t>
      </w:r>
      <w:proofErr w:type="gramEnd"/>
      <w:r>
        <w:t xml:space="preserve"> a deposit of twenty-five per centum on the highest bid made at the sale, he shall be declared to be the purchaser</w:t>
      </w:r>
    </w:p>
    <w:p w:rsidR="00751AED" w:rsidRDefault="00751AED" w:rsidP="00751AED">
      <w:proofErr w:type="gramStart"/>
      <w:r>
        <w:t>instead</w:t>
      </w:r>
      <w:proofErr w:type="gramEnd"/>
      <w:r>
        <w:t xml:space="preserve"> of the person who made that bid.</w:t>
      </w:r>
    </w:p>
    <w:p w:rsidR="00751AED" w:rsidRDefault="00751AED" w:rsidP="00751AED">
      <w:r>
        <w:t>56. Transfer of right of occupancy under any other section than section 5</w:t>
      </w:r>
      <w:proofErr w:type="gramStart"/>
      <w:r>
        <w:t>.–</w:t>
      </w:r>
      <w:proofErr w:type="gramEnd"/>
      <w:r>
        <w:t xml:space="preserve"> A right of occupancy under any</w:t>
      </w:r>
    </w:p>
    <w:p w:rsidR="00751AED" w:rsidRDefault="00751AED" w:rsidP="00751AED">
      <w:proofErr w:type="gramStart"/>
      <w:r>
        <w:t>other</w:t>
      </w:r>
      <w:proofErr w:type="gramEnd"/>
      <w:r>
        <w:t xml:space="preserve"> section than section 5 shall not be attached or sold in execution of a decree or order of any Court or, without the</w:t>
      </w:r>
    </w:p>
    <w:p w:rsidR="00751AED" w:rsidRDefault="00751AED" w:rsidP="00751AED">
      <w:proofErr w:type="gramStart"/>
      <w:r>
        <w:lastRenderedPageBreak/>
        <w:t>previous</w:t>
      </w:r>
      <w:proofErr w:type="gramEnd"/>
      <w:r>
        <w:t xml:space="preserve"> consent in writing of the land-lord, be transferred by private contract.</w:t>
      </w:r>
    </w:p>
    <w:p w:rsidR="00751AED" w:rsidRDefault="00751AED" w:rsidP="00751AED">
      <w:r>
        <w:t>57. Rights and liabilities of transferee of right of occupancy</w:t>
      </w:r>
      <w:proofErr w:type="gramStart"/>
      <w:r>
        <w:t>.–</w:t>
      </w:r>
      <w:proofErr w:type="gramEnd"/>
      <w:r>
        <w:t xml:space="preserve"> When a right of occupancy has been</w:t>
      </w:r>
    </w:p>
    <w:p w:rsidR="00751AED" w:rsidRDefault="00751AED" w:rsidP="00751AED">
      <w:proofErr w:type="gramStart"/>
      <w:r>
        <w:t>transferred</w:t>
      </w:r>
      <w:proofErr w:type="gramEnd"/>
      <w:r>
        <w:t xml:space="preserve"> by sale, gift or </w:t>
      </w:r>
      <w:proofErr w:type="spellStart"/>
      <w:r>
        <w:t>usufructuary</w:t>
      </w:r>
      <w:proofErr w:type="spellEnd"/>
      <w:r>
        <w:t xml:space="preserve"> mortgage to a person other than the land-lord, that person shall, in</w:t>
      </w:r>
    </w:p>
    <w:p w:rsidR="00751AED" w:rsidRDefault="00751AED" w:rsidP="00751AED">
      <w:proofErr w:type="gramStart"/>
      <w:r>
        <w:t>respect</w:t>
      </w:r>
      <w:proofErr w:type="gramEnd"/>
      <w:r>
        <w:t xml:space="preserve"> of the land in which the right subsists, have the same rights, and be subject to the same liabilities as</w:t>
      </w:r>
    </w:p>
    <w:p w:rsidR="00751AED" w:rsidRDefault="00751AED" w:rsidP="00751AED">
      <w:proofErr w:type="gramStart"/>
      <w:r>
        <w:t>the</w:t>
      </w:r>
      <w:proofErr w:type="gramEnd"/>
      <w:r>
        <w:t xml:space="preserve"> tenant to whom before the transfer of the right had belonged, and was subject to.</w:t>
      </w:r>
    </w:p>
    <w:p w:rsidR="00751AED" w:rsidRDefault="00751AED" w:rsidP="00751AED">
      <w:r>
        <w:t>58. Sub-letting</w:t>
      </w:r>
      <w:proofErr w:type="gramStart"/>
      <w:r>
        <w:t>.–</w:t>
      </w:r>
      <w:proofErr w:type="gramEnd"/>
      <w:r>
        <w:t xml:space="preserve"> (1) A tenant having a right of occupancy in land may, subject to the provisions of this Act</w:t>
      </w:r>
    </w:p>
    <w:p w:rsidR="00751AED" w:rsidRDefault="00751AED" w:rsidP="00751AED">
      <w:proofErr w:type="gramStart"/>
      <w:r>
        <w:t>and</w:t>
      </w:r>
      <w:proofErr w:type="gramEnd"/>
      <w:r>
        <w:t xml:space="preserve"> to the conditions of any written contract between him and his land-lord, sublet the land or any part thereof</w:t>
      </w:r>
    </w:p>
    <w:p w:rsidR="00751AED" w:rsidRDefault="00751AED" w:rsidP="00751AED">
      <w:proofErr w:type="gramStart"/>
      <w:r>
        <w:t>for</w:t>
      </w:r>
      <w:proofErr w:type="gramEnd"/>
      <w:r>
        <w:t xml:space="preserve"> any term not exceeding seven years.</w:t>
      </w:r>
    </w:p>
    <w:p w:rsidR="00751AED" w:rsidRDefault="00751AED" w:rsidP="00751AED">
      <w:r>
        <w:t>(2) A person to whom land is sublet by a tenant having a right of occupancy therein shall, in respect of</w:t>
      </w:r>
    </w:p>
    <w:p w:rsidR="00751AED" w:rsidRDefault="00751AED" w:rsidP="00751AED">
      <w:proofErr w:type="gramStart"/>
      <w:r>
        <w:t>that</w:t>
      </w:r>
      <w:proofErr w:type="gramEnd"/>
      <w:r>
        <w:t xml:space="preserve"> land, and so far as regards the land-lord be jointly with the tenant, subject to all the liabilities of the tenant</w:t>
      </w:r>
    </w:p>
    <w:p w:rsidR="00751AED" w:rsidRDefault="00751AED" w:rsidP="00751AED">
      <w:proofErr w:type="gramStart"/>
      <w:r>
        <w:t>under</w:t>
      </w:r>
      <w:proofErr w:type="gramEnd"/>
      <w:r>
        <w:t xml:space="preserve"> this Act.</w:t>
      </w:r>
    </w:p>
    <w:p w:rsidR="00751AED" w:rsidRDefault="00751AED" w:rsidP="00751AED">
      <w:r>
        <w:t>[53]</w:t>
      </w:r>
    </w:p>
    <w:p w:rsidR="00751AED" w:rsidRDefault="00751AED" w:rsidP="00751AED">
      <w:r>
        <w:t>[58-A. Transfer of right of occupancy under any section of the Act by exchange</w:t>
      </w:r>
      <w:proofErr w:type="gramStart"/>
      <w:r>
        <w:t>.–</w:t>
      </w:r>
      <w:proofErr w:type="gramEnd"/>
      <w:r>
        <w:t xml:space="preserve"> (1) Any tenant with a</w:t>
      </w:r>
    </w:p>
    <w:p w:rsidR="00751AED" w:rsidRDefault="00751AED" w:rsidP="00751AED">
      <w:proofErr w:type="gramStart"/>
      <w:r>
        <w:t>right</w:t>
      </w:r>
      <w:proofErr w:type="gramEnd"/>
      <w:r>
        <w:t xml:space="preserve"> of occupancy may, with the consent of his land-lord, transfer his land to all the members of a Co-operative</w:t>
      </w:r>
    </w:p>
    <w:p w:rsidR="00751AED" w:rsidRDefault="00751AED" w:rsidP="00751AED">
      <w:r>
        <w:t>Society for the consolidation of holdings of which both he and his land-lord are members and obtain from them</w:t>
      </w:r>
    </w:p>
    <w:p w:rsidR="00751AED" w:rsidRDefault="00751AED" w:rsidP="00751AED">
      <w:proofErr w:type="gramStart"/>
      <w:r>
        <w:t>any</w:t>
      </w:r>
      <w:proofErr w:type="gramEnd"/>
      <w:r>
        <w:t xml:space="preserve"> other land in exchange.</w:t>
      </w:r>
    </w:p>
    <w:p w:rsidR="00751AED" w:rsidRDefault="00751AED" w:rsidP="00751AED">
      <w:r>
        <w:t>(2) Notwithstanding anything contained in this Act or any other enactment in force, any land obtained in</w:t>
      </w:r>
    </w:p>
    <w:p w:rsidR="00751AED" w:rsidRDefault="00751AED" w:rsidP="00751AED">
      <w:proofErr w:type="gramStart"/>
      <w:r>
        <w:t>exchange</w:t>
      </w:r>
      <w:proofErr w:type="gramEnd"/>
      <w:r>
        <w:t xml:space="preserve"> in pursuance of the provisions of sub-section (1) shall be deemed to be subject to the same right of</w:t>
      </w:r>
    </w:p>
    <w:p w:rsidR="00751AED" w:rsidRDefault="00751AED" w:rsidP="00751AED">
      <w:proofErr w:type="gramStart"/>
      <w:r>
        <w:t>occupancy</w:t>
      </w:r>
      <w:proofErr w:type="gramEnd"/>
      <w:r>
        <w:t xml:space="preserve"> as the land given for it in exchange].</w:t>
      </w:r>
    </w:p>
    <w:p w:rsidR="00751AED" w:rsidRDefault="00751AED" w:rsidP="00751AED">
      <w:r>
        <w:t>Succession</w:t>
      </w:r>
    </w:p>
    <w:p w:rsidR="00751AED" w:rsidRDefault="00751AED" w:rsidP="00751AED">
      <w:r>
        <w:t>[54]</w:t>
      </w:r>
    </w:p>
    <w:p w:rsidR="00751AED" w:rsidRDefault="00751AED" w:rsidP="00751AED">
      <w:r>
        <w:t>[59. Succession to right of occupancy</w:t>
      </w:r>
      <w:proofErr w:type="gramStart"/>
      <w:r>
        <w:t>.–</w:t>
      </w:r>
      <w:proofErr w:type="gramEnd"/>
      <w:r>
        <w:t xml:space="preserve"> (1) When a Muslim tenant having a right of occupancy in any land</w:t>
      </w:r>
    </w:p>
    <w:p w:rsidR="00751AED" w:rsidRDefault="00751AED" w:rsidP="00751AED">
      <w:proofErr w:type="gramStart"/>
      <w:r>
        <w:lastRenderedPageBreak/>
        <w:t>dies</w:t>
      </w:r>
      <w:proofErr w:type="gramEnd"/>
      <w:r>
        <w:t>, the right shall devolve on his heirs in accordance with the provisions of the Muslim Personal Law (</w:t>
      </w:r>
      <w:proofErr w:type="spellStart"/>
      <w:r>
        <w:t>Shariat</w:t>
      </w:r>
      <w:proofErr w:type="spellEnd"/>
      <w:r>
        <w:t>):</w:t>
      </w:r>
    </w:p>
    <w:p w:rsidR="00751AED" w:rsidRDefault="00751AED" w:rsidP="00751AED">
      <w:r>
        <w:t>Provided that when the occupancy rights are held by a female as a limited owner under Customary Law,</w:t>
      </w:r>
    </w:p>
    <w:p w:rsidR="00751AED" w:rsidRDefault="00751AED" w:rsidP="00751AED">
      <w:proofErr w:type="gramStart"/>
      <w:r>
        <w:t>succession</w:t>
      </w:r>
      <w:proofErr w:type="gramEnd"/>
      <w:r>
        <w:t xml:space="preserve"> shall open out on the termination of her limited interest to all persons who would have been</w:t>
      </w:r>
    </w:p>
    <w:p w:rsidR="00751AED" w:rsidRDefault="00751AED" w:rsidP="00751AED">
      <w:proofErr w:type="gramStart"/>
      <w:r>
        <w:t>entitled</w:t>
      </w:r>
      <w:proofErr w:type="gramEnd"/>
      <w:r>
        <w:t xml:space="preserve"> to inherit the property at the time of the death of the last full owner had the Muslim Personal Law</w:t>
      </w:r>
    </w:p>
    <w:p w:rsidR="00751AED" w:rsidRDefault="00751AED" w:rsidP="00751AED">
      <w:r>
        <w:t>(</w:t>
      </w:r>
      <w:proofErr w:type="spellStart"/>
      <w:r>
        <w:t>Shariat</w:t>
      </w:r>
      <w:proofErr w:type="spellEnd"/>
      <w:r>
        <w:t>) been applicable at the time of such death, and in the event of the death of any of such persons before</w:t>
      </w:r>
    </w:p>
    <w:p w:rsidR="00751AED" w:rsidRDefault="00751AED" w:rsidP="00751AED">
      <w:proofErr w:type="gramStart"/>
      <w:r>
        <w:t>the</w:t>
      </w:r>
      <w:proofErr w:type="gramEnd"/>
      <w:r>
        <w:t xml:space="preserve"> termination of the limited interest mentioned above, succession shall devolve on his heirs and successors</w:t>
      </w:r>
    </w:p>
    <w:p w:rsidR="00751AED" w:rsidRDefault="00751AED" w:rsidP="00751AED">
      <w:proofErr w:type="gramStart"/>
      <w:r>
        <w:t>existing</w:t>
      </w:r>
      <w:proofErr w:type="gramEnd"/>
      <w:r>
        <w:t xml:space="preserve"> at the time of the termination of the limited interest of the female as if the aforesaid such person had</w:t>
      </w:r>
    </w:p>
    <w:p w:rsidR="00751AED" w:rsidRDefault="00751AED" w:rsidP="00751AED">
      <w:proofErr w:type="gramStart"/>
      <w:r>
        <w:t>died</w:t>
      </w:r>
      <w:proofErr w:type="gramEnd"/>
      <w:r>
        <w:t xml:space="preserve"> at the termination of the limited interest of the female and had been governed by the Muslim Personal</w:t>
      </w:r>
    </w:p>
    <w:p w:rsidR="00751AED" w:rsidRDefault="00751AED" w:rsidP="00751AED">
      <w:r>
        <w:t>Law (</w:t>
      </w:r>
      <w:proofErr w:type="spellStart"/>
      <w:r>
        <w:t>Shariat</w:t>
      </w:r>
      <w:proofErr w:type="spellEnd"/>
      <w:r>
        <w:t>):</w:t>
      </w:r>
    </w:p>
    <w:p w:rsidR="00751AED" w:rsidRDefault="00751AED" w:rsidP="00751AED">
      <w:r>
        <w:t>Provided further that the share which the female limited owner would have inherited had the Muslim</w:t>
      </w:r>
    </w:p>
    <w:p w:rsidR="00751AED" w:rsidRDefault="00751AED" w:rsidP="00751AED">
      <w:r>
        <w:t>Personal Law (</w:t>
      </w:r>
      <w:proofErr w:type="spellStart"/>
      <w:r>
        <w:t>Shariat</w:t>
      </w:r>
      <w:proofErr w:type="spellEnd"/>
      <w:r>
        <w:t>) been applicable at the time of the death of the last full owner shall devolve on her if</w:t>
      </w:r>
    </w:p>
    <w:p w:rsidR="00751AED" w:rsidRDefault="00751AED" w:rsidP="00751AED">
      <w:proofErr w:type="gramStart"/>
      <w:r>
        <w:t>she</w:t>
      </w:r>
      <w:proofErr w:type="gramEnd"/>
      <w:r>
        <w:t xml:space="preserve"> loses her limited interest in the property on account of her marriage or remarriage and on her heirs under</w:t>
      </w:r>
    </w:p>
    <w:p w:rsidR="00751AED" w:rsidRDefault="00751AED" w:rsidP="00751AED">
      <w:proofErr w:type="gramStart"/>
      <w:r>
        <w:t>the</w:t>
      </w:r>
      <w:proofErr w:type="gramEnd"/>
      <w:r>
        <w:t xml:space="preserve"> Muslim Personal Law (</w:t>
      </w:r>
      <w:proofErr w:type="spellStart"/>
      <w:r>
        <w:t>Shariat</w:t>
      </w:r>
      <w:proofErr w:type="spellEnd"/>
      <w:r>
        <w:t>) if her limited interest terminates because of her death.</w:t>
      </w:r>
    </w:p>
    <w:p w:rsidR="00751AED" w:rsidRDefault="00751AED" w:rsidP="00751AED">
      <w:r>
        <w:t xml:space="preserve"> (2) When a non-Muslim tenant having a right of occupancy dies, the right shall devolve–</w:t>
      </w:r>
    </w:p>
    <w:p w:rsidR="00751AED" w:rsidRDefault="00751AED" w:rsidP="00751AED">
      <w:r>
        <w:t xml:space="preserve"> (a) </w:t>
      </w:r>
      <w:proofErr w:type="gramStart"/>
      <w:r>
        <w:t>on</w:t>
      </w:r>
      <w:proofErr w:type="gramEnd"/>
      <w:r>
        <w:t xml:space="preserve"> his male lineal descendants, if any, in the male line of descent; and</w:t>
      </w:r>
    </w:p>
    <w:p w:rsidR="00751AED" w:rsidRDefault="00751AED" w:rsidP="00751AED">
      <w:r>
        <w:t xml:space="preserve">(b) </w:t>
      </w:r>
      <w:proofErr w:type="gramStart"/>
      <w:r>
        <w:t>failing</w:t>
      </w:r>
      <w:proofErr w:type="gramEnd"/>
      <w:r>
        <w:t xml:space="preserve"> such descendants, on his widow, if any, until she dies or remarries or abandons the land or</w:t>
      </w:r>
    </w:p>
    <w:p w:rsidR="00751AED" w:rsidRDefault="00751AED" w:rsidP="00751AED">
      <w:proofErr w:type="gramStart"/>
      <w:r>
        <w:t>is</w:t>
      </w:r>
      <w:proofErr w:type="gramEnd"/>
      <w:r>
        <w:t xml:space="preserve"> under the provisions of this Act ejected therefrom; and</w:t>
      </w:r>
    </w:p>
    <w:p w:rsidR="00751AED" w:rsidRDefault="00751AED" w:rsidP="00751AED">
      <w:r>
        <w:t xml:space="preserve">(c) </w:t>
      </w:r>
      <w:proofErr w:type="gramStart"/>
      <w:r>
        <w:t>failing</w:t>
      </w:r>
      <w:proofErr w:type="gramEnd"/>
      <w:r>
        <w:t xml:space="preserve"> such descendants and widow or his widowed mother, if any, until she dies or remarries or</w:t>
      </w:r>
    </w:p>
    <w:p w:rsidR="00751AED" w:rsidRDefault="00751AED" w:rsidP="00751AED">
      <w:proofErr w:type="gramStart"/>
      <w:r>
        <w:t>abandons</w:t>
      </w:r>
      <w:proofErr w:type="gramEnd"/>
      <w:r>
        <w:t xml:space="preserve"> the land or is under the provisions of this Act ejected therefrom; and</w:t>
      </w:r>
    </w:p>
    <w:p w:rsidR="00751AED" w:rsidRDefault="00751AED" w:rsidP="00751AED">
      <w:r>
        <w:t xml:space="preserve">(d) </w:t>
      </w:r>
      <w:proofErr w:type="gramStart"/>
      <w:r>
        <w:t>failing</w:t>
      </w:r>
      <w:proofErr w:type="gramEnd"/>
      <w:r>
        <w:t xml:space="preserve"> such descendants and widow, or widowed mother or if the deceased tenant left a widow or</w:t>
      </w:r>
    </w:p>
    <w:p w:rsidR="00751AED" w:rsidRDefault="00751AED" w:rsidP="00751AED">
      <w:proofErr w:type="gramStart"/>
      <w:r>
        <w:t>widowed</w:t>
      </w:r>
      <w:proofErr w:type="gramEnd"/>
      <w:r>
        <w:t xml:space="preserve"> mother, then when her interest terminates under clause (b) or (c) of this sub-section, on his</w:t>
      </w:r>
    </w:p>
    <w:p w:rsidR="00751AED" w:rsidRDefault="00751AED" w:rsidP="00751AED">
      <w:proofErr w:type="gramStart"/>
      <w:r>
        <w:t>male</w:t>
      </w:r>
      <w:proofErr w:type="gramEnd"/>
      <w:r>
        <w:t xml:space="preserve"> collateral relatives in the male line of descent from the common ancestor of the deceased tenant</w:t>
      </w:r>
    </w:p>
    <w:p w:rsidR="00751AED" w:rsidRDefault="00751AED" w:rsidP="00751AED">
      <w:proofErr w:type="gramStart"/>
      <w:r>
        <w:t>and</w:t>
      </w:r>
      <w:proofErr w:type="gramEnd"/>
      <w:r>
        <w:t xml:space="preserve"> those relatives:</w:t>
      </w:r>
    </w:p>
    <w:p w:rsidR="00751AED" w:rsidRDefault="00751AED" w:rsidP="00751AED">
      <w:r>
        <w:t xml:space="preserve"> Provided with respect to clause (b) of this sub-section, that the common ancestor occupied the land.</w:t>
      </w:r>
    </w:p>
    <w:p w:rsidR="00751AED" w:rsidRDefault="00751AED" w:rsidP="00751AED">
      <w:r>
        <w:lastRenderedPageBreak/>
        <w:t xml:space="preserve"> Explanation– For the purpose of clause (d), land obtained in exchange by the deceased tenant or any of his</w:t>
      </w:r>
    </w:p>
    <w:p w:rsidR="00751AED" w:rsidRDefault="00751AED" w:rsidP="00751AED">
      <w:proofErr w:type="gramStart"/>
      <w:r>
        <w:t>predecessors-in-interest</w:t>
      </w:r>
      <w:proofErr w:type="gramEnd"/>
      <w:r>
        <w:t xml:space="preserve"> in pursuance of the provisions of sub-section (1) of section 58-A shall be deemed to</w:t>
      </w:r>
    </w:p>
    <w:p w:rsidR="00751AED" w:rsidRDefault="00751AED" w:rsidP="00751AED">
      <w:proofErr w:type="gramStart"/>
      <w:r>
        <w:t>have</w:t>
      </w:r>
      <w:proofErr w:type="gramEnd"/>
      <w:r>
        <w:t xml:space="preserve"> been occupied by the common ancestor if the land given for it in exchange was occupied by him.</w:t>
      </w:r>
    </w:p>
    <w:p w:rsidR="00751AED" w:rsidRDefault="00751AED" w:rsidP="00751AED">
      <w:r>
        <w:t xml:space="preserve"> (3) As among descendants and collateral relatives claiming under sub-section (2) the right shall subject to</w:t>
      </w:r>
    </w:p>
    <w:p w:rsidR="00751AED" w:rsidRDefault="00751AED" w:rsidP="00751AED">
      <w:proofErr w:type="gramStart"/>
      <w:r>
        <w:t>the</w:t>
      </w:r>
      <w:proofErr w:type="gramEnd"/>
      <w:r>
        <w:t xml:space="preserve"> provisions of that sub-section, devolve as if it were land left by the deceased in the village in which the</w:t>
      </w:r>
    </w:p>
    <w:p w:rsidR="00751AED" w:rsidRDefault="00751AED" w:rsidP="00751AED">
      <w:proofErr w:type="gramStart"/>
      <w:r>
        <w:t>land</w:t>
      </w:r>
      <w:proofErr w:type="gramEnd"/>
      <w:r>
        <w:t xml:space="preserve"> subject to the right is situate.</w:t>
      </w:r>
    </w:p>
    <w:p w:rsidR="00751AED" w:rsidRDefault="00751AED" w:rsidP="00751AED">
      <w:r>
        <w:t>(4) When the widow of a deceased tenant succeeds to a right of occupancy under sub-section (2), she</w:t>
      </w:r>
    </w:p>
    <w:p w:rsidR="00751AED" w:rsidRDefault="00751AED" w:rsidP="00751AED">
      <w:proofErr w:type="gramStart"/>
      <w:r>
        <w:t>shall</w:t>
      </w:r>
      <w:proofErr w:type="gramEnd"/>
      <w:r>
        <w:t xml:space="preserve"> not transfer the right by sale, gift or mortgage or by sub-lease for a term exceeding one year.</w:t>
      </w:r>
    </w:p>
    <w:p w:rsidR="00751AED" w:rsidRDefault="00751AED" w:rsidP="00751AED">
      <w:r>
        <w:t>(5) If a deceased tenant has left no person on whom his right of occupancy may devolve under subsection (1) or sub-section (2), as the case may be, the right shall be extinguished].</w:t>
      </w:r>
    </w:p>
    <w:p w:rsidR="00751AED" w:rsidRDefault="00751AED" w:rsidP="00751AED">
      <w:r>
        <w:t>Irregular transfers</w:t>
      </w:r>
    </w:p>
    <w:p w:rsidR="00751AED" w:rsidRDefault="00751AED" w:rsidP="00751AED">
      <w:r>
        <w:t>60. Irregular transfer of right of occupancy</w:t>
      </w:r>
      <w:proofErr w:type="gramStart"/>
      <w:r>
        <w:t>.–</w:t>
      </w:r>
      <w:proofErr w:type="gramEnd"/>
      <w:r>
        <w:t xml:space="preserve"> Any transfer made of a right of occupancy in contravention</w:t>
      </w:r>
    </w:p>
    <w:p w:rsidR="00E02F7E" w:rsidRPr="00751AED" w:rsidRDefault="00751AED" w:rsidP="00751AED">
      <w:proofErr w:type="gramStart"/>
      <w:r>
        <w:t>of</w:t>
      </w:r>
      <w:proofErr w:type="gramEnd"/>
      <w:r>
        <w:t xml:space="preserve"> the foregoing provisions of this Chapter shall be voidable at the instance of the land-lord.</w:t>
      </w:r>
      <w:r>
        <w:cr/>
      </w:r>
    </w:p>
    <w:sectPr w:rsidR="00E02F7E" w:rsidRPr="00751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F"/>
    <w:rsid w:val="00015A62"/>
    <w:rsid w:val="001E56C0"/>
    <w:rsid w:val="003C37BD"/>
    <w:rsid w:val="00403DBA"/>
    <w:rsid w:val="00736BC1"/>
    <w:rsid w:val="00751AED"/>
    <w:rsid w:val="009257B6"/>
    <w:rsid w:val="009C3F02"/>
    <w:rsid w:val="009E632F"/>
    <w:rsid w:val="00B63C6F"/>
    <w:rsid w:val="00C2241F"/>
    <w:rsid w:val="00C32D86"/>
    <w:rsid w:val="00C36132"/>
    <w:rsid w:val="00C45B41"/>
    <w:rsid w:val="00E02F7E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1EDA3-27B2-48E9-A763-A030160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2020-11-10T17:38:00Z</dcterms:created>
  <dcterms:modified xsi:type="dcterms:W3CDTF">2020-11-10T17:38:00Z</dcterms:modified>
</cp:coreProperties>
</file>