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605" w:rsidRPr="00B80E35" w:rsidRDefault="00976605" w:rsidP="00976605">
      <w:pPr>
        <w:pStyle w:val="NormalWeb"/>
        <w:spacing w:before="0" w:beforeAutospacing="0" w:after="0" w:afterAutospacing="0" w:line="480" w:lineRule="auto"/>
        <w:jc w:val="both"/>
        <w:rPr>
          <w:sz w:val="28"/>
          <w:szCs w:val="28"/>
        </w:rPr>
      </w:pPr>
      <w:r w:rsidRPr="00B80E35">
        <w:rPr>
          <w:b/>
          <w:sz w:val="28"/>
          <w:szCs w:val="28"/>
        </w:rPr>
        <w:t>Posterior Distribution</w:t>
      </w:r>
    </w:p>
    <w:p w:rsidR="00976605" w:rsidRDefault="00976605" w:rsidP="00976605">
      <w:pPr>
        <w:pStyle w:val="NormalWeb"/>
        <w:spacing w:before="0" w:beforeAutospacing="0" w:after="0" w:afterAutospacing="0" w:line="480" w:lineRule="auto"/>
        <w:ind w:firstLine="720"/>
        <w:jc w:val="both"/>
      </w:pPr>
      <w:r w:rsidRPr="00204CFF">
        <w:t>The posterior distribution combines the prior information about the unknown parameter θ with the information contained in the observed data to give a composite picture of the final judgments about θ. In order to arrive at a single number as the estimate of θ, it may be necessary to bring in the notion of the loss suffered by the decision maker as a result of estimating the true value θ by the number θ. The crux of the Bayesian approach is the synthesis of the prior distribution and the current sample data into a posterior probability distribution from which all decisions and inferences are made</w:t>
      </w:r>
      <w:r>
        <w:t>.</w:t>
      </w:r>
    </w:p>
    <w:p w:rsidR="00976605" w:rsidRPr="00B80E35" w:rsidRDefault="00976605" w:rsidP="00976605">
      <w:pPr>
        <w:spacing w:line="480" w:lineRule="auto"/>
        <w:jc w:val="both"/>
        <w:rPr>
          <w:b/>
          <w:sz w:val="28"/>
          <w:szCs w:val="28"/>
        </w:rPr>
      </w:pPr>
      <w:r w:rsidRPr="00B80E35">
        <w:rPr>
          <w:b/>
          <w:sz w:val="28"/>
          <w:szCs w:val="28"/>
        </w:rPr>
        <w:tab/>
        <w:t xml:space="preserve">Measure of location of Posterior Distribution </w:t>
      </w:r>
    </w:p>
    <w:p w:rsidR="00976605" w:rsidRPr="00C134A9" w:rsidRDefault="00976605" w:rsidP="00976605">
      <w:pPr>
        <w:spacing w:line="480" w:lineRule="auto"/>
        <w:jc w:val="both"/>
        <w:rPr>
          <w:b/>
        </w:rPr>
      </w:pPr>
      <w:r>
        <w:rPr>
          <w:b/>
        </w:rPr>
        <w:tab/>
      </w:r>
      <w:r>
        <w:t xml:space="preserve">One can calculate any measure of location to know where the posterior distribution is located on the number line. There are three possible measures of location we will consider: posterior mode, posterior median and posterior mean. </w:t>
      </w:r>
      <w:r w:rsidRPr="00C134A9">
        <w:rPr>
          <w:b/>
        </w:rPr>
        <w:t xml:space="preserve">  </w:t>
      </w:r>
    </w:p>
    <w:p w:rsidR="00976605" w:rsidRDefault="00976605" w:rsidP="00976605">
      <w:pPr>
        <w:spacing w:line="480" w:lineRule="auto"/>
        <w:jc w:val="both"/>
        <w:rPr>
          <w:b/>
        </w:rPr>
      </w:pPr>
      <w:r>
        <w:rPr>
          <w:b/>
        </w:rPr>
        <w:tab/>
      </w:r>
      <w:r w:rsidRPr="002C3219">
        <w:rPr>
          <w:b/>
        </w:rPr>
        <w:t>Posterior Mode</w:t>
      </w:r>
    </w:p>
    <w:p w:rsidR="00976605" w:rsidRDefault="00976605" w:rsidP="00976605">
      <w:pPr>
        <w:spacing w:line="480" w:lineRule="auto"/>
        <w:ind w:firstLine="720"/>
        <w:jc w:val="both"/>
      </w:pPr>
      <w:r>
        <w:t xml:space="preserve">This is the value of unknown(s) that maximizes the posterior distribution. If the posterior distribution is continuous, it is found by setting the first derivative </w:t>
      </w:r>
      <w:proofErr w:type="spellStart"/>
      <w:r>
        <w:t>w.r.t</w:t>
      </w:r>
      <w:proofErr w:type="spellEnd"/>
      <w:r>
        <w:t>. unknown(s) of posterior density equal to zero, provided that second derivative is negative. We can follow maximum likelihood and use the mode of the distribution.</w:t>
      </w:r>
    </w:p>
    <w:p w:rsidR="00976605" w:rsidRDefault="00976605" w:rsidP="00976605">
      <w:pPr>
        <w:spacing w:line="480" w:lineRule="auto"/>
        <w:ind w:left="720" w:firstLine="720"/>
        <w:jc w:val="both"/>
      </w:pPr>
      <w:r w:rsidRPr="00E6687E">
        <w:rPr>
          <w:position w:val="-20"/>
        </w:rPr>
        <w:object w:dxaOrig="1680" w:dyaOrig="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85pt;height:23.75pt" o:ole="">
            <v:imagedata r:id="rId5" o:title=""/>
          </v:shape>
          <o:OLEObject Type="Embed" ProgID="Equation.DSMT4" ShapeID="_x0000_i1025" DrawAspect="Content" ObjectID="_1664217449" r:id="rId6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76605" w:rsidRDefault="00976605" w:rsidP="00976605">
      <w:pPr>
        <w:spacing w:line="480" w:lineRule="auto"/>
        <w:jc w:val="both"/>
      </w:pPr>
      <w:proofErr w:type="gramStart"/>
      <w:r>
        <w:t>where</w:t>
      </w:r>
      <w:proofErr w:type="gramEnd"/>
      <w:r>
        <w:t xml:space="preserve"> </w:t>
      </w:r>
      <w:r w:rsidRPr="00E6687E">
        <w:rPr>
          <w:position w:val="-6"/>
        </w:rPr>
        <w:object w:dxaOrig="200" w:dyaOrig="340">
          <v:shape id="_x0000_i1026" type="#_x0000_t75" style="width:10.3pt;height:16.6pt" o:ole="">
            <v:imagedata r:id="rId7" o:title=""/>
          </v:shape>
          <o:OLEObject Type="Embed" ProgID="Equation.DSMT4" ShapeID="_x0000_i1026" DrawAspect="Content" ObjectID="_1664217450" r:id="rId8"/>
        </w:object>
      </w:r>
      <w:r>
        <w:t xml:space="preserve"> is the mode of the mode of the posterior distribution of </w:t>
      </w:r>
      <w:r w:rsidRPr="00E6687E">
        <w:rPr>
          <w:position w:val="-6"/>
        </w:rPr>
        <w:object w:dxaOrig="200" w:dyaOrig="279">
          <v:shape id="_x0000_i1027" type="#_x0000_t75" style="width:10.3pt;height:14.25pt" o:ole="">
            <v:imagedata r:id="rId9" o:title=""/>
          </v:shape>
          <o:OLEObject Type="Embed" ProgID="Equation.DSMT4" ShapeID="_x0000_i1027" DrawAspect="Content" ObjectID="_1664217451" r:id="rId10"/>
        </w:object>
      </w:r>
      <w:r>
        <w:t xml:space="preserve">. </w:t>
      </w:r>
    </w:p>
    <w:p w:rsidR="00976605" w:rsidRDefault="00976605" w:rsidP="00976605">
      <w:pPr>
        <w:spacing w:line="480" w:lineRule="auto"/>
        <w:ind w:firstLine="720"/>
        <w:jc w:val="both"/>
      </w:pPr>
      <w:r>
        <w:t xml:space="preserve">The posterior mode has some potential disadvantages as measure of location. </w:t>
      </w:r>
    </w:p>
    <w:p w:rsidR="00976605" w:rsidRDefault="00976605" w:rsidP="00976605">
      <w:pPr>
        <w:numPr>
          <w:ilvl w:val="0"/>
          <w:numId w:val="1"/>
        </w:numPr>
        <w:spacing w:line="480" w:lineRule="auto"/>
        <w:jc w:val="both"/>
      </w:pPr>
      <w:r>
        <w:t>It may lie at or near one end of the distribution, and thus may not be representative of the distribution as a whole.</w:t>
      </w:r>
    </w:p>
    <w:p w:rsidR="00976605" w:rsidRDefault="00976605" w:rsidP="00976605">
      <w:pPr>
        <w:numPr>
          <w:ilvl w:val="0"/>
          <w:numId w:val="1"/>
        </w:numPr>
        <w:spacing w:line="480" w:lineRule="auto"/>
        <w:jc w:val="both"/>
      </w:pPr>
      <w:r>
        <w:lastRenderedPageBreak/>
        <w:t>There may be multiple local maximums. When we set the derivative function equal to zero and solve, we will find all of them and the local minimums as well.</w:t>
      </w:r>
    </w:p>
    <w:p w:rsidR="00976605" w:rsidRDefault="00976605" w:rsidP="00976605">
      <w:pPr>
        <w:spacing w:line="480" w:lineRule="auto"/>
        <w:jc w:val="both"/>
        <w:rPr>
          <w:b/>
        </w:rPr>
      </w:pPr>
      <w:r>
        <w:rPr>
          <w:b/>
        </w:rPr>
        <w:tab/>
        <w:t>Posterior M</w:t>
      </w:r>
      <w:r w:rsidRPr="009C76EB">
        <w:rPr>
          <w:b/>
        </w:rPr>
        <w:t>edian</w:t>
      </w:r>
    </w:p>
    <w:p w:rsidR="00976605" w:rsidRDefault="00976605" w:rsidP="00976605">
      <w:pPr>
        <w:spacing w:line="480" w:lineRule="auto"/>
        <w:jc w:val="both"/>
      </w:pPr>
      <w:r>
        <w:rPr>
          <w:b/>
        </w:rPr>
        <w:tab/>
      </w:r>
      <w:r w:rsidRPr="009C76EB">
        <w:t>This</w:t>
      </w:r>
      <w:r>
        <w:t xml:space="preserve"> is the value that has 50% of posterior distribution below it and 50% above it. It</w:t>
      </w:r>
      <w:r w:rsidRPr="009C76EB">
        <w:t xml:space="preserve"> </w:t>
      </w:r>
      <w:r>
        <w:t xml:space="preserve">is an excellent measure of location. </w:t>
      </w:r>
    </w:p>
    <w:p w:rsidR="00976605" w:rsidRDefault="00976605" w:rsidP="00976605">
      <w:pPr>
        <w:spacing w:line="480" w:lineRule="auto"/>
        <w:ind w:left="720" w:firstLine="720"/>
        <w:jc w:val="both"/>
      </w:pPr>
      <w:r w:rsidRPr="00E6687E">
        <w:rPr>
          <w:position w:val="-10"/>
        </w:rPr>
        <w:object w:dxaOrig="3019" w:dyaOrig="380">
          <v:shape id="_x0000_i1028" type="#_x0000_t75" style="width:151.1pt;height:19pt" o:ole="">
            <v:imagedata r:id="rId11" o:title=""/>
          </v:shape>
          <o:OLEObject Type="Embed" ProgID="Equation.DSMT4" ShapeID="_x0000_i1028" DrawAspect="Content" ObjectID="_1664217452" r:id="rId12"/>
        </w:object>
      </w:r>
      <w:r>
        <w:t>,</w:t>
      </w:r>
      <w:r>
        <w:tab/>
      </w:r>
      <w:r>
        <w:tab/>
      </w:r>
      <w:r>
        <w:tab/>
      </w:r>
      <w:r>
        <w:tab/>
      </w:r>
      <w:r>
        <w:tab/>
      </w:r>
    </w:p>
    <w:p w:rsidR="00976605" w:rsidRPr="009F17FE" w:rsidRDefault="00976605" w:rsidP="00976605">
      <w:pPr>
        <w:spacing w:line="480" w:lineRule="auto"/>
        <w:jc w:val="both"/>
      </w:pPr>
      <w:proofErr w:type="gramStart"/>
      <w:r>
        <w:t>where</w:t>
      </w:r>
      <w:proofErr w:type="gramEnd"/>
      <w:r>
        <w:t xml:space="preserve"> </w:t>
      </w:r>
      <w:r w:rsidRPr="00E6687E">
        <w:rPr>
          <w:position w:val="-6"/>
        </w:rPr>
        <w:object w:dxaOrig="200" w:dyaOrig="340">
          <v:shape id="_x0000_i1029" type="#_x0000_t75" style="width:10.3pt;height:16.6pt" o:ole="">
            <v:imagedata r:id="rId13" o:title=""/>
          </v:shape>
          <o:OLEObject Type="Embed" ProgID="Equation.DSMT4" ShapeID="_x0000_i1029" DrawAspect="Content" ObjectID="_1664217453" r:id="rId14"/>
        </w:object>
      </w:r>
      <w:r>
        <w:t xml:space="preserve"> is the median of the posterior distribution of </w:t>
      </w:r>
      <w:r w:rsidRPr="00E6687E">
        <w:rPr>
          <w:position w:val="-6"/>
        </w:rPr>
        <w:object w:dxaOrig="200" w:dyaOrig="279">
          <v:shape id="_x0000_i1030" type="#_x0000_t75" style="width:10.3pt;height:14.25pt" o:ole="">
            <v:imagedata r:id="rId15" o:title=""/>
          </v:shape>
          <o:OLEObject Type="Embed" ProgID="Equation.DSMT4" ShapeID="_x0000_i1030" DrawAspect="Content" ObjectID="_1664217454" r:id="rId16"/>
        </w:object>
      </w:r>
      <w:r>
        <w:t>. The only disadvantage of the posterior median is that it has to be found numerically.</w:t>
      </w:r>
    </w:p>
    <w:p w:rsidR="00976605" w:rsidRDefault="00976605" w:rsidP="00976605">
      <w:pPr>
        <w:spacing w:line="480" w:lineRule="auto"/>
        <w:jc w:val="both"/>
        <w:rPr>
          <w:b/>
        </w:rPr>
      </w:pPr>
      <w:r>
        <w:rPr>
          <w:b/>
        </w:rPr>
        <w:tab/>
      </w:r>
      <w:r w:rsidRPr="0054566F">
        <w:rPr>
          <w:b/>
        </w:rPr>
        <w:t>Posterior Mean</w:t>
      </w:r>
    </w:p>
    <w:p w:rsidR="00976605" w:rsidRDefault="00976605" w:rsidP="00976605">
      <w:pPr>
        <w:spacing w:line="480" w:lineRule="auto"/>
        <w:jc w:val="both"/>
      </w:pPr>
      <w:r>
        <w:rPr>
          <w:b/>
        </w:rPr>
        <w:tab/>
      </w:r>
      <w:r w:rsidRPr="0054566F">
        <w:t>The po</w:t>
      </w:r>
      <w:r>
        <w:t>sterior mean is a very frequently used measure of location. It is the expected value, or mean of the posterior distribution. For continuous distribution it is defined as:</w:t>
      </w:r>
    </w:p>
    <w:p w:rsidR="00976605" w:rsidRDefault="00976605" w:rsidP="00976605">
      <w:pPr>
        <w:spacing w:line="480" w:lineRule="auto"/>
        <w:ind w:left="720" w:firstLine="720"/>
        <w:jc w:val="both"/>
      </w:pPr>
      <w:r w:rsidRPr="00E6687E">
        <w:rPr>
          <w:position w:val="-32"/>
        </w:rPr>
        <w:object w:dxaOrig="2360" w:dyaOrig="600">
          <v:shape id="_x0000_i1031" type="#_x0000_t75" style="width:117.9pt;height:30.05pt" o:ole="">
            <v:imagedata r:id="rId17" o:title=""/>
          </v:shape>
          <o:OLEObject Type="Embed" ProgID="Equation.DSMT4" ShapeID="_x0000_i1031" DrawAspect="Content" ObjectID="_1664217455" r:id="rId18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76605" w:rsidRDefault="00976605" w:rsidP="00976605">
      <w:pPr>
        <w:spacing w:line="480" w:lineRule="auto"/>
        <w:jc w:val="both"/>
      </w:pPr>
      <w:r>
        <w:t xml:space="preserve">Where </w:t>
      </w:r>
      <w:r w:rsidRPr="00E6687E">
        <w:rPr>
          <w:position w:val="-6"/>
        </w:rPr>
        <w:object w:dxaOrig="200" w:dyaOrig="340">
          <v:shape id="_x0000_i1032" type="#_x0000_t75" style="width:10.3pt;height:16.6pt" o:ole="">
            <v:imagedata r:id="rId19" o:title=""/>
          </v:shape>
          <o:OLEObject Type="Embed" ProgID="Equation.DSMT4" ShapeID="_x0000_i1032" DrawAspect="Content" ObjectID="_1664217456" r:id="rId20"/>
        </w:object>
      </w:r>
      <w:r>
        <w:t xml:space="preserve"> is the mean of the posterior distribution </w:t>
      </w:r>
      <w:proofErr w:type="gramStart"/>
      <w:r>
        <w:t xml:space="preserve">of </w:t>
      </w:r>
      <w:proofErr w:type="gramEnd"/>
      <w:r w:rsidRPr="00E6687E">
        <w:rPr>
          <w:position w:val="-6"/>
        </w:rPr>
        <w:object w:dxaOrig="200" w:dyaOrig="279">
          <v:shape id="_x0000_i1033" type="#_x0000_t75" style="width:10.3pt;height:14.25pt" o:ole="">
            <v:imagedata r:id="rId21" o:title=""/>
          </v:shape>
          <o:OLEObject Type="Embed" ProgID="Equation.DSMT4" ShapeID="_x0000_i1033" DrawAspect="Content" ObjectID="_1664217457" r:id="rId22"/>
        </w:object>
      </w:r>
      <w:r>
        <w:t>. Similarly for discrete random variable it is defined as:</w:t>
      </w:r>
    </w:p>
    <w:p w:rsidR="00976605" w:rsidRDefault="00976605" w:rsidP="009766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72"/>
        </w:tabs>
        <w:spacing w:line="480" w:lineRule="auto"/>
        <w:ind w:left="720" w:firstLine="720"/>
        <w:jc w:val="both"/>
      </w:pPr>
      <w:r w:rsidRPr="00E6687E">
        <w:rPr>
          <w:position w:val="-28"/>
        </w:rPr>
        <w:object w:dxaOrig="2500" w:dyaOrig="560">
          <v:shape id="_x0000_i1034" type="#_x0000_t75" style="width:125pt;height:27.7pt" o:ole="">
            <v:imagedata r:id="rId23" o:title=""/>
          </v:shape>
          <o:OLEObject Type="Embed" ProgID="Equation.DSMT4" ShapeID="_x0000_i1034" DrawAspect="Content" ObjectID="_1664217458" r:id="rId24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76605" w:rsidRDefault="00976605" w:rsidP="00976605">
      <w:pPr>
        <w:spacing w:line="480" w:lineRule="auto"/>
        <w:ind w:firstLine="720"/>
        <w:jc w:val="both"/>
      </w:pPr>
      <w:r>
        <w:t>The posterior mean is strongly affected when the distribution has a heavy tail. For a skewed distribution with one heavy tail, the posterior mean may be quite a distance away from most of the probability (</w:t>
      </w:r>
      <w:proofErr w:type="spellStart"/>
      <w:r>
        <w:t>Bolstad</w:t>
      </w:r>
      <w:proofErr w:type="spellEnd"/>
      <w:r>
        <w:t>, 2004).</w:t>
      </w:r>
    </w:p>
    <w:p w:rsidR="00CA4B4A" w:rsidRDefault="00CA4B4A"/>
    <w:sectPr w:rsidR="00CA4B4A" w:rsidSect="00CA4B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8F73BB"/>
    <w:multiLevelType w:val="hybridMultilevel"/>
    <w:tmpl w:val="197616F6"/>
    <w:lvl w:ilvl="0" w:tplc="BC848F3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976605"/>
    <w:rsid w:val="00976605"/>
    <w:rsid w:val="00CA4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7660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Sadia</dc:creator>
  <cp:lastModifiedBy>Sadia</cp:lastModifiedBy>
  <cp:revision>1</cp:revision>
  <dcterms:created xsi:type="dcterms:W3CDTF">2020-10-14T16:50:00Z</dcterms:created>
  <dcterms:modified xsi:type="dcterms:W3CDTF">2020-10-14T16:50:00Z</dcterms:modified>
</cp:coreProperties>
</file>