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86" w:rsidRPr="00C32D86" w:rsidRDefault="00C32D86" w:rsidP="00C32D86">
      <w:pPr>
        <w:rPr>
          <w:b/>
          <w:sz w:val="32"/>
          <w:szCs w:val="32"/>
        </w:rPr>
      </w:pPr>
      <w:r w:rsidRPr="00C32D86">
        <w:rPr>
          <w:b/>
          <w:sz w:val="32"/>
          <w:szCs w:val="32"/>
        </w:rPr>
        <w:t>CHAPTER VI</w:t>
      </w:r>
    </w:p>
    <w:p w:rsidR="00C32D86" w:rsidRPr="00C32D86" w:rsidRDefault="00C32D86" w:rsidP="00C32D86">
      <w:pPr>
        <w:rPr>
          <w:b/>
          <w:sz w:val="32"/>
          <w:szCs w:val="32"/>
        </w:rPr>
      </w:pPr>
      <w:bookmarkStart w:id="0" w:name="_GoBack"/>
      <w:r w:rsidRPr="00C32D86">
        <w:rPr>
          <w:b/>
          <w:sz w:val="32"/>
          <w:szCs w:val="32"/>
        </w:rPr>
        <w:t>FINANCIAL PROVISIONS</w:t>
      </w:r>
    </w:p>
    <w:bookmarkEnd w:id="0"/>
    <w:p w:rsidR="00C32D86" w:rsidRDefault="00C32D86" w:rsidP="00C32D86">
      <w:r>
        <w:t>21. Fund</w:t>
      </w:r>
      <w:proofErr w:type="gramStart"/>
      <w:r>
        <w:t>.–</w:t>
      </w:r>
      <w:proofErr w:type="gramEnd"/>
      <w:r>
        <w:t xml:space="preserve"> (1) The Authority shall establish a Fund to be known as the Punjab Land Records</w:t>
      </w:r>
    </w:p>
    <w:p w:rsidR="00C32D86" w:rsidRDefault="00C32D86" w:rsidP="00C32D86">
      <w:r>
        <w:t>Authority Fund which shall vest in the Authority.</w:t>
      </w:r>
    </w:p>
    <w:p w:rsidR="00C32D86" w:rsidRDefault="00C32D86" w:rsidP="00C32D86">
      <w:r>
        <w:t xml:space="preserve"> (2) The Fund shall consist of:</w:t>
      </w:r>
    </w:p>
    <w:p w:rsidR="00C32D86" w:rsidRDefault="00C32D86" w:rsidP="00C32D86">
      <w:r>
        <w:t xml:space="preserve">(a) </w:t>
      </w:r>
      <w:proofErr w:type="gramStart"/>
      <w:r>
        <w:t>budgetary</w:t>
      </w:r>
      <w:proofErr w:type="gramEnd"/>
      <w:r>
        <w:t xml:space="preserve"> releases from the Government;</w:t>
      </w:r>
    </w:p>
    <w:p w:rsidR="00C32D86" w:rsidRDefault="00C32D86" w:rsidP="00C32D86">
      <w:r>
        <w:t xml:space="preserve">(b) </w:t>
      </w:r>
      <w:proofErr w:type="gramStart"/>
      <w:r>
        <w:t>grants</w:t>
      </w:r>
      <w:proofErr w:type="gramEnd"/>
      <w:r>
        <w:t xml:space="preserve"> made by the Government;</w:t>
      </w:r>
    </w:p>
    <w:p w:rsidR="00C32D86" w:rsidRDefault="00C32D86" w:rsidP="00C32D86">
      <w:r>
        <w:t xml:space="preserve">(c) </w:t>
      </w:r>
      <w:proofErr w:type="gramStart"/>
      <w:r>
        <w:t>moneys</w:t>
      </w:r>
      <w:proofErr w:type="gramEnd"/>
      <w:r>
        <w:t xml:space="preserve"> received from the Federal Government or any other agency by way of grants;</w:t>
      </w:r>
    </w:p>
    <w:p w:rsidR="00C32D86" w:rsidRDefault="00C32D86" w:rsidP="00C32D86">
      <w:r>
        <w:t xml:space="preserve">(d) </w:t>
      </w:r>
      <w:proofErr w:type="gramStart"/>
      <w:r>
        <w:t>donations</w:t>
      </w:r>
      <w:proofErr w:type="gramEnd"/>
      <w:r>
        <w:t xml:space="preserve"> by persons or association of persons;</w:t>
      </w:r>
    </w:p>
    <w:p w:rsidR="00C32D86" w:rsidRDefault="00C32D86" w:rsidP="00C32D86">
      <w:r>
        <w:t xml:space="preserve">(e) </w:t>
      </w:r>
      <w:proofErr w:type="gramStart"/>
      <w:r>
        <w:t>fees</w:t>
      </w:r>
      <w:proofErr w:type="gramEnd"/>
      <w:r>
        <w:t xml:space="preserve"> or charges collected and profits earned by the Authority;</w:t>
      </w:r>
    </w:p>
    <w:p w:rsidR="00C32D86" w:rsidRDefault="00C32D86" w:rsidP="00C32D86">
      <w:r>
        <w:t xml:space="preserve">(f) </w:t>
      </w:r>
      <w:proofErr w:type="gramStart"/>
      <w:r>
        <w:t>all</w:t>
      </w:r>
      <w:proofErr w:type="gramEnd"/>
      <w:r>
        <w:t xml:space="preserve"> other sums which may in any manner become payable to or vested in the Authority;</w:t>
      </w:r>
    </w:p>
    <w:p w:rsidR="00C32D86" w:rsidRDefault="00C32D86" w:rsidP="00C32D86">
      <w:proofErr w:type="gramStart"/>
      <w:r>
        <w:t>and</w:t>
      </w:r>
      <w:proofErr w:type="gramEnd"/>
    </w:p>
    <w:p w:rsidR="00C32D86" w:rsidRDefault="00C32D86" w:rsidP="00C32D86">
      <w:r>
        <w:t xml:space="preserve">(g) </w:t>
      </w:r>
      <w:proofErr w:type="gramStart"/>
      <w:r>
        <w:t>revenue</w:t>
      </w:r>
      <w:proofErr w:type="gramEnd"/>
      <w:r>
        <w:t xml:space="preserve"> from any other source.</w:t>
      </w:r>
    </w:p>
    <w:p w:rsidR="00C32D86" w:rsidRDefault="00C32D86" w:rsidP="00C32D86">
      <w:r>
        <w:t xml:space="preserve"> (3) The Authority shall keep, maintain and spend the Fund in the prescribed manner.</w:t>
      </w:r>
    </w:p>
    <w:p w:rsidR="00C32D86" w:rsidRDefault="00C32D86" w:rsidP="00C32D86">
      <w:r>
        <w:t xml:space="preserve"> (4) In case of any surplus amount in the Fund, the Board may invest any amount in such</w:t>
      </w:r>
    </w:p>
    <w:p w:rsidR="00C32D86" w:rsidRDefault="00C32D86" w:rsidP="00C32D86">
      <w:proofErr w:type="gramStart"/>
      <w:r>
        <w:t>manner</w:t>
      </w:r>
      <w:proofErr w:type="gramEnd"/>
      <w:r>
        <w:t xml:space="preserve"> as may be prescribed.</w:t>
      </w:r>
    </w:p>
    <w:p w:rsidR="00C32D86" w:rsidRDefault="00C32D86" w:rsidP="00C32D86">
      <w:r>
        <w:t>22. Budget</w:t>
      </w:r>
      <w:proofErr w:type="gramStart"/>
      <w:r>
        <w:t>.–</w:t>
      </w:r>
      <w:proofErr w:type="gramEnd"/>
      <w:r>
        <w:t xml:space="preserve"> The Director General shall prepare or cause to be prepared the annual budget</w:t>
      </w:r>
    </w:p>
    <w:p w:rsidR="00C32D86" w:rsidRDefault="00C32D86" w:rsidP="00C32D86">
      <w:proofErr w:type="gramStart"/>
      <w:r>
        <w:t>consisting</w:t>
      </w:r>
      <w:proofErr w:type="gramEnd"/>
      <w:r>
        <w:t xml:space="preserve"> of the expected income and expense for the ensuing financial year and submit it to the</w:t>
      </w:r>
    </w:p>
    <w:p w:rsidR="00C32D86" w:rsidRDefault="00C32D86" w:rsidP="00C32D86">
      <w:r>
        <w:t>Board, in such form and manner as may be prescribed, for approval.</w:t>
      </w:r>
    </w:p>
    <w:p w:rsidR="00C32D86" w:rsidRDefault="00C32D86" w:rsidP="00C32D86">
      <w:r>
        <w:t>23. Accounts and Audit</w:t>
      </w:r>
      <w:proofErr w:type="gramStart"/>
      <w:r>
        <w:t>.–</w:t>
      </w:r>
      <w:proofErr w:type="gramEnd"/>
      <w:r>
        <w:t xml:space="preserve"> (1) The Authority shall maintain proper accounts and other records</w:t>
      </w:r>
    </w:p>
    <w:p w:rsidR="00C32D86" w:rsidRDefault="00C32D86" w:rsidP="00C32D86">
      <w:proofErr w:type="gramStart"/>
      <w:r>
        <w:t>relating</w:t>
      </w:r>
      <w:proofErr w:type="gramEnd"/>
      <w:r>
        <w:t xml:space="preserve"> to its financial affairs including, its income and expenditure and its assets and liabilities in</w:t>
      </w:r>
    </w:p>
    <w:p w:rsidR="00C32D86" w:rsidRDefault="00C32D86" w:rsidP="00C32D86">
      <w:proofErr w:type="gramStart"/>
      <w:r>
        <w:t>such</w:t>
      </w:r>
      <w:proofErr w:type="gramEnd"/>
      <w:r>
        <w:t xml:space="preserve"> form and manner as may be prescribed.</w:t>
      </w:r>
    </w:p>
    <w:p w:rsidR="00C32D86" w:rsidRDefault="00C32D86" w:rsidP="00C32D86">
      <w:r>
        <w:t xml:space="preserve"> (2) After the end of a financial year, the Authority shall prepare the statements of account</w:t>
      </w:r>
    </w:p>
    <w:p w:rsidR="00C32D86" w:rsidRDefault="00C32D86" w:rsidP="00C32D86">
      <w:proofErr w:type="gramStart"/>
      <w:r>
        <w:t>which</w:t>
      </w:r>
      <w:proofErr w:type="gramEnd"/>
      <w:r>
        <w:t xml:space="preserve"> shall include a balance-sheet and an account of income and expenditure during the last</w:t>
      </w:r>
    </w:p>
    <w:p w:rsidR="00C32D86" w:rsidRDefault="00C32D86" w:rsidP="00C32D86">
      <w:proofErr w:type="gramStart"/>
      <w:r>
        <w:t>financial</w:t>
      </w:r>
      <w:proofErr w:type="gramEnd"/>
      <w:r>
        <w:t xml:space="preserve"> year.</w:t>
      </w:r>
    </w:p>
    <w:p w:rsidR="00C32D86" w:rsidRDefault="00C32D86" w:rsidP="00C32D86">
      <w:r>
        <w:t xml:space="preserve"> (3) The Authority shall maintain on regular basis a list of all its assets till the date of closing</w:t>
      </w:r>
    </w:p>
    <w:p w:rsidR="00C32D86" w:rsidRDefault="00C32D86" w:rsidP="00C32D86">
      <w:proofErr w:type="gramStart"/>
      <w:r>
        <w:t>of</w:t>
      </w:r>
      <w:proofErr w:type="gramEnd"/>
      <w:r>
        <w:t xml:space="preserve"> the financial year.</w:t>
      </w:r>
    </w:p>
    <w:p w:rsidR="00C32D86" w:rsidRDefault="00C32D86" w:rsidP="00C32D86">
      <w:r>
        <w:t xml:space="preserve"> (4) The Auditor General of Pakistan shall annually audit the accounts of the Authority.</w:t>
      </w:r>
    </w:p>
    <w:p w:rsidR="00C32D86" w:rsidRDefault="00C32D86" w:rsidP="00C32D86">
      <w:r>
        <w:lastRenderedPageBreak/>
        <w:t xml:space="preserve"> (5) The Government may, in addition to the audit under subsection (4), cause the accounts of</w:t>
      </w:r>
    </w:p>
    <w:p w:rsidR="00C32D86" w:rsidRDefault="00C32D86" w:rsidP="00C32D86">
      <w:proofErr w:type="gramStart"/>
      <w:r>
        <w:t>the</w:t>
      </w:r>
      <w:proofErr w:type="gramEnd"/>
      <w:r>
        <w:t xml:space="preserve"> Authority to be annually audited by a Chartered Accountant or a firm of Chartered Accountants</w:t>
      </w:r>
    </w:p>
    <w:p w:rsidR="00C32D86" w:rsidRDefault="00C32D86" w:rsidP="00C32D86">
      <w:proofErr w:type="gramStart"/>
      <w:r>
        <w:t>and</w:t>
      </w:r>
      <w:proofErr w:type="gramEnd"/>
      <w:r>
        <w:t>, at any time, appoint a Chartered Accountant or a firm of Chartered Accountants, to conduct</w:t>
      </w:r>
    </w:p>
    <w:p w:rsidR="00C32D86" w:rsidRDefault="00C32D86" w:rsidP="00C32D86">
      <w:proofErr w:type="gramStart"/>
      <w:r>
        <w:t>an</w:t>
      </w:r>
      <w:proofErr w:type="gramEnd"/>
      <w:r>
        <w:t xml:space="preserve"> additional external audit of the accounts of the Authority and submit its report to the</w:t>
      </w:r>
    </w:p>
    <w:p w:rsidR="00C32D86" w:rsidRDefault="00C32D86" w:rsidP="00C32D86">
      <w:r>
        <w:t>Government.</w:t>
      </w:r>
    </w:p>
    <w:p w:rsidR="00C32D86" w:rsidRDefault="00C32D86" w:rsidP="00C32D86">
      <w:r>
        <w:t xml:space="preserve"> (6) The Authority shall produce all books of accounts and documents and furnish such</w:t>
      </w:r>
    </w:p>
    <w:p w:rsidR="00C32D86" w:rsidRDefault="00C32D86" w:rsidP="00C32D86">
      <w:proofErr w:type="gramStart"/>
      <w:r>
        <w:t>explanation</w:t>
      </w:r>
      <w:proofErr w:type="gramEnd"/>
      <w:r>
        <w:t xml:space="preserve"> and information as an auditor may require for purposes of audit.</w:t>
      </w:r>
    </w:p>
    <w:p w:rsidR="00C32D86" w:rsidRDefault="00C32D86" w:rsidP="00C32D86">
      <w:r>
        <w:t>24. Bank Accounts</w:t>
      </w:r>
      <w:proofErr w:type="gramStart"/>
      <w:r>
        <w:t>.–</w:t>
      </w:r>
      <w:proofErr w:type="gramEnd"/>
      <w:r>
        <w:t xml:space="preserve"> The Authority may open and maintain its accounts in a scheduled bank as</w:t>
      </w:r>
    </w:p>
    <w:p w:rsidR="00C32D86" w:rsidRDefault="00C32D86" w:rsidP="00C32D86">
      <w:proofErr w:type="gramStart"/>
      <w:r>
        <w:t>may</w:t>
      </w:r>
      <w:proofErr w:type="gramEnd"/>
      <w:r>
        <w:t xml:space="preserve"> be prescribed, and until so prescribed, as the Authority may determine.</w:t>
      </w:r>
    </w:p>
    <w:p w:rsidR="00C32D86" w:rsidRDefault="00C32D86" w:rsidP="00C32D86">
      <w:r>
        <w:t>CHAPTER VII</w:t>
      </w:r>
    </w:p>
    <w:p w:rsidR="00C32D86" w:rsidRDefault="00C32D86" w:rsidP="00C32D86">
      <w:r>
        <w:t>MISCELLANEOUS</w:t>
      </w:r>
    </w:p>
    <w:p w:rsidR="00C32D86" w:rsidRDefault="00C32D86" w:rsidP="00C32D86">
      <w:r>
        <w:t>25. Public servants</w:t>
      </w:r>
      <w:proofErr w:type="gramStart"/>
      <w:r>
        <w:t>.–</w:t>
      </w:r>
      <w:proofErr w:type="gramEnd"/>
      <w:r>
        <w:t xml:space="preserve"> The Chairperson, members, Director General, Additional Directors</w:t>
      </w:r>
    </w:p>
    <w:p w:rsidR="00C32D86" w:rsidRDefault="00C32D86" w:rsidP="00C32D86">
      <w:r>
        <w:t>General, employees and other persons authorized to perform any function under this Act or render</w:t>
      </w:r>
    </w:p>
    <w:p w:rsidR="00C32D86" w:rsidRDefault="00C32D86" w:rsidP="00C32D86">
      <w:proofErr w:type="gramStart"/>
      <w:r>
        <w:t>services</w:t>
      </w:r>
      <w:proofErr w:type="gramEnd"/>
      <w:r>
        <w:t xml:space="preserve"> to the Authority as agents, advisors or consultants shall be deemed to be public servants</w:t>
      </w:r>
    </w:p>
    <w:p w:rsidR="00C32D86" w:rsidRDefault="00C32D86" w:rsidP="00C32D86">
      <w:proofErr w:type="gramStart"/>
      <w:r>
        <w:t>within</w:t>
      </w:r>
      <w:proofErr w:type="gramEnd"/>
      <w:r>
        <w:t xml:space="preserve"> the meanings of section 21 of the Pakistan Penal Code, 1860 (XLV of 1860).</w:t>
      </w:r>
    </w:p>
    <w:p w:rsidR="00C32D86" w:rsidRDefault="00C32D86" w:rsidP="00C32D86">
      <w:r>
        <w:t>26. Indemnity</w:t>
      </w:r>
      <w:proofErr w:type="gramStart"/>
      <w:r>
        <w:t>.–</w:t>
      </w:r>
      <w:proofErr w:type="gramEnd"/>
      <w:r>
        <w:t xml:space="preserve"> No prosecution, suit or other legal proceeding shall lie against the Authority,</w:t>
      </w:r>
    </w:p>
    <w:p w:rsidR="00C32D86" w:rsidRDefault="00C32D86" w:rsidP="00C32D86">
      <w:r>
        <w:t>Chairperson, members, Director General, employees and other persons authorized to perform any</w:t>
      </w:r>
    </w:p>
    <w:p w:rsidR="00C32D86" w:rsidRDefault="00C32D86" w:rsidP="00C32D86">
      <w:proofErr w:type="gramStart"/>
      <w:r>
        <w:t>function</w:t>
      </w:r>
      <w:proofErr w:type="gramEnd"/>
      <w:r>
        <w:t xml:space="preserve"> under this Act or render services to the Authority as agents, advisors or consultants for</w:t>
      </w:r>
    </w:p>
    <w:p w:rsidR="00C32D86" w:rsidRDefault="00C32D86" w:rsidP="00C32D86">
      <w:proofErr w:type="gramStart"/>
      <w:r>
        <w:t>anything</w:t>
      </w:r>
      <w:proofErr w:type="gramEnd"/>
      <w:r>
        <w:t xml:space="preserve"> done in good faith for carrying out the purposes of the Act, rules or regulations.</w:t>
      </w:r>
    </w:p>
    <w:p w:rsidR="00C32D86" w:rsidRDefault="00C32D86" w:rsidP="00C32D86">
      <w:r>
        <w:t>27. Directions by the Government</w:t>
      </w:r>
      <w:proofErr w:type="gramStart"/>
      <w:r>
        <w:t>.–</w:t>
      </w:r>
      <w:proofErr w:type="gramEnd"/>
      <w:r>
        <w:t xml:space="preserve"> The Government may, from time to time, give such</w:t>
      </w:r>
    </w:p>
    <w:p w:rsidR="00C32D86" w:rsidRDefault="00C32D86" w:rsidP="00C32D86">
      <w:proofErr w:type="gramStart"/>
      <w:r>
        <w:t>directions</w:t>
      </w:r>
      <w:proofErr w:type="gramEnd"/>
      <w:r>
        <w:t xml:space="preserve"> relating to policy matters to the Authority and the Authority shall implement the</w:t>
      </w:r>
    </w:p>
    <w:p w:rsidR="00C32D86" w:rsidRDefault="00C32D86" w:rsidP="00C32D86">
      <w:proofErr w:type="gramStart"/>
      <w:r>
        <w:t>directions</w:t>
      </w:r>
      <w:proofErr w:type="gramEnd"/>
      <w:r>
        <w:t>.</w:t>
      </w:r>
    </w:p>
    <w:p w:rsidR="00C32D86" w:rsidRDefault="00C32D86" w:rsidP="00C32D86">
      <w:r>
        <w:t>28. Act to override other laws</w:t>
      </w:r>
      <w:proofErr w:type="gramStart"/>
      <w:r>
        <w:t>.–</w:t>
      </w:r>
      <w:proofErr w:type="gramEnd"/>
      <w:r>
        <w:t xml:space="preserve"> The provisions of this Act shall have effect notwithstanding</w:t>
      </w:r>
    </w:p>
    <w:p w:rsidR="00C32D86" w:rsidRDefault="00C32D86" w:rsidP="00C32D86">
      <w:proofErr w:type="gramStart"/>
      <w:r>
        <w:t>anything</w:t>
      </w:r>
      <w:proofErr w:type="gramEnd"/>
      <w:r>
        <w:t xml:space="preserve"> to the contrary contained in any other law.</w:t>
      </w:r>
    </w:p>
    <w:p w:rsidR="00C32D86" w:rsidRDefault="00C32D86" w:rsidP="00C32D86">
      <w:r>
        <w:t>29. Rules</w:t>
      </w:r>
      <w:proofErr w:type="gramStart"/>
      <w:r>
        <w:t>.–</w:t>
      </w:r>
      <w:proofErr w:type="gramEnd"/>
      <w:r>
        <w:t xml:space="preserve"> The Government may, by notification in the official Gazette, make rules for carrying</w:t>
      </w:r>
    </w:p>
    <w:p w:rsidR="00C32D86" w:rsidRDefault="00C32D86" w:rsidP="00C32D86">
      <w:proofErr w:type="gramStart"/>
      <w:r>
        <w:t>out</w:t>
      </w:r>
      <w:proofErr w:type="gramEnd"/>
      <w:r>
        <w:t xml:space="preserve"> the purposes of this Act.</w:t>
      </w:r>
    </w:p>
    <w:p w:rsidR="00C32D86" w:rsidRDefault="00C32D86" w:rsidP="00C32D86">
      <w:r>
        <w:t>30. Regulations</w:t>
      </w:r>
      <w:proofErr w:type="gramStart"/>
      <w:r>
        <w:t>.–</w:t>
      </w:r>
      <w:proofErr w:type="gramEnd"/>
      <w:r>
        <w:t xml:space="preserve"> Subject to this Act and the rules, the Authority may frame regulations to give</w:t>
      </w:r>
    </w:p>
    <w:p w:rsidR="00C32D86" w:rsidRDefault="00C32D86" w:rsidP="00C32D86">
      <w:proofErr w:type="gramStart"/>
      <w:r>
        <w:t>effect</w:t>
      </w:r>
      <w:proofErr w:type="gramEnd"/>
      <w:r>
        <w:t xml:space="preserve"> to the provisions of the Act.</w:t>
      </w:r>
    </w:p>
    <w:p w:rsidR="00C32D86" w:rsidRDefault="00C32D86" w:rsidP="00C32D86">
      <w:r>
        <w:t>31. Succession</w:t>
      </w:r>
      <w:proofErr w:type="gramStart"/>
      <w:r>
        <w:t>.–</w:t>
      </w:r>
      <w:proofErr w:type="gramEnd"/>
      <w:r>
        <w:t xml:space="preserve"> (1) On notification of the Authority;</w:t>
      </w:r>
    </w:p>
    <w:p w:rsidR="00C32D86" w:rsidRDefault="00C32D86" w:rsidP="00C32D86">
      <w:r>
        <w:lastRenderedPageBreak/>
        <w:t xml:space="preserve">(a) </w:t>
      </w:r>
      <w:proofErr w:type="gramStart"/>
      <w:r>
        <w:t>all</w:t>
      </w:r>
      <w:proofErr w:type="gramEnd"/>
      <w:r>
        <w:t xml:space="preserve"> assets and properties in possession of the PMU shall stand transferred to the</w:t>
      </w:r>
    </w:p>
    <w:p w:rsidR="00C32D86" w:rsidRDefault="00C32D86" w:rsidP="00C32D86">
      <w:r>
        <w:t>Authority;</w:t>
      </w:r>
    </w:p>
    <w:p w:rsidR="00C32D86" w:rsidRDefault="00C32D86" w:rsidP="00C32D86">
      <w:r>
        <w:t xml:space="preserve">(b) </w:t>
      </w:r>
      <w:proofErr w:type="gramStart"/>
      <w:r>
        <w:t>all</w:t>
      </w:r>
      <w:proofErr w:type="gramEnd"/>
      <w:r>
        <w:t xml:space="preserve"> the </w:t>
      </w:r>
      <w:proofErr w:type="spellStart"/>
      <w:r>
        <w:t>Arazi</w:t>
      </w:r>
      <w:proofErr w:type="spellEnd"/>
      <w:r>
        <w:t xml:space="preserve"> Record </w:t>
      </w:r>
      <w:proofErr w:type="spellStart"/>
      <w:r>
        <w:t>Centres</w:t>
      </w:r>
      <w:proofErr w:type="spellEnd"/>
      <w:r>
        <w:t xml:space="preserve"> established for the land records by the PMU shall</w:t>
      </w:r>
    </w:p>
    <w:p w:rsidR="00C32D86" w:rsidRDefault="00C32D86" w:rsidP="00C32D86">
      <w:proofErr w:type="gramStart"/>
      <w:r>
        <w:t>be</w:t>
      </w:r>
      <w:proofErr w:type="gramEnd"/>
      <w:r>
        <w:t xml:space="preserve"> deemed to have been established as </w:t>
      </w:r>
      <w:proofErr w:type="spellStart"/>
      <w:r>
        <w:t>Arazi</w:t>
      </w:r>
      <w:proofErr w:type="spellEnd"/>
      <w:r>
        <w:t xml:space="preserve"> Record </w:t>
      </w:r>
      <w:proofErr w:type="spellStart"/>
      <w:r>
        <w:t>Centres</w:t>
      </w:r>
      <w:proofErr w:type="spellEnd"/>
      <w:r>
        <w:t xml:space="preserve"> under this Act;</w:t>
      </w:r>
    </w:p>
    <w:p w:rsidR="00C32D86" w:rsidRDefault="00C32D86" w:rsidP="00C32D86">
      <w:r>
        <w:t xml:space="preserve">(c) </w:t>
      </w:r>
      <w:proofErr w:type="gramStart"/>
      <w:r>
        <w:t>the</w:t>
      </w:r>
      <w:proofErr w:type="gramEnd"/>
      <w:r>
        <w:t xml:space="preserve"> land records prepared and maintained by the PMU shall be deemed to have</w:t>
      </w:r>
    </w:p>
    <w:p w:rsidR="00C32D86" w:rsidRDefault="00C32D86" w:rsidP="00C32D86">
      <w:proofErr w:type="gramStart"/>
      <w:r>
        <w:t>been</w:t>
      </w:r>
      <w:proofErr w:type="gramEnd"/>
      <w:r>
        <w:t xml:space="preserve"> prepared and maintained under the Act;</w:t>
      </w:r>
    </w:p>
    <w:p w:rsidR="00C32D86" w:rsidRDefault="00C32D86" w:rsidP="00C32D86">
      <w:r>
        <w:t xml:space="preserve">(d) </w:t>
      </w:r>
      <w:proofErr w:type="gramStart"/>
      <w:r>
        <w:t>all</w:t>
      </w:r>
      <w:proofErr w:type="gramEnd"/>
      <w:r>
        <w:t xml:space="preserve"> suits and other legal proceedings instituted by or against the PMU before its</w:t>
      </w:r>
    </w:p>
    <w:p w:rsidR="00C32D86" w:rsidRDefault="00C32D86" w:rsidP="00C32D86">
      <w:proofErr w:type="gramStart"/>
      <w:r>
        <w:t>dissolution</w:t>
      </w:r>
      <w:proofErr w:type="gramEnd"/>
      <w:r>
        <w:t xml:space="preserve"> shall be deemed to be suits and proceedings by or against the</w:t>
      </w:r>
    </w:p>
    <w:p w:rsidR="00C32D86" w:rsidRDefault="00C32D86" w:rsidP="00C32D86">
      <w:r>
        <w:t>Authority;</w:t>
      </w:r>
    </w:p>
    <w:p w:rsidR="00C32D86" w:rsidRDefault="00C32D86" w:rsidP="00C32D86">
      <w:r>
        <w:t xml:space="preserve">(e) </w:t>
      </w:r>
      <w:proofErr w:type="gramStart"/>
      <w:r>
        <w:t>notwithstanding</w:t>
      </w:r>
      <w:proofErr w:type="gramEnd"/>
      <w:r>
        <w:t xml:space="preserve"> anything contained in any other law or policy for the time being</w:t>
      </w:r>
    </w:p>
    <w:p w:rsidR="00C32D86" w:rsidRDefault="00C32D86" w:rsidP="00C32D86">
      <w:proofErr w:type="gramStart"/>
      <w:r>
        <w:t>in</w:t>
      </w:r>
      <w:proofErr w:type="gramEnd"/>
      <w:r>
        <w:t xml:space="preserve"> force, all persons presently working in the PMU and at</w:t>
      </w:r>
    </w:p>
    <w:p w:rsidR="00C32D86" w:rsidRDefault="00C32D86" w:rsidP="00C32D86">
      <w:proofErr w:type="gramStart"/>
      <w:r>
        <w:t>all</w:t>
      </w:r>
      <w:proofErr w:type="gramEnd"/>
      <w:r>
        <w:t xml:space="preserve"> </w:t>
      </w:r>
      <w:proofErr w:type="spellStart"/>
      <w:r>
        <w:t>Arazi</w:t>
      </w:r>
      <w:proofErr w:type="spellEnd"/>
      <w:r>
        <w:t xml:space="preserve"> Record </w:t>
      </w:r>
      <w:proofErr w:type="spellStart"/>
      <w:r>
        <w:t>Centres</w:t>
      </w:r>
      <w:proofErr w:type="spellEnd"/>
      <w:r>
        <w:t xml:space="preserve"> shall be deemed to be the employees of the Authority</w:t>
      </w:r>
    </w:p>
    <w:p w:rsidR="00C32D86" w:rsidRDefault="00C32D86" w:rsidP="00C32D86">
      <w:proofErr w:type="gramStart"/>
      <w:r>
        <w:t>on</w:t>
      </w:r>
      <w:proofErr w:type="gramEnd"/>
      <w:r>
        <w:t xml:space="preserve"> the terms and conditions contained in their contracts, and shall be adjusted</w:t>
      </w:r>
    </w:p>
    <w:p w:rsidR="00C32D86" w:rsidRDefault="00C32D86" w:rsidP="00C32D86">
      <w:proofErr w:type="gramStart"/>
      <w:r>
        <w:t>against</w:t>
      </w:r>
      <w:proofErr w:type="gramEnd"/>
      <w:r>
        <w:t xml:space="preserve"> positions created in the Authority, in the manner prescribed; and</w:t>
      </w:r>
    </w:p>
    <w:p w:rsidR="00C32D86" w:rsidRDefault="00C32D86" w:rsidP="00C32D86">
      <w:r>
        <w:t>(f) Assistant Directors Land Records and Land Record Officers sanctioned in the</w:t>
      </w:r>
    </w:p>
    <w:p w:rsidR="00C32D86" w:rsidRDefault="00C32D86" w:rsidP="00C32D86">
      <w:r>
        <w:t>Directorate of Land Records, Punjab shall stand transferred to the Authority on</w:t>
      </w:r>
    </w:p>
    <w:p w:rsidR="00C32D86" w:rsidRDefault="00C32D86" w:rsidP="00C32D86">
      <w:proofErr w:type="gramStart"/>
      <w:r>
        <w:t>the</w:t>
      </w:r>
      <w:proofErr w:type="gramEnd"/>
      <w:r>
        <w:t xml:space="preserve"> same terms and conditions as envisaged in their contracts and shall be deemed</w:t>
      </w:r>
    </w:p>
    <w:p w:rsidR="00C32D86" w:rsidRDefault="00C32D86" w:rsidP="00C32D86">
      <w:proofErr w:type="gramStart"/>
      <w:r>
        <w:t>to</w:t>
      </w:r>
      <w:proofErr w:type="gramEnd"/>
      <w:r>
        <w:t xml:space="preserve"> be adjusted against the positions created in the Authority and shall be eligible</w:t>
      </w:r>
    </w:p>
    <w:p w:rsidR="00C32D86" w:rsidRDefault="00C32D86" w:rsidP="00C32D86">
      <w:proofErr w:type="gramStart"/>
      <w:r>
        <w:t>for</w:t>
      </w:r>
      <w:proofErr w:type="gramEnd"/>
      <w:r>
        <w:t xml:space="preserve"> all benefits in Authority available for similar or equal posts in the manner</w:t>
      </w:r>
    </w:p>
    <w:p w:rsidR="00C32D86" w:rsidRDefault="00C32D86" w:rsidP="00C32D86">
      <w:proofErr w:type="gramStart"/>
      <w:r>
        <w:t>prescribed</w:t>
      </w:r>
      <w:proofErr w:type="gramEnd"/>
      <w:r>
        <w:t>.</w:t>
      </w:r>
    </w:p>
    <w:p w:rsidR="00C32D86" w:rsidRDefault="00C32D86" w:rsidP="00C32D86">
      <w:r>
        <w:t xml:space="preserve"> (2) All orders, notifications, instructions or standard operating procedures in force pertaining</w:t>
      </w:r>
    </w:p>
    <w:p w:rsidR="00C32D86" w:rsidRDefault="00C32D86" w:rsidP="00C32D86">
      <w:proofErr w:type="gramStart"/>
      <w:r>
        <w:t>to</w:t>
      </w:r>
      <w:proofErr w:type="gramEnd"/>
      <w:r>
        <w:t xml:space="preserve"> or in any way concerned with or affecting the PMU immediately before the establishment of the</w:t>
      </w:r>
    </w:p>
    <w:p w:rsidR="00C32D86" w:rsidRDefault="00C32D86" w:rsidP="00C32D86">
      <w:r>
        <w:t>Authority, shall, so far as they are not inconsistent with any of the provisions of this Act, continue</w:t>
      </w:r>
    </w:p>
    <w:p w:rsidR="00C32D86" w:rsidRDefault="00C32D86" w:rsidP="00C32D86">
      <w:proofErr w:type="gramStart"/>
      <w:r>
        <w:t>to</w:t>
      </w:r>
      <w:proofErr w:type="gramEnd"/>
      <w:r>
        <w:t xml:space="preserve"> be in force until superseded by the rules or regulations.</w:t>
      </w:r>
    </w:p>
    <w:p w:rsidR="00C32D86" w:rsidRDefault="00C32D86" w:rsidP="00C32D86">
      <w:r>
        <w:t xml:space="preserve"> (3) Notwithstanding the provisions of Punjab Rented Premises Act, 2009 (VII of 2009), all</w:t>
      </w:r>
    </w:p>
    <w:p w:rsidR="00C32D86" w:rsidRDefault="00C32D86" w:rsidP="00C32D86">
      <w:proofErr w:type="gramStart"/>
      <w:r>
        <w:t>the</w:t>
      </w:r>
      <w:proofErr w:type="gramEnd"/>
      <w:r>
        <w:t xml:space="preserve"> immovable properties including any site or building obtained on rent for purposes of the PMU</w:t>
      </w:r>
    </w:p>
    <w:p w:rsidR="00C32D86" w:rsidRDefault="00C32D86" w:rsidP="00C32D86">
      <w:proofErr w:type="gramStart"/>
      <w:r>
        <w:t>shall</w:t>
      </w:r>
      <w:proofErr w:type="gramEnd"/>
      <w:r>
        <w:t xml:space="preserve"> be deemed to have been obtained in the name of the Authority, and the Authority shall be</w:t>
      </w:r>
    </w:p>
    <w:p w:rsidR="00C32D86" w:rsidRDefault="00C32D86" w:rsidP="00C32D86">
      <w:proofErr w:type="gramStart"/>
      <w:r>
        <w:t>deemed</w:t>
      </w:r>
      <w:proofErr w:type="gramEnd"/>
      <w:r>
        <w:t xml:space="preserve"> to be the tenant of such premises and shall be liable to make payment of the agreed rent</w:t>
      </w:r>
    </w:p>
    <w:p w:rsidR="00C32D86" w:rsidRDefault="00C32D86" w:rsidP="00C32D86">
      <w:proofErr w:type="gramStart"/>
      <w:r>
        <w:t>in</w:t>
      </w:r>
      <w:proofErr w:type="gramEnd"/>
      <w:r>
        <w:t xml:space="preserve"> terms of the relevant agreement.</w:t>
      </w:r>
    </w:p>
    <w:p w:rsidR="00C32D86" w:rsidRDefault="00C32D86" w:rsidP="00C32D86">
      <w:r>
        <w:lastRenderedPageBreak/>
        <w:t>32. Removal of difficulties</w:t>
      </w:r>
      <w:proofErr w:type="gramStart"/>
      <w:r>
        <w:t>.–</w:t>
      </w:r>
      <w:proofErr w:type="gramEnd"/>
      <w:r>
        <w:t xml:space="preserve"> If any difficulty arises in giving effect to or applying the provisions</w:t>
      </w:r>
    </w:p>
    <w:p w:rsidR="00C32D86" w:rsidRDefault="00C32D86" w:rsidP="00C32D86">
      <w:proofErr w:type="gramStart"/>
      <w:r>
        <w:t>of</w:t>
      </w:r>
      <w:proofErr w:type="gramEnd"/>
      <w:r>
        <w:t xml:space="preserve"> this Act or the rules, the Government may, within two years, make such order, not inconsistent</w:t>
      </w:r>
    </w:p>
    <w:p w:rsidR="00C32D86" w:rsidRDefault="00C32D86" w:rsidP="00C32D86">
      <w:proofErr w:type="gramStart"/>
      <w:r>
        <w:t>with</w:t>
      </w:r>
      <w:proofErr w:type="gramEnd"/>
      <w:r>
        <w:t xml:space="preserve"> the Act or the rules, as may be necessary for removal of such difficulty.</w:t>
      </w:r>
    </w:p>
    <w:p w:rsidR="00C32D86" w:rsidRDefault="00C32D86" w:rsidP="00C32D86">
      <w:r>
        <w:t>33. Repeal</w:t>
      </w:r>
      <w:proofErr w:type="gramStart"/>
      <w:r>
        <w:t>.–</w:t>
      </w:r>
      <w:proofErr w:type="gramEnd"/>
      <w:r>
        <w:t xml:space="preserve"> The Punjab Land Records Authority Ordinance, 2016 (XVIII of 2016) is hereby</w:t>
      </w:r>
    </w:p>
    <w:p w:rsidR="00644FD8" w:rsidRPr="00C32D86" w:rsidRDefault="00C32D86" w:rsidP="00C32D86">
      <w:proofErr w:type="gramStart"/>
      <w:r>
        <w:t>repealed</w:t>
      </w:r>
      <w:proofErr w:type="gramEnd"/>
      <w:r>
        <w:t>.</w:t>
      </w:r>
    </w:p>
    <w:sectPr w:rsidR="00644FD8" w:rsidRPr="00C3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F"/>
    <w:rsid w:val="00015A62"/>
    <w:rsid w:val="003C37BD"/>
    <w:rsid w:val="00403DBA"/>
    <w:rsid w:val="00736BC1"/>
    <w:rsid w:val="009C3F02"/>
    <w:rsid w:val="009E632F"/>
    <w:rsid w:val="00B63C6F"/>
    <w:rsid w:val="00C2241F"/>
    <w:rsid w:val="00C32D86"/>
    <w:rsid w:val="00C36132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EDA3-27B2-48E9-A763-A030160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2020-11-10T17:23:00Z</dcterms:created>
  <dcterms:modified xsi:type="dcterms:W3CDTF">2020-11-10T17:23:00Z</dcterms:modified>
</cp:coreProperties>
</file>