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BD" w:rsidRPr="00232FBD" w:rsidRDefault="00232FBD" w:rsidP="00232FB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</w:t>
      </w:r>
      <w:bookmarkStart w:id="0" w:name="_GoBack"/>
      <w:bookmarkEnd w:id="0"/>
      <w:r w:rsidRPr="00232FBD">
        <w:rPr>
          <w:b/>
          <w:bCs/>
          <w:sz w:val="16"/>
          <w:szCs w:val="16"/>
        </w:rPr>
        <w:t>he main points of distinction between partnership and co-ownership are as follow</w:t>
      </w:r>
    </w:p>
    <w:p w:rsidR="00232FBD" w:rsidRPr="00232FBD" w:rsidRDefault="00232FBD" w:rsidP="00232FBD">
      <w:pPr>
        <w:rPr>
          <w:b/>
          <w:bCs/>
          <w:sz w:val="16"/>
          <w:szCs w:val="16"/>
        </w:rPr>
      </w:pPr>
      <w:r w:rsidRPr="00232FBD">
        <w:rPr>
          <w:b/>
          <w:bCs/>
          <w:sz w:val="16"/>
          <w:szCs w:val="16"/>
        </w:rPr>
        <w:t>Co-ownership vs Partnership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4686"/>
        <w:gridCol w:w="4914"/>
      </w:tblGrid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Basic of Difference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b/>
                <w:bCs/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Partnership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b/>
                <w:bCs/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Co-ownership</w:t>
            </w:r>
          </w:p>
        </w:tc>
      </w:tr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Contract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Partnership always arises out of contract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 xml:space="preserve">Co-ownership may or may not be based on agreement. </w:t>
            </w:r>
            <w:proofErr w:type="gramStart"/>
            <w:r w:rsidRPr="00232FBD">
              <w:rPr>
                <w:sz w:val="16"/>
                <w:szCs w:val="16"/>
              </w:rPr>
              <w:t>it</w:t>
            </w:r>
            <w:proofErr w:type="gramEnd"/>
            <w:r w:rsidRPr="00232FBD">
              <w:rPr>
                <w:sz w:val="16"/>
                <w:szCs w:val="16"/>
              </w:rPr>
              <w:t xml:space="preserve"> can also arise by operation of law. Such as by inheritance. on the death of father, sons and daughters become co-owners of property</w:t>
            </w:r>
          </w:p>
        </w:tc>
      </w:tr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Number of partners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The limit for maximum number of partners is 20 in a firm and 10 for banking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There is no ceiling on the maximum limit of co-owners.</w:t>
            </w:r>
          </w:p>
        </w:tc>
      </w:tr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Agency relationship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A partner is an agent of the other partners. He can bind them for his acts in the ordinary course of business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A co-owner is not the agent of the other co-owner. Every co-owner is responsible for his own deeds only</w:t>
            </w:r>
          </w:p>
        </w:tc>
      </w:tr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Sharing of profit and loss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A partnership is always entered into for business. It involves haring f profits and losses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A co-ownership does not involve sharing of profits and losses</w:t>
            </w:r>
          </w:p>
        </w:tc>
      </w:tr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Right of investment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If a partner spends money for the business, he can demand its repayment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If a co-owner can transfer his right and interest without the consent of the other co-owners.</w:t>
            </w:r>
          </w:p>
        </w:tc>
      </w:tr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Transfer of interest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A partner cannot transfer his right and interest to any person without consulting his partners.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A co-owner can transfer his right and interest without the consent of the other co-owners.</w:t>
            </w:r>
          </w:p>
        </w:tc>
      </w:tr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Right of division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No partner can seek division of the partnership property in parts his only right is to have a share of the profits or demand the payment of his share in cash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A co-owner has a tight to demand the division of property in parts</w:t>
            </w:r>
          </w:p>
        </w:tc>
      </w:tr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Minor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A minor cannot enter into a contract and as such is not able to become a regular partner of a firm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A minor can be the co-owner of a property</w:t>
            </w:r>
          </w:p>
        </w:tc>
      </w:tr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Regulations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Partnership business is regulated by the partnership Act of 1932 as adopted in Pakistan &amp; India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There is no separate law to regulate co ownership</w:t>
            </w:r>
          </w:p>
        </w:tc>
      </w:tr>
      <w:tr w:rsidR="00232FBD" w:rsidRPr="00232FBD" w:rsidTr="00232FBD"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b/>
                <w:bCs/>
                <w:sz w:val="16"/>
                <w:szCs w:val="16"/>
              </w:rPr>
              <w:t>Dissolution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 xml:space="preserve">Partnership can be dissolved on the insolvency, death misconduct </w:t>
            </w:r>
            <w:proofErr w:type="spellStart"/>
            <w:r w:rsidRPr="00232FBD">
              <w:rPr>
                <w:sz w:val="16"/>
                <w:szCs w:val="16"/>
              </w:rPr>
              <w:t>etc</w:t>
            </w:r>
            <w:proofErr w:type="spellEnd"/>
            <w:r w:rsidRPr="00232FBD">
              <w:rPr>
                <w:sz w:val="16"/>
                <w:szCs w:val="16"/>
              </w:rPr>
              <w:t xml:space="preserve"> or a partner</w:t>
            </w:r>
          </w:p>
        </w:tc>
        <w:tc>
          <w:tcPr>
            <w:tcW w:w="3870" w:type="dxa"/>
            <w:tcBorders>
              <w:top w:val="single" w:sz="6" w:space="0" w:color="DDDDD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32FBD" w:rsidRPr="00232FBD" w:rsidRDefault="00232FBD" w:rsidP="00232FBD">
            <w:pPr>
              <w:rPr>
                <w:sz w:val="16"/>
                <w:szCs w:val="16"/>
              </w:rPr>
            </w:pPr>
            <w:r w:rsidRPr="00232FBD">
              <w:rPr>
                <w:sz w:val="16"/>
                <w:szCs w:val="16"/>
              </w:rPr>
              <w:t>A co-ownership cannot be dissolved on any such grounds</w:t>
            </w:r>
          </w:p>
        </w:tc>
      </w:tr>
    </w:tbl>
    <w:p w:rsidR="00232FBD" w:rsidRPr="00232FBD" w:rsidRDefault="00232FBD" w:rsidP="00232FBD">
      <w:pPr>
        <w:rPr>
          <w:sz w:val="16"/>
          <w:szCs w:val="16"/>
        </w:rPr>
      </w:pPr>
      <w:r w:rsidRPr="00232FBD">
        <w:rPr>
          <w:sz w:val="16"/>
          <w:szCs w:val="16"/>
        </w:rPr>
        <w:t> </w:t>
      </w:r>
    </w:p>
    <w:p w:rsidR="00E039CB" w:rsidRPr="00232FBD" w:rsidRDefault="00E039CB">
      <w:pPr>
        <w:rPr>
          <w:sz w:val="16"/>
          <w:szCs w:val="16"/>
        </w:rPr>
      </w:pPr>
    </w:p>
    <w:sectPr w:rsidR="00E039CB" w:rsidRPr="00232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D"/>
    <w:rsid w:val="00232FBD"/>
    <w:rsid w:val="00E0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0981-99F1-4D26-B248-C15DABE8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SAIFULLAH HASSAN</dc:creator>
  <cp:keywords/>
  <dc:description/>
  <cp:lastModifiedBy>SAIFULLAH HASSAN</cp:lastModifiedBy>
  <cp:revision>1</cp:revision>
  <dcterms:created xsi:type="dcterms:W3CDTF">2020-11-10T09:56:00Z</dcterms:created>
  <dcterms:modified xsi:type="dcterms:W3CDTF">2020-11-10T09:57:00Z</dcterms:modified>
</cp:coreProperties>
</file>