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293" w:rsidRPr="00F92293" w:rsidRDefault="00F92293" w:rsidP="00F92293">
      <w:pPr>
        <w:snapToGrid w:val="0"/>
        <w:ind w:left="720" w:hanging="720"/>
        <w:jc w:val="center"/>
        <w:rPr>
          <w:b/>
          <w:sz w:val="20"/>
          <w:szCs w:val="20"/>
        </w:rPr>
      </w:pPr>
      <w:r w:rsidRPr="00F92293">
        <w:rPr>
          <w:b/>
          <w:bCs/>
          <w:sz w:val="20"/>
          <w:szCs w:val="20"/>
        </w:rPr>
        <w:t>EduPM-702</w:t>
      </w:r>
      <w:r w:rsidRPr="00F92293">
        <w:rPr>
          <w:b/>
          <w:sz w:val="20"/>
          <w:szCs w:val="20"/>
        </w:rPr>
        <w:t xml:space="preserve">   Statistics in Education</w:t>
      </w:r>
    </w:p>
    <w:p w:rsidR="00F92293" w:rsidRPr="00F92293" w:rsidRDefault="00F92293" w:rsidP="00F92293">
      <w:pPr>
        <w:snapToGrid w:val="0"/>
        <w:jc w:val="both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Objectives</w:t>
      </w:r>
    </w:p>
    <w:p w:rsidR="00F92293" w:rsidRPr="00F92293" w:rsidRDefault="00F92293" w:rsidP="00F92293">
      <w:pPr>
        <w:snapToGrid w:val="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>After studying the course, the students will be able to:</w:t>
      </w:r>
    </w:p>
    <w:p w:rsidR="00F92293" w:rsidRPr="00F92293" w:rsidRDefault="00F92293" w:rsidP="00F92293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>Comprehend the basic concepts of statistics;</w:t>
      </w:r>
    </w:p>
    <w:p w:rsidR="00F92293" w:rsidRPr="00F92293" w:rsidRDefault="00F92293" w:rsidP="00F92293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>Understand the statistical concepts more frequently applied in Education and other social sciences</w:t>
      </w:r>
    </w:p>
    <w:p w:rsidR="00F92293" w:rsidRPr="00F92293" w:rsidRDefault="00F92293" w:rsidP="00F92293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>Apply various statistical techniques in analyzing research data in Education and other social sciences</w:t>
      </w:r>
    </w:p>
    <w:p w:rsidR="00F92293" w:rsidRPr="00F92293" w:rsidRDefault="00F92293" w:rsidP="00F92293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>Apply appropriate statistics in qualitative and quantitative researches</w:t>
      </w:r>
    </w:p>
    <w:p w:rsidR="00F92293" w:rsidRPr="00F92293" w:rsidRDefault="00F92293" w:rsidP="00F92293">
      <w:pPr>
        <w:numPr>
          <w:ilvl w:val="0"/>
          <w:numId w:val="1"/>
        </w:numPr>
        <w:snapToGrid w:val="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>Understand the advanced concepts of statistics especially multivariate analysis</w:t>
      </w:r>
    </w:p>
    <w:p w:rsidR="00F92293" w:rsidRPr="00F92293" w:rsidRDefault="00F92293" w:rsidP="00F92293">
      <w:pPr>
        <w:snapToGrid w:val="0"/>
        <w:jc w:val="center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Course Outline</w:t>
      </w:r>
    </w:p>
    <w:tbl>
      <w:tblPr>
        <w:tblW w:w="6424" w:type="dxa"/>
        <w:tblLook w:val="04A0" w:firstRow="1" w:lastRow="0" w:firstColumn="1" w:lastColumn="0" w:noHBand="0" w:noVBand="1"/>
      </w:tblPr>
      <w:tblGrid>
        <w:gridCol w:w="1008"/>
        <w:gridCol w:w="678"/>
        <w:gridCol w:w="25"/>
        <w:gridCol w:w="4713"/>
      </w:tblGrid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</w:rPr>
            </w:pPr>
          </w:p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Unit-1:</w:t>
            </w:r>
          </w:p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</w:rPr>
            </w:pPr>
          </w:p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Unit:2:</w:t>
            </w:r>
          </w:p>
        </w:tc>
        <w:tc>
          <w:tcPr>
            <w:tcW w:w="5416" w:type="dxa"/>
            <w:gridSpan w:val="3"/>
          </w:tcPr>
          <w:p w:rsidR="00F92293" w:rsidRPr="00F92293" w:rsidRDefault="00F92293" w:rsidP="00B32BD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F92293" w:rsidRPr="00F92293" w:rsidRDefault="00F92293" w:rsidP="00B32BD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2293">
              <w:rPr>
                <w:b/>
                <w:bCs/>
                <w:sz w:val="20"/>
                <w:szCs w:val="20"/>
              </w:rPr>
              <w:t>Introduction to statistics</w:t>
            </w:r>
          </w:p>
          <w:p w:rsidR="00F92293" w:rsidRPr="00F92293" w:rsidRDefault="00F92293" w:rsidP="00B32BD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F92293" w:rsidRPr="00F92293" w:rsidRDefault="00F92293" w:rsidP="00B32BD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2293">
              <w:rPr>
                <w:b/>
                <w:bCs/>
                <w:sz w:val="20"/>
                <w:szCs w:val="20"/>
              </w:rPr>
              <w:t>Inferential Statistics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gridSpan w:val="2"/>
          </w:tcPr>
          <w:p w:rsidR="00F92293" w:rsidRPr="00F92293" w:rsidRDefault="00F92293" w:rsidP="00B32BD6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Concept of Inferential Statistics 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gridSpan w:val="2"/>
          </w:tcPr>
          <w:p w:rsidR="00F92293" w:rsidRPr="00F92293" w:rsidRDefault="00F92293" w:rsidP="00B32BD6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 Parametric versus Non-parametric Tests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gridSpan w:val="2"/>
          </w:tcPr>
          <w:p w:rsidR="00F92293" w:rsidRPr="00F92293" w:rsidRDefault="00F92293" w:rsidP="00B32BD6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Hypothesis Testing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gridSpan w:val="2"/>
          </w:tcPr>
          <w:p w:rsidR="00F92293" w:rsidRPr="00F92293" w:rsidRDefault="00F92293" w:rsidP="00B32BD6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Level of Significance 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3" w:type="dxa"/>
            <w:gridSpan w:val="2"/>
          </w:tcPr>
          <w:p w:rsidR="00F92293" w:rsidRPr="00F92293" w:rsidRDefault="00F92293" w:rsidP="00B32BD6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13" w:type="dxa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Types of Error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Unit-3:</w:t>
            </w:r>
          </w:p>
        </w:tc>
        <w:tc>
          <w:tcPr>
            <w:tcW w:w="5416" w:type="dxa"/>
            <w:gridSpan w:val="3"/>
          </w:tcPr>
          <w:p w:rsidR="00F92293" w:rsidRPr="00F92293" w:rsidRDefault="00F92293" w:rsidP="00B32BD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2293">
              <w:rPr>
                <w:b/>
                <w:bCs/>
                <w:sz w:val="20"/>
                <w:szCs w:val="20"/>
              </w:rPr>
              <w:t>Comparing Measures of Central Tendency between Groups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Differences between Groups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Comparing a Single Group 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Comparing Two Groups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3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Comparing Two or More Groups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Paired or Dependent Measures 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Two</w:t>
            </w:r>
            <w:r w:rsidR="005A242C">
              <w:rPr>
                <w:sz w:val="20"/>
                <w:szCs w:val="20"/>
              </w:rPr>
              <w:t>-</w:t>
            </w:r>
            <w:r w:rsidRPr="00F92293">
              <w:rPr>
                <w:sz w:val="20"/>
                <w:szCs w:val="20"/>
              </w:rPr>
              <w:t>way ANOVA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Factorial Analysis of Variance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Unit-4:</w:t>
            </w:r>
          </w:p>
        </w:tc>
        <w:tc>
          <w:tcPr>
            <w:tcW w:w="5416" w:type="dxa"/>
            <w:gridSpan w:val="3"/>
          </w:tcPr>
          <w:p w:rsidR="00F92293" w:rsidRPr="00F92293" w:rsidRDefault="00F92293" w:rsidP="00B32BD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Correlation and Regression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tabs>
                <w:tab w:val="left" w:pos="1440"/>
              </w:tabs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Correlation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Properties of Correlation Co-efficient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Factors Affecting Correlation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Multiple Correlation Co-efficient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Scatter Plots 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Cronbach's Alpha </w:t>
            </w:r>
          </w:p>
        </w:tc>
      </w:tr>
      <w:tr w:rsidR="00F92293" w:rsidRPr="00F92293" w:rsidTr="003023C7">
        <w:trPr>
          <w:trHeight w:val="20"/>
        </w:trPr>
        <w:tc>
          <w:tcPr>
            <w:tcW w:w="1008" w:type="dxa"/>
          </w:tcPr>
          <w:p w:rsidR="00F92293" w:rsidRPr="00F92293" w:rsidRDefault="00F92293" w:rsidP="00B32BD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dxa"/>
          </w:tcPr>
          <w:p w:rsidR="00F92293" w:rsidRPr="00F92293" w:rsidRDefault="00F92293" w:rsidP="00B32BD6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2"/>
          </w:tcPr>
          <w:p w:rsidR="00F92293" w:rsidRPr="00F92293" w:rsidRDefault="00F92293" w:rsidP="00B32BD6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The Regression Line</w:t>
            </w:r>
          </w:p>
        </w:tc>
      </w:tr>
    </w:tbl>
    <w:p w:rsidR="00F92293" w:rsidRPr="00F92293" w:rsidRDefault="00F92293" w:rsidP="00F92293">
      <w:pPr>
        <w:snapToGrid w:val="0"/>
        <w:rPr>
          <w:b/>
          <w:sz w:val="20"/>
          <w:szCs w:val="20"/>
          <w:u w:val="single"/>
        </w:rPr>
      </w:pPr>
    </w:p>
    <w:tbl>
      <w:tblPr>
        <w:tblW w:w="6300" w:type="dxa"/>
        <w:tblLook w:val="04A0" w:firstRow="1" w:lastRow="0" w:firstColumn="1" w:lastColumn="0" w:noHBand="0" w:noVBand="1"/>
      </w:tblPr>
      <w:tblGrid>
        <w:gridCol w:w="1008"/>
        <w:gridCol w:w="830"/>
        <w:gridCol w:w="4462"/>
      </w:tblGrid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Unit-5:</w:t>
            </w:r>
          </w:p>
        </w:tc>
        <w:tc>
          <w:tcPr>
            <w:tcW w:w="5292" w:type="dxa"/>
            <w:gridSpan w:val="2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Probability and Distribution of Sample Means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Concept of Probability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Probability and the Normal Distribution 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The Distribution of Sample Means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6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Probability and the Distribution of Sample Means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</w:rPr>
            </w:pPr>
            <w:r w:rsidRPr="00F92293">
              <w:rPr>
                <w:b/>
                <w:sz w:val="20"/>
                <w:szCs w:val="20"/>
              </w:rPr>
              <w:t>Unit-6:</w:t>
            </w:r>
          </w:p>
        </w:tc>
        <w:tc>
          <w:tcPr>
            <w:tcW w:w="5292" w:type="dxa"/>
            <w:gridSpan w:val="2"/>
          </w:tcPr>
          <w:p w:rsidR="00F92293" w:rsidRPr="00F92293" w:rsidRDefault="00F92293" w:rsidP="00F9229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2293">
              <w:rPr>
                <w:b/>
                <w:bCs/>
                <w:sz w:val="20"/>
                <w:szCs w:val="20"/>
              </w:rPr>
              <w:t>Tests for Ordinal Data and Nominal Data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7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autoSpaceDE w:val="0"/>
              <w:autoSpaceDN w:val="0"/>
              <w:adjustRightInd w:val="0"/>
              <w:snapToGrid w:val="0"/>
              <w:ind w:left="49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Spearman’s Correlation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F92293">
              <w:rPr>
                <w:bCs/>
                <w:sz w:val="20"/>
                <w:szCs w:val="20"/>
              </w:rPr>
              <w:t>Tests for Nominal Data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Chi-Square Goodness-of-Fit 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Chi-Square Independence 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>Cochran’s Q</w:t>
            </w:r>
          </w:p>
        </w:tc>
      </w:tr>
      <w:tr w:rsidR="00F92293" w:rsidRPr="00F92293" w:rsidTr="003023C7">
        <w:tc>
          <w:tcPr>
            <w:tcW w:w="1008" w:type="dxa"/>
          </w:tcPr>
          <w:p w:rsidR="00F92293" w:rsidRPr="00F92293" w:rsidRDefault="00F92293" w:rsidP="00F92293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0" w:type="dxa"/>
          </w:tcPr>
          <w:p w:rsidR="00F92293" w:rsidRPr="00F92293" w:rsidRDefault="00F92293" w:rsidP="00F9229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4462" w:type="dxa"/>
          </w:tcPr>
          <w:p w:rsidR="00F92293" w:rsidRPr="00F92293" w:rsidRDefault="00F92293" w:rsidP="00F92293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F92293">
              <w:rPr>
                <w:sz w:val="20"/>
                <w:szCs w:val="20"/>
              </w:rPr>
              <w:t xml:space="preserve">Phi or Cramer’s V (Correlations for Nominal Data) </w:t>
            </w:r>
          </w:p>
          <w:p w:rsidR="00F92293" w:rsidRPr="00F92293" w:rsidRDefault="00F92293" w:rsidP="00F92293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:rsidR="00F92293" w:rsidRPr="00F92293" w:rsidRDefault="00F92293" w:rsidP="00F92293">
      <w:pPr>
        <w:snapToGrid w:val="0"/>
        <w:jc w:val="center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Multivariate Analysis</w:t>
      </w:r>
    </w:p>
    <w:p w:rsidR="00F92293" w:rsidRPr="00F92293" w:rsidRDefault="00F92293" w:rsidP="00F92293">
      <w:pPr>
        <w:snapToGrid w:val="0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Unit-7:   Introduction</w:t>
      </w:r>
    </w:p>
    <w:p w:rsidR="00F92293" w:rsidRPr="00F92293" w:rsidRDefault="00F92293" w:rsidP="00F92293">
      <w:pPr>
        <w:numPr>
          <w:ilvl w:val="0"/>
          <w:numId w:val="8"/>
        </w:numPr>
        <w:snapToGrid w:val="0"/>
        <w:ind w:left="1710" w:hanging="499"/>
        <w:rPr>
          <w:sz w:val="20"/>
          <w:szCs w:val="20"/>
        </w:rPr>
      </w:pPr>
      <w:r w:rsidRPr="00F92293">
        <w:rPr>
          <w:sz w:val="20"/>
          <w:szCs w:val="20"/>
        </w:rPr>
        <w:t>Introduction to Multivariate statist number, nature, and combination of   variable In Multivariate statistics.</w:t>
      </w:r>
    </w:p>
    <w:p w:rsidR="00F92293" w:rsidRPr="00F92293" w:rsidRDefault="00F92293" w:rsidP="00F92293">
      <w:pPr>
        <w:numPr>
          <w:ilvl w:val="0"/>
          <w:numId w:val="8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The Data Matrix </w:t>
      </w:r>
    </w:p>
    <w:p w:rsidR="00F92293" w:rsidRPr="00F92293" w:rsidRDefault="00F92293" w:rsidP="00F92293">
      <w:pPr>
        <w:numPr>
          <w:ilvl w:val="0"/>
          <w:numId w:val="8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The Correlation Matrix </w:t>
      </w:r>
    </w:p>
    <w:p w:rsidR="00F92293" w:rsidRPr="00F92293" w:rsidRDefault="00F92293" w:rsidP="00F92293">
      <w:pPr>
        <w:numPr>
          <w:ilvl w:val="0"/>
          <w:numId w:val="8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The variance –covariance Matrix </w:t>
      </w:r>
    </w:p>
    <w:p w:rsidR="00F92293" w:rsidRPr="00F92293" w:rsidRDefault="00F92293" w:rsidP="00F92293">
      <w:pPr>
        <w:numPr>
          <w:ilvl w:val="0"/>
          <w:numId w:val="8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The sum of squares and crocs-Production Matrix</w:t>
      </w:r>
    </w:p>
    <w:p w:rsidR="00F92293" w:rsidRPr="00F92293" w:rsidRDefault="00F92293" w:rsidP="00F92293">
      <w:pPr>
        <w:numPr>
          <w:ilvl w:val="0"/>
          <w:numId w:val="8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Residuals </w:t>
      </w:r>
    </w:p>
    <w:p w:rsidR="00F92293" w:rsidRPr="00F92293" w:rsidRDefault="00F92293" w:rsidP="00F92293">
      <w:pPr>
        <w:snapToGrid w:val="0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Unit-8:   Data preparation: screening data prior to Analysis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ind w:left="2070" w:hanging="859"/>
        <w:rPr>
          <w:sz w:val="20"/>
          <w:szCs w:val="20"/>
        </w:rPr>
      </w:pPr>
      <w:r w:rsidRPr="00F92293">
        <w:rPr>
          <w:sz w:val="20"/>
          <w:szCs w:val="20"/>
        </w:rPr>
        <w:t xml:space="preserve">       Accuracy of Data file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 Honest Correlations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Missing data Analysis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Outlines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 Normality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 Exploratory Factor Analysis</w:t>
      </w:r>
    </w:p>
    <w:p w:rsidR="00F92293" w:rsidRPr="00F92293" w:rsidRDefault="00F92293" w:rsidP="00F92293">
      <w:pPr>
        <w:snapToGrid w:val="0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Unit- 9:   Multiple Regressions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ind w:left="2070" w:hanging="859"/>
        <w:rPr>
          <w:sz w:val="20"/>
          <w:szCs w:val="20"/>
        </w:rPr>
      </w:pPr>
      <w:r w:rsidRPr="00F92293">
        <w:rPr>
          <w:sz w:val="20"/>
          <w:szCs w:val="20"/>
        </w:rPr>
        <w:lastRenderedPageBreak/>
        <w:t xml:space="preserve">      General purpose and Description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ind w:left="2070" w:hanging="859"/>
        <w:rPr>
          <w:sz w:val="20"/>
          <w:szCs w:val="20"/>
        </w:rPr>
      </w:pPr>
      <w:r w:rsidRPr="00F92293">
        <w:rPr>
          <w:sz w:val="20"/>
          <w:szCs w:val="20"/>
        </w:rPr>
        <w:t xml:space="preserve">      Kinds of Research Question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ind w:left="2070" w:hanging="859"/>
        <w:rPr>
          <w:sz w:val="20"/>
          <w:szCs w:val="20"/>
        </w:rPr>
      </w:pPr>
      <w:r w:rsidRPr="00F92293">
        <w:rPr>
          <w:sz w:val="20"/>
          <w:szCs w:val="20"/>
        </w:rPr>
        <w:t xml:space="preserve">      Limitation to Regression Analysis </w:t>
      </w:r>
    </w:p>
    <w:p w:rsidR="00F92293" w:rsidRPr="00F92293" w:rsidRDefault="00F92293" w:rsidP="00F92293">
      <w:pPr>
        <w:numPr>
          <w:ilvl w:val="0"/>
          <w:numId w:val="9"/>
        </w:numPr>
        <w:snapToGrid w:val="0"/>
        <w:ind w:left="2070" w:hanging="859"/>
        <w:rPr>
          <w:sz w:val="20"/>
          <w:szCs w:val="20"/>
        </w:rPr>
      </w:pPr>
      <w:r w:rsidRPr="00F92293">
        <w:rPr>
          <w:sz w:val="20"/>
          <w:szCs w:val="20"/>
        </w:rPr>
        <w:t xml:space="preserve">      Fundamental Equations for Multiple Regressions</w:t>
      </w:r>
    </w:p>
    <w:p w:rsidR="00F92293" w:rsidRPr="00F92293" w:rsidRDefault="00F92293" w:rsidP="00F92293">
      <w:pPr>
        <w:snapToGrid w:val="0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 xml:space="preserve">Unit- 10:     Discriminate Analysis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General Purpose and Description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Kind of research Question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Limitation to Discriminate Analysis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Fundamental Equation for Discriminate Analysis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Types of Discriminate Function Analysis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Issues of Discriminate Analyses.</w:t>
      </w:r>
    </w:p>
    <w:p w:rsidR="00F92293" w:rsidRPr="00F92293" w:rsidRDefault="00F92293" w:rsidP="00F92293">
      <w:pPr>
        <w:snapToGrid w:val="0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Unit-11: Logistic Regressions</w:t>
      </w:r>
      <w:r w:rsidRPr="00F92293">
        <w:rPr>
          <w:b/>
          <w:sz w:val="20"/>
          <w:szCs w:val="20"/>
          <w:u w:val="single"/>
        </w:rPr>
        <w:t xml:space="preserve">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General purpose Descriptions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Kinds of Research Question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Limitation to logistic Regression Analysis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Fundamental equations for logistic Regression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Types of logistic Regression   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Issues of logistic Regression</w:t>
      </w:r>
    </w:p>
    <w:p w:rsidR="00F92293" w:rsidRPr="00F92293" w:rsidRDefault="00F92293" w:rsidP="00F92293">
      <w:pPr>
        <w:snapToGrid w:val="0"/>
        <w:ind w:left="990" w:hanging="990"/>
        <w:rPr>
          <w:sz w:val="20"/>
          <w:szCs w:val="20"/>
        </w:rPr>
      </w:pPr>
      <w:r w:rsidRPr="00F92293">
        <w:rPr>
          <w:b/>
          <w:sz w:val="20"/>
          <w:szCs w:val="20"/>
        </w:rPr>
        <w:t xml:space="preserve">Unit-12: </w:t>
      </w:r>
      <w:r w:rsidRPr="00F92293">
        <w:rPr>
          <w:sz w:val="20"/>
          <w:szCs w:val="20"/>
        </w:rPr>
        <w:t xml:space="preserve">  </w:t>
      </w:r>
      <w:r w:rsidRPr="00F92293">
        <w:rPr>
          <w:b/>
          <w:sz w:val="20"/>
          <w:szCs w:val="20"/>
        </w:rPr>
        <w:t xml:space="preserve">Multivariate Analysis of Analysis of </w:t>
      </w:r>
      <w:r w:rsidR="00634A1D" w:rsidRPr="00F92293">
        <w:rPr>
          <w:b/>
          <w:sz w:val="20"/>
          <w:szCs w:val="20"/>
        </w:rPr>
        <w:t>Variance &amp;</w:t>
      </w:r>
      <w:r w:rsidRPr="00F92293">
        <w:rPr>
          <w:b/>
          <w:sz w:val="20"/>
          <w:szCs w:val="20"/>
        </w:rPr>
        <w:t xml:space="preserve"> Covariance MANCOVA.</w:t>
      </w:r>
      <w:r w:rsidRPr="00F92293">
        <w:rPr>
          <w:sz w:val="20"/>
          <w:szCs w:val="20"/>
        </w:rPr>
        <w:t xml:space="preserve"> </w:t>
      </w:r>
    </w:p>
    <w:p w:rsidR="00F92293" w:rsidRPr="00F92293" w:rsidRDefault="00F92293" w:rsidP="001A2627">
      <w:pPr>
        <w:numPr>
          <w:ilvl w:val="0"/>
          <w:numId w:val="10"/>
        </w:numPr>
        <w:snapToGrid w:val="0"/>
        <w:ind w:left="1980" w:hanging="769"/>
        <w:rPr>
          <w:sz w:val="20"/>
          <w:szCs w:val="20"/>
        </w:rPr>
      </w:pPr>
      <w:r w:rsidRPr="00F92293">
        <w:rPr>
          <w:sz w:val="20"/>
          <w:szCs w:val="20"/>
        </w:rPr>
        <w:t xml:space="preserve">General Purpose and Description 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ind w:left="1980" w:hanging="769"/>
        <w:rPr>
          <w:sz w:val="20"/>
          <w:szCs w:val="20"/>
        </w:rPr>
      </w:pPr>
      <w:r w:rsidRPr="00F92293">
        <w:rPr>
          <w:sz w:val="20"/>
          <w:szCs w:val="20"/>
        </w:rPr>
        <w:t>Limitation to Multivariate Analysis of Variance (MANOVA) &amp; MANCOVA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 Fundamental Equations for multivariate Analysis of variance</w:t>
      </w:r>
    </w:p>
    <w:p w:rsidR="00F92293" w:rsidRPr="00F92293" w:rsidRDefault="00F92293" w:rsidP="00F92293">
      <w:pPr>
        <w:numPr>
          <w:ilvl w:val="0"/>
          <w:numId w:val="10"/>
        </w:numPr>
        <w:snapToGrid w:val="0"/>
        <w:rPr>
          <w:sz w:val="20"/>
          <w:szCs w:val="20"/>
        </w:rPr>
      </w:pPr>
      <w:r w:rsidRPr="00F92293">
        <w:rPr>
          <w:sz w:val="20"/>
          <w:szCs w:val="20"/>
        </w:rPr>
        <w:t xml:space="preserve">        Issues of MANOVA</w:t>
      </w:r>
    </w:p>
    <w:p w:rsidR="00F92293" w:rsidRPr="00F92293" w:rsidRDefault="00F92293" w:rsidP="00F92293">
      <w:pPr>
        <w:snapToGrid w:val="0"/>
        <w:jc w:val="center"/>
        <w:rPr>
          <w:b/>
          <w:sz w:val="20"/>
          <w:szCs w:val="20"/>
        </w:rPr>
      </w:pPr>
      <w:r w:rsidRPr="00F92293">
        <w:rPr>
          <w:b/>
          <w:sz w:val="20"/>
          <w:szCs w:val="20"/>
        </w:rPr>
        <w:t>Suggested Readings:</w:t>
      </w:r>
    </w:p>
    <w:p w:rsidR="00F92293" w:rsidRPr="00F92293" w:rsidRDefault="00F92293" w:rsidP="00F92293">
      <w:pPr>
        <w:snapToGrid w:val="0"/>
        <w:ind w:left="540" w:hanging="54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 xml:space="preserve">Cohen, L. Manion, L. and Morrison, K. (2007) </w:t>
      </w:r>
      <w:r w:rsidRPr="00F92293">
        <w:rPr>
          <w:i/>
          <w:sz w:val="20"/>
          <w:szCs w:val="20"/>
        </w:rPr>
        <w:t>Research methods in education</w:t>
      </w:r>
      <w:r w:rsidRPr="00F92293">
        <w:rPr>
          <w:sz w:val="20"/>
          <w:szCs w:val="20"/>
        </w:rPr>
        <w:t xml:space="preserve"> (5</w:t>
      </w:r>
      <w:r w:rsidRPr="00F92293">
        <w:rPr>
          <w:sz w:val="20"/>
          <w:szCs w:val="20"/>
          <w:vertAlign w:val="superscript"/>
        </w:rPr>
        <w:t>th</w:t>
      </w:r>
      <w:r w:rsidRPr="00F92293">
        <w:rPr>
          <w:sz w:val="20"/>
          <w:szCs w:val="20"/>
        </w:rPr>
        <w:t xml:space="preserve"> edition). London: Routledge.</w:t>
      </w:r>
    </w:p>
    <w:p w:rsidR="00F92293" w:rsidRPr="00F92293" w:rsidRDefault="00F92293" w:rsidP="00F92293">
      <w:pPr>
        <w:snapToGrid w:val="0"/>
        <w:ind w:left="540" w:hanging="54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 xml:space="preserve">Dunn, D. S., Smith, R. A, and </w:t>
      </w:r>
      <w:proofErr w:type="spellStart"/>
      <w:r w:rsidRPr="00F92293">
        <w:rPr>
          <w:sz w:val="20"/>
          <w:szCs w:val="20"/>
        </w:rPr>
        <w:t>Beins</w:t>
      </w:r>
      <w:proofErr w:type="spellEnd"/>
      <w:r w:rsidRPr="00F92293">
        <w:rPr>
          <w:sz w:val="20"/>
          <w:szCs w:val="20"/>
        </w:rPr>
        <w:t xml:space="preserve">, B. C. (2007) </w:t>
      </w:r>
      <w:r w:rsidRPr="00F92293">
        <w:rPr>
          <w:i/>
          <w:sz w:val="20"/>
          <w:szCs w:val="20"/>
        </w:rPr>
        <w:t xml:space="preserve">Best practices in teaching statistics and research methods in the behavioral sciences. </w:t>
      </w:r>
      <w:r w:rsidRPr="00F92293">
        <w:rPr>
          <w:sz w:val="20"/>
          <w:szCs w:val="20"/>
        </w:rPr>
        <w:t>Lawrence Erlbaum Associates.</w:t>
      </w:r>
    </w:p>
    <w:p w:rsidR="00F92293" w:rsidRPr="00F92293" w:rsidRDefault="00F92293" w:rsidP="00F92293">
      <w:pPr>
        <w:snapToGrid w:val="0"/>
        <w:ind w:left="540" w:hanging="540"/>
        <w:jc w:val="both"/>
        <w:rPr>
          <w:sz w:val="20"/>
          <w:szCs w:val="20"/>
        </w:rPr>
      </w:pPr>
      <w:proofErr w:type="spellStart"/>
      <w:r w:rsidRPr="00F92293">
        <w:rPr>
          <w:sz w:val="20"/>
          <w:szCs w:val="20"/>
        </w:rPr>
        <w:t>Gravetter</w:t>
      </w:r>
      <w:proofErr w:type="spellEnd"/>
      <w:r w:rsidRPr="00F92293">
        <w:rPr>
          <w:sz w:val="20"/>
          <w:szCs w:val="20"/>
        </w:rPr>
        <w:t xml:space="preserve">, F. J. and </w:t>
      </w:r>
      <w:proofErr w:type="spellStart"/>
      <w:r w:rsidRPr="00F92293">
        <w:rPr>
          <w:sz w:val="20"/>
          <w:szCs w:val="20"/>
        </w:rPr>
        <w:t>Wallnau</w:t>
      </w:r>
      <w:proofErr w:type="spellEnd"/>
      <w:r w:rsidRPr="00F92293">
        <w:rPr>
          <w:sz w:val="20"/>
          <w:szCs w:val="20"/>
        </w:rPr>
        <w:t xml:space="preserve">, L. B. (2004) </w:t>
      </w:r>
      <w:r w:rsidRPr="00F92293">
        <w:rPr>
          <w:i/>
          <w:sz w:val="20"/>
          <w:szCs w:val="20"/>
        </w:rPr>
        <w:t xml:space="preserve">Statistics for the </w:t>
      </w:r>
      <w:proofErr w:type="spellStart"/>
      <w:r w:rsidRPr="00F92293">
        <w:rPr>
          <w:i/>
          <w:sz w:val="20"/>
          <w:szCs w:val="20"/>
        </w:rPr>
        <w:t>behavioural</w:t>
      </w:r>
      <w:proofErr w:type="spellEnd"/>
      <w:r w:rsidRPr="00F92293">
        <w:rPr>
          <w:i/>
          <w:sz w:val="20"/>
          <w:szCs w:val="20"/>
        </w:rPr>
        <w:t xml:space="preserve"> sciences</w:t>
      </w:r>
      <w:r w:rsidRPr="00F92293">
        <w:rPr>
          <w:sz w:val="20"/>
          <w:szCs w:val="20"/>
        </w:rPr>
        <w:t xml:space="preserve"> (6</w:t>
      </w:r>
      <w:r w:rsidRPr="00F92293">
        <w:rPr>
          <w:sz w:val="20"/>
          <w:szCs w:val="20"/>
          <w:vertAlign w:val="superscript"/>
        </w:rPr>
        <w:t>th</w:t>
      </w:r>
      <w:r w:rsidRPr="00F92293">
        <w:rPr>
          <w:sz w:val="20"/>
          <w:szCs w:val="20"/>
        </w:rPr>
        <w:t xml:space="preserve"> edition). USA: Thomson and Wadsworth.</w:t>
      </w:r>
    </w:p>
    <w:p w:rsidR="00F92293" w:rsidRPr="00F92293" w:rsidRDefault="00F92293" w:rsidP="00F92293">
      <w:pPr>
        <w:snapToGrid w:val="0"/>
        <w:ind w:left="540" w:hanging="54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 xml:space="preserve">Greenacre, M.  (2007) </w:t>
      </w:r>
      <w:r w:rsidRPr="00F92293">
        <w:rPr>
          <w:i/>
          <w:sz w:val="20"/>
          <w:szCs w:val="20"/>
        </w:rPr>
        <w:t>Correspondence analysis in practice (2</w:t>
      </w:r>
      <w:r w:rsidRPr="00F92293">
        <w:rPr>
          <w:i/>
          <w:sz w:val="20"/>
          <w:szCs w:val="20"/>
          <w:vertAlign w:val="superscript"/>
        </w:rPr>
        <w:t>nd</w:t>
      </w:r>
      <w:r w:rsidRPr="00F92293">
        <w:rPr>
          <w:i/>
          <w:sz w:val="20"/>
          <w:szCs w:val="20"/>
        </w:rPr>
        <w:t xml:space="preserve"> edition). </w:t>
      </w:r>
      <w:r w:rsidRPr="00F92293">
        <w:rPr>
          <w:sz w:val="20"/>
          <w:szCs w:val="20"/>
        </w:rPr>
        <w:t>Chapman and Hall/CR.</w:t>
      </w:r>
    </w:p>
    <w:p w:rsidR="00F92293" w:rsidRPr="00F92293" w:rsidRDefault="00F92293" w:rsidP="00F92293">
      <w:pPr>
        <w:snapToGrid w:val="0"/>
        <w:ind w:left="540" w:hanging="54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 xml:space="preserve">Howell, D. C. (2007) </w:t>
      </w:r>
      <w:r w:rsidRPr="00F92293">
        <w:rPr>
          <w:i/>
          <w:sz w:val="20"/>
          <w:szCs w:val="20"/>
        </w:rPr>
        <w:t xml:space="preserve">Statistical methods for psychology </w:t>
      </w:r>
      <w:r w:rsidRPr="00F92293">
        <w:rPr>
          <w:sz w:val="20"/>
          <w:szCs w:val="20"/>
        </w:rPr>
        <w:t>(6</w:t>
      </w:r>
      <w:r w:rsidRPr="00F92293">
        <w:rPr>
          <w:sz w:val="20"/>
          <w:szCs w:val="20"/>
          <w:vertAlign w:val="superscript"/>
        </w:rPr>
        <w:t>th</w:t>
      </w:r>
      <w:r w:rsidRPr="00F92293">
        <w:rPr>
          <w:sz w:val="20"/>
          <w:szCs w:val="20"/>
        </w:rPr>
        <w:t xml:space="preserve"> edition). USA: Thomson and Wadsworth.</w:t>
      </w:r>
    </w:p>
    <w:p w:rsidR="00F92293" w:rsidRPr="00F92293" w:rsidRDefault="00F92293" w:rsidP="00F92293">
      <w:pPr>
        <w:snapToGrid w:val="0"/>
        <w:ind w:left="540" w:hanging="540"/>
        <w:jc w:val="both"/>
        <w:rPr>
          <w:sz w:val="20"/>
          <w:szCs w:val="20"/>
        </w:rPr>
      </w:pPr>
      <w:r w:rsidRPr="00F92293">
        <w:rPr>
          <w:sz w:val="20"/>
          <w:szCs w:val="20"/>
        </w:rPr>
        <w:t xml:space="preserve">Lomax, R. G. (2007). </w:t>
      </w:r>
      <w:r w:rsidRPr="00F92293">
        <w:rPr>
          <w:i/>
          <w:sz w:val="20"/>
          <w:szCs w:val="20"/>
        </w:rPr>
        <w:t>An introduction to statistical concepts (2</w:t>
      </w:r>
      <w:r w:rsidRPr="00F92293">
        <w:rPr>
          <w:i/>
          <w:sz w:val="20"/>
          <w:szCs w:val="20"/>
          <w:vertAlign w:val="superscript"/>
        </w:rPr>
        <w:t>nd</w:t>
      </w:r>
      <w:r w:rsidRPr="00F92293">
        <w:rPr>
          <w:i/>
          <w:sz w:val="20"/>
          <w:szCs w:val="20"/>
        </w:rPr>
        <w:t xml:space="preserve"> edition). </w:t>
      </w:r>
      <w:r w:rsidRPr="00F92293">
        <w:rPr>
          <w:sz w:val="20"/>
          <w:szCs w:val="20"/>
        </w:rPr>
        <w:t>Lawrence Erlbaum Associates.</w:t>
      </w:r>
    </w:p>
    <w:p w:rsidR="001632C5" w:rsidRPr="00F92293" w:rsidRDefault="001632C5" w:rsidP="00F92293">
      <w:pPr>
        <w:snapToGrid w:val="0"/>
        <w:rPr>
          <w:sz w:val="20"/>
          <w:szCs w:val="20"/>
        </w:rPr>
      </w:pPr>
      <w:bookmarkStart w:id="0" w:name="_GoBack"/>
      <w:bookmarkEnd w:id="0"/>
    </w:p>
    <w:sectPr w:rsidR="001632C5" w:rsidRPr="00F92293" w:rsidSect="00F92293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83F"/>
    <w:multiLevelType w:val="hybridMultilevel"/>
    <w:tmpl w:val="D0DABFEC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0A5406">
      <w:start w:val="7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7A3D9F"/>
    <w:multiLevelType w:val="hybridMultilevel"/>
    <w:tmpl w:val="578641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0C0"/>
    <w:multiLevelType w:val="hybridMultilevel"/>
    <w:tmpl w:val="C414D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B03"/>
    <w:multiLevelType w:val="hybridMultilevel"/>
    <w:tmpl w:val="32926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4069"/>
    <w:multiLevelType w:val="hybridMultilevel"/>
    <w:tmpl w:val="660C6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7496"/>
    <w:multiLevelType w:val="hybridMultilevel"/>
    <w:tmpl w:val="CA70DC7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05B74DC"/>
    <w:multiLevelType w:val="hybridMultilevel"/>
    <w:tmpl w:val="B4F84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7F7"/>
    <w:multiLevelType w:val="hybridMultilevel"/>
    <w:tmpl w:val="1408F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7C28"/>
    <w:multiLevelType w:val="hybridMultilevel"/>
    <w:tmpl w:val="C2E4576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90A3CE2"/>
    <w:multiLevelType w:val="hybridMultilevel"/>
    <w:tmpl w:val="B336C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93"/>
    <w:rsid w:val="0000727E"/>
    <w:rsid w:val="0015295B"/>
    <w:rsid w:val="001632C5"/>
    <w:rsid w:val="001A2627"/>
    <w:rsid w:val="003023C7"/>
    <w:rsid w:val="005A242C"/>
    <w:rsid w:val="00634A1D"/>
    <w:rsid w:val="006D08CD"/>
    <w:rsid w:val="0095672B"/>
    <w:rsid w:val="00B32BD6"/>
    <w:rsid w:val="00F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29F5-E214-654C-885F-B703153B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93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BF6BC0-FF5E-B748-B033-5E1FDBDC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Ahmad</dc:creator>
  <cp:keywords/>
  <dc:description/>
  <cp:lastModifiedBy>Ashfaque Ahmad</cp:lastModifiedBy>
  <cp:revision>9</cp:revision>
  <dcterms:created xsi:type="dcterms:W3CDTF">2019-10-21T12:33:00Z</dcterms:created>
  <dcterms:modified xsi:type="dcterms:W3CDTF">2020-10-30T11:05:00Z</dcterms:modified>
</cp:coreProperties>
</file>