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29" w:rsidRPr="00F6252D" w:rsidRDefault="00587B29" w:rsidP="00587B29">
      <w:pPr>
        <w:spacing w:line="360" w:lineRule="auto"/>
        <w:ind w:right="-720"/>
        <w:jc w:val="both"/>
        <w:rPr>
          <w:sz w:val="24"/>
          <w:szCs w:val="24"/>
        </w:rPr>
      </w:pPr>
      <w:r w:rsidRPr="00F6252D">
        <w:rPr>
          <w:b/>
          <w:sz w:val="24"/>
          <w:szCs w:val="24"/>
        </w:rPr>
        <w:t>AUDIOVISUAL MATERIALS:</w:t>
      </w:r>
      <w:r w:rsidRPr="00F6252D">
        <w:rPr>
          <w:sz w:val="24"/>
          <w:szCs w:val="24"/>
        </w:rPr>
        <w:t xml:space="preserve"> </w:t>
      </w:r>
    </w:p>
    <w:p w:rsidR="00587B29" w:rsidRPr="00F6252D" w:rsidRDefault="00587B29" w:rsidP="00587B29">
      <w:pPr>
        <w:spacing w:line="360" w:lineRule="auto"/>
        <w:ind w:left="720" w:right="-720"/>
        <w:jc w:val="both"/>
        <w:rPr>
          <w:sz w:val="24"/>
          <w:szCs w:val="24"/>
        </w:rPr>
      </w:pPr>
      <w:r w:rsidRPr="00F6252D">
        <w:rPr>
          <w:sz w:val="24"/>
          <w:szCs w:val="24"/>
        </w:rPr>
        <w:t>Audio – which based on phonic (can be listened). Visual – means vision (can be looked upon, graphics are involved). Phonic and visual records are stored electronically on mechanical materials. Non book materials such as gramophone, records tapes, audio ca</w:t>
      </w:r>
      <w:bookmarkStart w:id="0" w:name="_GoBack"/>
      <w:bookmarkEnd w:id="0"/>
      <w:r w:rsidRPr="00F6252D">
        <w:rPr>
          <w:sz w:val="24"/>
          <w:szCs w:val="24"/>
        </w:rPr>
        <w:t xml:space="preserve">ssettes, video cassettes, sound recordings, video recordings, video tapes, A/V discs, </w:t>
      </w:r>
      <w:proofErr w:type="spellStart"/>
      <w:r w:rsidRPr="00F6252D">
        <w:rPr>
          <w:sz w:val="24"/>
          <w:szCs w:val="24"/>
        </w:rPr>
        <w:t>etc</w:t>
      </w:r>
      <w:proofErr w:type="spellEnd"/>
      <w:r w:rsidRPr="00F6252D">
        <w:rPr>
          <w:sz w:val="24"/>
          <w:szCs w:val="24"/>
        </w:rPr>
        <w:t xml:space="preserve"> are included in A/V materials.</w:t>
      </w:r>
    </w:p>
    <w:p w:rsidR="00587B29" w:rsidRPr="00F6252D" w:rsidRDefault="00587B29" w:rsidP="00587B29">
      <w:pPr>
        <w:autoSpaceDE w:val="0"/>
        <w:autoSpaceDN w:val="0"/>
        <w:adjustRightInd w:val="0"/>
        <w:spacing w:line="360" w:lineRule="auto"/>
        <w:ind w:left="720" w:right="-720"/>
        <w:jc w:val="both"/>
        <w:rPr>
          <w:rFonts w:eastAsiaTheme="minorHAnsi"/>
          <w:sz w:val="24"/>
          <w:szCs w:val="24"/>
        </w:rPr>
      </w:pPr>
      <w:r w:rsidRPr="00F6252D">
        <w:rPr>
          <w:sz w:val="24"/>
          <w:szCs w:val="24"/>
        </w:rPr>
        <w:t xml:space="preserve">According to Dr. P. N. </w:t>
      </w:r>
      <w:proofErr w:type="spellStart"/>
      <w:r w:rsidRPr="00F6252D">
        <w:rPr>
          <w:sz w:val="24"/>
          <w:szCs w:val="24"/>
        </w:rPr>
        <w:t>Gour</w:t>
      </w:r>
      <w:proofErr w:type="spellEnd"/>
      <w:r w:rsidRPr="00F6252D">
        <w:rPr>
          <w:sz w:val="24"/>
          <w:szCs w:val="24"/>
        </w:rPr>
        <w:t xml:space="preserve"> “materials such as records, tapes, filmstrips </w:t>
      </w:r>
      <w:proofErr w:type="spellStart"/>
      <w:r w:rsidRPr="00F6252D">
        <w:rPr>
          <w:sz w:val="24"/>
          <w:szCs w:val="24"/>
        </w:rPr>
        <w:t>etc</w:t>
      </w:r>
      <w:proofErr w:type="spellEnd"/>
      <w:r w:rsidRPr="00F6252D">
        <w:rPr>
          <w:sz w:val="24"/>
          <w:szCs w:val="24"/>
        </w:rPr>
        <w:t xml:space="preserve"> used as adjuncts</w:t>
      </w:r>
      <w:r>
        <w:rPr>
          <w:sz w:val="24"/>
          <w:szCs w:val="24"/>
        </w:rPr>
        <w:t xml:space="preserve"> to teach through ear and eye “</w:t>
      </w:r>
      <w:r w:rsidRPr="00F6252D">
        <w:rPr>
          <w:sz w:val="24"/>
          <w:szCs w:val="24"/>
        </w:rPr>
        <w:t xml:space="preserve">are called as audio – visual materials. Actually audio – means hearing and visual or video means, “to see”. Thus audio – visual or audio – video means “hearing and seeing something” through a media. Here media means any tool or device or machine to be used to see and hear something. These materials are also called projected NBM, because these materials can be consulted or can be utilized through a media only. We need devices to read data in case of A/V materials / records. We also need specific devices for preserving A/V records on A/V materials. Sounds and videos are recorded mechanically in form of a machine-readable code / forms i.e. machine language. Sound and videos are recorded in sound pages. Storage may be mechanical or electrical. </w:t>
      </w:r>
      <w:r w:rsidRPr="00F6252D">
        <w:rPr>
          <w:rFonts w:eastAsiaTheme="minorHAnsi"/>
          <w:sz w:val="24"/>
          <w:szCs w:val="24"/>
        </w:rPr>
        <w:t>The cataloguing of audiovisual materials such as video recordings, kits, computer software, and sound recordings follows the same general patterns as those for books. As with books, the cataloguer must still identify the title, the publisher, and date of production but many audiovisual items will not have identifiable authors. In cataloguing audiovisual materials the number of frames, the components of the kit, or the duration of the recording are identified rather than the number of pages.</w:t>
      </w:r>
    </w:p>
    <w:p w:rsidR="00587B29" w:rsidRPr="00F6252D" w:rsidRDefault="00587B29" w:rsidP="00587B29">
      <w:pPr>
        <w:spacing w:line="360" w:lineRule="auto"/>
        <w:ind w:right="-720"/>
        <w:jc w:val="both"/>
        <w:rPr>
          <w:b/>
          <w:sz w:val="24"/>
          <w:szCs w:val="24"/>
        </w:rPr>
      </w:pPr>
      <w:r w:rsidRPr="00F6252D">
        <w:rPr>
          <w:b/>
          <w:sz w:val="24"/>
          <w:szCs w:val="24"/>
        </w:rPr>
        <w:t xml:space="preserve">GENERAL MATERIAL </w:t>
      </w:r>
      <w:proofErr w:type="gramStart"/>
      <w:r w:rsidRPr="00F6252D">
        <w:rPr>
          <w:b/>
          <w:sz w:val="24"/>
          <w:szCs w:val="24"/>
        </w:rPr>
        <w:t>DESIGNATION(</w:t>
      </w:r>
      <w:proofErr w:type="gramEnd"/>
      <w:r w:rsidRPr="00F6252D">
        <w:rPr>
          <w:b/>
          <w:sz w:val="24"/>
          <w:szCs w:val="24"/>
        </w:rPr>
        <w:t>GMD):</w:t>
      </w:r>
    </w:p>
    <w:p w:rsidR="00587B29" w:rsidRPr="00F6252D" w:rsidRDefault="00587B29" w:rsidP="00587B29">
      <w:pPr>
        <w:autoSpaceDE w:val="0"/>
        <w:autoSpaceDN w:val="0"/>
        <w:adjustRightInd w:val="0"/>
        <w:spacing w:line="360" w:lineRule="auto"/>
        <w:ind w:left="720" w:right="-720"/>
        <w:jc w:val="both"/>
        <w:rPr>
          <w:rFonts w:eastAsiaTheme="minorHAnsi"/>
          <w:b/>
          <w:sz w:val="24"/>
          <w:szCs w:val="24"/>
        </w:rPr>
      </w:pPr>
      <w:r w:rsidRPr="00F6252D">
        <w:rPr>
          <w:rFonts w:eastAsiaTheme="minorHAnsi"/>
          <w:sz w:val="24"/>
          <w:szCs w:val="24"/>
        </w:rPr>
        <w:t xml:space="preserve">The General Material Designation [GMD] is included to alert the user that the item in question is not a book. It is appended in square brackets [ ] after the title and indicates the precise format of the item. As with the subject headings, only certain terms are to be used as GMDs. </w:t>
      </w:r>
    </w:p>
    <w:p w:rsidR="00587B29" w:rsidRPr="00F6252D" w:rsidRDefault="00587B29" w:rsidP="00587B29">
      <w:pPr>
        <w:autoSpaceDE w:val="0"/>
        <w:autoSpaceDN w:val="0"/>
        <w:adjustRightInd w:val="0"/>
        <w:spacing w:line="360" w:lineRule="auto"/>
        <w:ind w:right="-720"/>
        <w:jc w:val="both"/>
        <w:rPr>
          <w:b/>
          <w:sz w:val="24"/>
          <w:szCs w:val="24"/>
        </w:rPr>
      </w:pPr>
      <w:r>
        <w:rPr>
          <w:rFonts w:eastAsiaTheme="minorHAnsi"/>
          <w:b/>
          <w:sz w:val="24"/>
          <w:szCs w:val="24"/>
        </w:rPr>
        <w:t xml:space="preserve"> </w:t>
      </w:r>
      <w:r w:rsidRPr="00F6252D">
        <w:rPr>
          <w:rFonts w:eastAsiaTheme="minorHAnsi"/>
          <w:sz w:val="24"/>
          <w:szCs w:val="24"/>
        </w:rPr>
        <w:t>The Specific Material Designation [SMD] is a term indicating a special format of material (usually the format of the physical object[s]) to which items belong (e.g., videodiscs and videocassettes). These SMDs are used in the 300 field.</w:t>
      </w:r>
    </w:p>
    <w:p w:rsidR="00587B29" w:rsidRPr="00F6252D" w:rsidRDefault="00587B29" w:rsidP="00587B29">
      <w:pPr>
        <w:spacing w:line="360" w:lineRule="auto"/>
        <w:ind w:right="-720"/>
        <w:jc w:val="both"/>
        <w:rPr>
          <w:sz w:val="24"/>
          <w:szCs w:val="24"/>
        </w:rPr>
      </w:pPr>
      <w:r w:rsidRPr="00F6252D">
        <w:rPr>
          <w:b/>
          <w:sz w:val="24"/>
          <w:szCs w:val="24"/>
        </w:rPr>
        <w:t>Types of Audio – Visual Materials:</w:t>
      </w:r>
      <w:r w:rsidRPr="00F6252D">
        <w:rPr>
          <w:sz w:val="24"/>
          <w:szCs w:val="24"/>
        </w:rPr>
        <w:t xml:space="preserve"> Basically there are two types of A/V materials;</w:t>
      </w:r>
    </w:p>
    <w:p w:rsidR="00587B29" w:rsidRPr="00F6252D" w:rsidRDefault="00587B29" w:rsidP="00587B29">
      <w:pPr>
        <w:spacing w:line="360" w:lineRule="auto"/>
        <w:ind w:left="720" w:right="-720" w:firstLine="720"/>
        <w:jc w:val="both"/>
        <w:rPr>
          <w:sz w:val="24"/>
          <w:szCs w:val="24"/>
        </w:rPr>
      </w:pPr>
      <w:r w:rsidRPr="00F6252D">
        <w:rPr>
          <w:sz w:val="24"/>
          <w:szCs w:val="24"/>
        </w:rPr>
        <w:t>1) Sound recording</w:t>
      </w:r>
    </w:p>
    <w:p w:rsidR="00587B29" w:rsidRPr="00F6252D" w:rsidRDefault="00587B29" w:rsidP="00587B29">
      <w:pPr>
        <w:spacing w:line="360" w:lineRule="auto"/>
        <w:ind w:left="720" w:right="-720" w:firstLine="720"/>
        <w:jc w:val="both"/>
        <w:rPr>
          <w:sz w:val="24"/>
          <w:szCs w:val="24"/>
        </w:rPr>
      </w:pPr>
      <w:r w:rsidRPr="00F6252D">
        <w:rPr>
          <w:sz w:val="24"/>
          <w:szCs w:val="24"/>
        </w:rPr>
        <w:t>2) Video recording</w:t>
      </w:r>
    </w:p>
    <w:p w:rsidR="00587B29" w:rsidRPr="00F6252D" w:rsidRDefault="00587B29" w:rsidP="00587B29">
      <w:pPr>
        <w:spacing w:line="360" w:lineRule="auto"/>
        <w:ind w:right="-720" w:firstLine="720"/>
        <w:jc w:val="both"/>
        <w:rPr>
          <w:rFonts w:eastAsiaTheme="minorHAnsi"/>
          <w:b/>
          <w:sz w:val="24"/>
          <w:szCs w:val="24"/>
        </w:rPr>
      </w:pPr>
      <w:r w:rsidRPr="00F6252D">
        <w:rPr>
          <w:rFonts w:eastAsiaTheme="minorHAnsi"/>
          <w:b/>
          <w:sz w:val="24"/>
          <w:szCs w:val="24"/>
        </w:rPr>
        <w:lastRenderedPageBreak/>
        <w:t>Video recordings: Sources of Information:</w:t>
      </w:r>
    </w:p>
    <w:p w:rsidR="00587B29" w:rsidRPr="00F6252D" w:rsidRDefault="00587B29" w:rsidP="00587B29">
      <w:pPr>
        <w:autoSpaceDE w:val="0"/>
        <w:autoSpaceDN w:val="0"/>
        <w:adjustRightInd w:val="0"/>
        <w:spacing w:line="360" w:lineRule="auto"/>
        <w:ind w:right="-720" w:firstLine="720"/>
        <w:jc w:val="both"/>
        <w:rPr>
          <w:rFonts w:eastAsiaTheme="minorHAnsi"/>
          <w:sz w:val="24"/>
          <w:szCs w:val="24"/>
        </w:rPr>
      </w:pPr>
      <w:r w:rsidRPr="00F6252D">
        <w:rPr>
          <w:rFonts w:eastAsiaTheme="minorHAnsi"/>
          <w:sz w:val="24"/>
          <w:szCs w:val="24"/>
        </w:rPr>
        <w:t>Usually the main entry is by title. Physical Description Area List</w:t>
      </w:r>
    </w:p>
    <w:p w:rsidR="00587B29" w:rsidRPr="00F6252D" w:rsidRDefault="00587B29" w:rsidP="00587B29">
      <w:pPr>
        <w:pStyle w:val="ListParagraph"/>
        <w:numPr>
          <w:ilvl w:val="0"/>
          <w:numId w:val="8"/>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number of video recordings.</w:t>
      </w:r>
    </w:p>
    <w:p w:rsidR="00587B29" w:rsidRPr="00F6252D" w:rsidRDefault="00587B29" w:rsidP="00587B29">
      <w:pPr>
        <w:pStyle w:val="ListParagraph"/>
        <w:numPr>
          <w:ilvl w:val="0"/>
          <w:numId w:val="8"/>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Running time as stated on the item.</w:t>
      </w:r>
    </w:p>
    <w:p w:rsidR="00587B29" w:rsidRPr="00F6252D" w:rsidRDefault="00587B29" w:rsidP="00587B29">
      <w:pPr>
        <w:pStyle w:val="ListParagraph"/>
        <w:numPr>
          <w:ilvl w:val="0"/>
          <w:numId w:val="8"/>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 xml:space="preserve">Other details such as sound and </w:t>
      </w:r>
      <w:proofErr w:type="spellStart"/>
      <w:r w:rsidRPr="00F6252D">
        <w:rPr>
          <w:rFonts w:eastAsiaTheme="minorHAnsi"/>
          <w:sz w:val="24"/>
          <w:szCs w:val="24"/>
        </w:rPr>
        <w:t>colour</w:t>
      </w:r>
      <w:proofErr w:type="spellEnd"/>
      <w:r w:rsidRPr="00F6252D">
        <w:rPr>
          <w:rFonts w:eastAsiaTheme="minorHAnsi"/>
          <w:sz w:val="24"/>
          <w:szCs w:val="24"/>
        </w:rPr>
        <w:t>.</w:t>
      </w:r>
    </w:p>
    <w:p w:rsidR="00587B29" w:rsidRPr="00F6252D" w:rsidRDefault="00587B29" w:rsidP="00587B29">
      <w:pPr>
        <w:autoSpaceDE w:val="0"/>
        <w:autoSpaceDN w:val="0"/>
        <w:adjustRightInd w:val="0"/>
        <w:spacing w:line="360" w:lineRule="auto"/>
        <w:ind w:right="-720" w:firstLine="720"/>
        <w:jc w:val="both"/>
        <w:rPr>
          <w:rFonts w:eastAsiaTheme="minorHAnsi"/>
          <w:b/>
          <w:sz w:val="24"/>
          <w:szCs w:val="24"/>
        </w:rPr>
      </w:pPr>
      <w:r w:rsidRPr="00F6252D">
        <w:rPr>
          <w:rFonts w:eastAsiaTheme="minorHAnsi"/>
          <w:b/>
          <w:sz w:val="24"/>
          <w:szCs w:val="24"/>
        </w:rPr>
        <w:t>Note Area</w:t>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presentation format such as VHS or Beta should be indicated in this area.</w:t>
      </w:r>
    </w:p>
    <w:p w:rsidR="00587B29" w:rsidRPr="00F6252D" w:rsidRDefault="00587B29" w:rsidP="00587B29">
      <w:pPr>
        <w:spacing w:line="360" w:lineRule="auto"/>
        <w:ind w:right="-720"/>
        <w:jc w:val="both"/>
        <w:rPr>
          <w:rFonts w:eastAsiaTheme="minorHAnsi"/>
          <w:sz w:val="24"/>
          <w:szCs w:val="24"/>
        </w:rPr>
      </w:pPr>
      <w:r w:rsidRPr="00F6252D">
        <w:rPr>
          <w:rFonts w:eastAsiaTheme="minorHAnsi"/>
          <w:noProof/>
          <w:sz w:val="24"/>
          <w:szCs w:val="24"/>
        </w:rPr>
        <w:drawing>
          <wp:inline distT="0" distB="0" distL="0" distR="0" wp14:anchorId="6865FE42" wp14:editId="2BD82BAE">
            <wp:extent cx="5229225" cy="2762101"/>
            <wp:effectExtent l="0" t="0" r="0" b="63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9395" cy="2772755"/>
                    </a:xfrm>
                    <a:prstGeom prst="rect">
                      <a:avLst/>
                    </a:prstGeom>
                    <a:noFill/>
                    <a:ln>
                      <a:noFill/>
                    </a:ln>
                  </pic:spPr>
                </pic:pic>
              </a:graphicData>
            </a:graphic>
          </wp:inline>
        </w:drawing>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Note the use of the prefix “VR” above the call number to indicate a video recording.</w:t>
      </w:r>
    </w:p>
    <w:p w:rsidR="00587B29" w:rsidRPr="00F6252D" w:rsidRDefault="00587B29" w:rsidP="00587B29">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Videodisc</w:t>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While videodiscs represent a relatively new form of technology, they are to be treated like any other form of media.</w:t>
      </w:r>
    </w:p>
    <w:p w:rsidR="00587B29" w:rsidRPr="00F6252D" w:rsidRDefault="00587B29" w:rsidP="00587B29">
      <w:pPr>
        <w:autoSpaceDE w:val="0"/>
        <w:autoSpaceDN w:val="0"/>
        <w:adjustRightInd w:val="0"/>
        <w:spacing w:line="360" w:lineRule="auto"/>
        <w:ind w:right="-720" w:firstLine="720"/>
        <w:jc w:val="both"/>
        <w:rPr>
          <w:rFonts w:eastAsiaTheme="minorHAnsi"/>
          <w:b/>
          <w:sz w:val="24"/>
          <w:szCs w:val="24"/>
        </w:rPr>
      </w:pPr>
      <w:r w:rsidRPr="00F6252D">
        <w:rPr>
          <w:rFonts w:eastAsiaTheme="minorHAnsi"/>
          <w:b/>
          <w:sz w:val="24"/>
          <w:szCs w:val="24"/>
        </w:rPr>
        <w:t>Sources of Information</w:t>
      </w:r>
    </w:p>
    <w:p w:rsidR="00587B29" w:rsidRPr="00F6252D" w:rsidRDefault="00587B29" w:rsidP="00587B29">
      <w:pPr>
        <w:autoSpaceDE w:val="0"/>
        <w:autoSpaceDN w:val="0"/>
        <w:adjustRightInd w:val="0"/>
        <w:spacing w:line="360" w:lineRule="auto"/>
        <w:ind w:right="-720" w:firstLine="720"/>
        <w:jc w:val="both"/>
        <w:rPr>
          <w:rFonts w:eastAsiaTheme="minorHAnsi"/>
          <w:sz w:val="24"/>
          <w:szCs w:val="24"/>
        </w:rPr>
      </w:pPr>
      <w:r w:rsidRPr="00F6252D">
        <w:rPr>
          <w:rFonts w:eastAsiaTheme="minorHAnsi"/>
          <w:sz w:val="24"/>
          <w:szCs w:val="24"/>
        </w:rPr>
        <w:t>The main entry will usually be by title.</w:t>
      </w:r>
    </w:p>
    <w:p w:rsidR="00587B29" w:rsidRPr="00F6252D" w:rsidRDefault="00587B29" w:rsidP="00587B29">
      <w:pPr>
        <w:autoSpaceDE w:val="0"/>
        <w:autoSpaceDN w:val="0"/>
        <w:adjustRightInd w:val="0"/>
        <w:spacing w:line="360" w:lineRule="auto"/>
        <w:ind w:right="-720" w:firstLine="720"/>
        <w:jc w:val="both"/>
        <w:rPr>
          <w:rFonts w:eastAsiaTheme="minorHAnsi"/>
          <w:b/>
          <w:sz w:val="24"/>
          <w:szCs w:val="24"/>
        </w:rPr>
      </w:pPr>
      <w:r w:rsidRPr="00F6252D">
        <w:rPr>
          <w:rFonts w:eastAsiaTheme="minorHAnsi"/>
          <w:b/>
          <w:sz w:val="24"/>
          <w:szCs w:val="24"/>
        </w:rPr>
        <w:t>Physical Description Area</w:t>
      </w:r>
    </w:p>
    <w:p w:rsidR="00587B29" w:rsidRPr="00F6252D" w:rsidRDefault="00587B29" w:rsidP="00587B29">
      <w:pPr>
        <w:autoSpaceDE w:val="0"/>
        <w:autoSpaceDN w:val="0"/>
        <w:adjustRightInd w:val="0"/>
        <w:spacing w:line="360" w:lineRule="auto"/>
        <w:ind w:right="-720" w:firstLine="720"/>
        <w:jc w:val="both"/>
        <w:rPr>
          <w:rFonts w:eastAsiaTheme="minorHAnsi"/>
          <w:sz w:val="24"/>
          <w:szCs w:val="24"/>
        </w:rPr>
      </w:pPr>
      <w:r w:rsidRPr="00F6252D">
        <w:rPr>
          <w:rFonts w:eastAsiaTheme="minorHAnsi"/>
          <w:sz w:val="24"/>
          <w:szCs w:val="24"/>
        </w:rPr>
        <w:t>List</w:t>
      </w:r>
    </w:p>
    <w:p w:rsidR="00587B29" w:rsidRPr="00F6252D" w:rsidRDefault="00587B29" w:rsidP="00587B29">
      <w:pPr>
        <w:pStyle w:val="ListParagraph"/>
        <w:numPr>
          <w:ilvl w:val="0"/>
          <w:numId w:val="9"/>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running time as stated on the item.</w:t>
      </w:r>
    </w:p>
    <w:p w:rsidR="00587B29" w:rsidRPr="00F6252D" w:rsidRDefault="00587B29" w:rsidP="00587B29">
      <w:pPr>
        <w:pStyle w:val="ListParagraph"/>
        <w:numPr>
          <w:ilvl w:val="0"/>
          <w:numId w:val="9"/>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number of frames.</w:t>
      </w:r>
    </w:p>
    <w:p w:rsidR="00587B29" w:rsidRPr="00F6252D" w:rsidRDefault="00587B29" w:rsidP="00587B29">
      <w:pPr>
        <w:pStyle w:val="ListParagraph"/>
        <w:numPr>
          <w:ilvl w:val="0"/>
          <w:numId w:val="9"/>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 xml:space="preserve">Other physical details such as the size of the disc, sound, </w:t>
      </w:r>
      <w:proofErr w:type="spellStart"/>
      <w:r w:rsidRPr="00F6252D">
        <w:rPr>
          <w:rFonts w:eastAsiaTheme="minorHAnsi"/>
          <w:sz w:val="24"/>
          <w:szCs w:val="24"/>
        </w:rPr>
        <w:t>colour</w:t>
      </w:r>
      <w:proofErr w:type="spellEnd"/>
      <w:r w:rsidRPr="00F6252D">
        <w:rPr>
          <w:rFonts w:eastAsiaTheme="minorHAnsi"/>
          <w:sz w:val="24"/>
          <w:szCs w:val="24"/>
        </w:rPr>
        <w:t>, and teacher guides.</w:t>
      </w:r>
    </w:p>
    <w:p w:rsidR="00587B29" w:rsidRPr="00F6252D" w:rsidRDefault="00587B29" w:rsidP="00587B29">
      <w:pPr>
        <w:autoSpaceDE w:val="0"/>
        <w:autoSpaceDN w:val="0"/>
        <w:adjustRightInd w:val="0"/>
        <w:spacing w:line="360" w:lineRule="auto"/>
        <w:ind w:right="-720" w:firstLine="720"/>
        <w:jc w:val="both"/>
        <w:rPr>
          <w:rFonts w:eastAsiaTheme="minorHAnsi"/>
          <w:b/>
          <w:sz w:val="24"/>
          <w:szCs w:val="24"/>
        </w:rPr>
      </w:pPr>
      <w:r w:rsidRPr="00F6252D">
        <w:rPr>
          <w:rFonts w:eastAsiaTheme="minorHAnsi"/>
          <w:b/>
          <w:sz w:val="24"/>
          <w:szCs w:val="24"/>
        </w:rPr>
        <w:t>Note Area</w:t>
      </w:r>
    </w:p>
    <w:p w:rsidR="00587B29" w:rsidRPr="00F6252D" w:rsidRDefault="00587B29" w:rsidP="00587B29">
      <w:pPr>
        <w:autoSpaceDE w:val="0"/>
        <w:autoSpaceDN w:val="0"/>
        <w:adjustRightInd w:val="0"/>
        <w:spacing w:line="360" w:lineRule="auto"/>
        <w:ind w:right="-720" w:firstLine="720"/>
        <w:jc w:val="both"/>
        <w:rPr>
          <w:rFonts w:eastAsiaTheme="minorHAnsi"/>
          <w:sz w:val="24"/>
          <w:szCs w:val="24"/>
        </w:rPr>
      </w:pPr>
      <w:r w:rsidRPr="00F6252D">
        <w:rPr>
          <w:rFonts w:eastAsiaTheme="minorHAnsi"/>
          <w:sz w:val="24"/>
          <w:szCs w:val="24"/>
        </w:rPr>
        <w:t>As with computer programs, a system requirements note is mandatory.</w:t>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lastRenderedPageBreak/>
        <w:drawing>
          <wp:inline distT="0" distB="0" distL="0" distR="0" wp14:anchorId="6469BC37" wp14:editId="47667700">
            <wp:extent cx="5943600" cy="265040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50405"/>
                    </a:xfrm>
                    <a:prstGeom prst="rect">
                      <a:avLst/>
                    </a:prstGeom>
                    <a:noFill/>
                    <a:ln>
                      <a:noFill/>
                    </a:ln>
                  </pic:spPr>
                </pic:pic>
              </a:graphicData>
            </a:graphic>
          </wp:inline>
        </w:drawing>
      </w:r>
    </w:p>
    <w:p w:rsidR="00587B29" w:rsidRPr="00F6252D" w:rsidRDefault="00587B29" w:rsidP="00587B29">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Computer Software:</w:t>
      </w:r>
    </w:p>
    <w:p w:rsidR="00587B29"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 xml:space="preserve">The GMD “computer file” is used to describe a file containing data, programs, or both, encoded for manipulation by a computer. Computer software is another area of specialized cataloguing. </w:t>
      </w:r>
    </w:p>
    <w:p w:rsidR="00587B29" w:rsidRPr="00F6252D" w:rsidRDefault="00587B29" w:rsidP="00587B29">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Sources of Information</w:t>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Information for the record is to be taken from the following sources in exactly this order —</w:t>
      </w:r>
    </w:p>
    <w:p w:rsidR="00587B29" w:rsidRPr="00F6252D" w:rsidRDefault="00587B29" w:rsidP="00587B29">
      <w:pPr>
        <w:pStyle w:val="ListParagraph"/>
        <w:numPr>
          <w:ilvl w:val="0"/>
          <w:numId w:val="10"/>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title screen(s)</w:t>
      </w:r>
    </w:p>
    <w:p w:rsidR="00587B29" w:rsidRPr="00F6252D" w:rsidRDefault="00587B29" w:rsidP="00587B29">
      <w:pPr>
        <w:pStyle w:val="ListParagraph"/>
        <w:numPr>
          <w:ilvl w:val="0"/>
          <w:numId w:val="10"/>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menus or other internal information</w:t>
      </w:r>
    </w:p>
    <w:p w:rsidR="00587B29" w:rsidRPr="00F6252D" w:rsidRDefault="00587B29" w:rsidP="00587B29">
      <w:pPr>
        <w:pStyle w:val="ListParagraph"/>
        <w:numPr>
          <w:ilvl w:val="0"/>
          <w:numId w:val="10"/>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labels attached to the disk (verified)</w:t>
      </w:r>
    </w:p>
    <w:p w:rsidR="00587B29" w:rsidRPr="00F6252D" w:rsidRDefault="00587B29" w:rsidP="00587B29">
      <w:pPr>
        <w:pStyle w:val="ListParagraph"/>
        <w:numPr>
          <w:ilvl w:val="0"/>
          <w:numId w:val="10"/>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documentation or manuals provided with the disk</w:t>
      </w:r>
    </w:p>
    <w:p w:rsidR="00587B29" w:rsidRPr="00F6252D" w:rsidRDefault="00587B29" w:rsidP="00587B29">
      <w:pPr>
        <w:pStyle w:val="ListParagraph"/>
        <w:numPr>
          <w:ilvl w:val="0"/>
          <w:numId w:val="10"/>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container (verified)</w:t>
      </w:r>
    </w:p>
    <w:p w:rsidR="00587B29" w:rsidRPr="00F6252D" w:rsidRDefault="00587B29" w:rsidP="00587B29">
      <w:pPr>
        <w:pStyle w:val="ListParagraph"/>
        <w:numPr>
          <w:ilvl w:val="0"/>
          <w:numId w:val="10"/>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other published descriptions of the file</w:t>
      </w:r>
    </w:p>
    <w:p w:rsidR="00587B29" w:rsidRPr="00F6252D" w:rsidRDefault="00587B29" w:rsidP="00587B29">
      <w:pPr>
        <w:pStyle w:val="ListParagraph"/>
        <w:numPr>
          <w:ilvl w:val="0"/>
          <w:numId w:val="10"/>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other sources</w:t>
      </w:r>
    </w:p>
    <w:p w:rsidR="00587B29" w:rsidRPr="00F6252D" w:rsidRDefault="00587B29" w:rsidP="00587B29">
      <w:pPr>
        <w:autoSpaceDE w:val="0"/>
        <w:autoSpaceDN w:val="0"/>
        <w:adjustRightInd w:val="0"/>
        <w:spacing w:line="360" w:lineRule="auto"/>
        <w:ind w:right="-720" w:firstLine="720"/>
        <w:jc w:val="both"/>
        <w:rPr>
          <w:rFonts w:eastAsiaTheme="minorHAnsi"/>
          <w:b/>
          <w:sz w:val="24"/>
          <w:szCs w:val="24"/>
        </w:rPr>
      </w:pPr>
      <w:r w:rsidRPr="00F6252D">
        <w:rPr>
          <w:rFonts w:eastAsiaTheme="minorHAnsi"/>
          <w:b/>
          <w:sz w:val="24"/>
          <w:szCs w:val="24"/>
        </w:rPr>
        <w:t>Physical Description Area</w:t>
      </w:r>
    </w:p>
    <w:p w:rsidR="00587B29" w:rsidRPr="00F6252D" w:rsidRDefault="00587B29" w:rsidP="00587B29">
      <w:pPr>
        <w:autoSpaceDE w:val="0"/>
        <w:autoSpaceDN w:val="0"/>
        <w:adjustRightInd w:val="0"/>
        <w:spacing w:line="360" w:lineRule="auto"/>
        <w:ind w:right="-720" w:firstLine="720"/>
        <w:jc w:val="both"/>
        <w:rPr>
          <w:rFonts w:eastAsiaTheme="minorHAnsi"/>
          <w:sz w:val="24"/>
          <w:szCs w:val="24"/>
        </w:rPr>
      </w:pPr>
      <w:r w:rsidRPr="00F6252D">
        <w:rPr>
          <w:rFonts w:eastAsiaTheme="minorHAnsi"/>
          <w:sz w:val="24"/>
          <w:szCs w:val="24"/>
        </w:rPr>
        <w:t>List</w:t>
      </w:r>
    </w:p>
    <w:p w:rsidR="00587B29" w:rsidRPr="00F6252D" w:rsidRDefault="00587B29" w:rsidP="00587B29">
      <w:pPr>
        <w:pStyle w:val="ListParagraph"/>
        <w:numPr>
          <w:ilvl w:val="0"/>
          <w:numId w:val="11"/>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extent of the item (e.g., 1 computer disk or cassette).</w:t>
      </w:r>
    </w:p>
    <w:p w:rsidR="00587B29" w:rsidRPr="00F6252D" w:rsidRDefault="00587B29" w:rsidP="00587B29">
      <w:pPr>
        <w:pStyle w:val="ListParagraph"/>
        <w:numPr>
          <w:ilvl w:val="0"/>
          <w:numId w:val="11"/>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 xml:space="preserve">Sound and </w:t>
      </w:r>
      <w:proofErr w:type="spellStart"/>
      <w:r w:rsidRPr="00F6252D">
        <w:rPr>
          <w:rFonts w:eastAsiaTheme="minorHAnsi"/>
          <w:sz w:val="24"/>
          <w:szCs w:val="24"/>
        </w:rPr>
        <w:t>colour</w:t>
      </w:r>
      <w:proofErr w:type="spellEnd"/>
      <w:r w:rsidRPr="00F6252D">
        <w:rPr>
          <w:rFonts w:eastAsiaTheme="minorHAnsi"/>
          <w:sz w:val="24"/>
          <w:szCs w:val="24"/>
        </w:rPr>
        <w:t xml:space="preserve"> if applicable.</w:t>
      </w:r>
    </w:p>
    <w:p w:rsidR="00587B29" w:rsidRPr="00F6252D" w:rsidRDefault="00587B29" w:rsidP="00587B29">
      <w:pPr>
        <w:pStyle w:val="ListParagraph"/>
        <w:numPr>
          <w:ilvl w:val="0"/>
          <w:numId w:val="11"/>
        </w:num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physical dimensions of the disk. 1 computer disk : sd., col. ; 3½ in</w:t>
      </w:r>
    </w:p>
    <w:p w:rsidR="00587B29" w:rsidRPr="00F6252D" w:rsidRDefault="00587B29" w:rsidP="00587B29">
      <w:pPr>
        <w:autoSpaceDE w:val="0"/>
        <w:autoSpaceDN w:val="0"/>
        <w:adjustRightInd w:val="0"/>
        <w:spacing w:line="360" w:lineRule="auto"/>
        <w:ind w:right="-720" w:firstLine="720"/>
        <w:jc w:val="both"/>
        <w:rPr>
          <w:rFonts w:eastAsiaTheme="minorHAnsi"/>
          <w:b/>
          <w:sz w:val="24"/>
          <w:szCs w:val="24"/>
        </w:rPr>
      </w:pPr>
      <w:r w:rsidRPr="00F6252D">
        <w:rPr>
          <w:rFonts w:eastAsiaTheme="minorHAnsi"/>
          <w:b/>
          <w:sz w:val="24"/>
          <w:szCs w:val="24"/>
        </w:rPr>
        <w:t>Note Area</w:t>
      </w:r>
    </w:p>
    <w:p w:rsidR="00587B29" w:rsidRPr="00F6252D" w:rsidRDefault="00587B29" w:rsidP="00587B29">
      <w:pPr>
        <w:autoSpaceDE w:val="0"/>
        <w:autoSpaceDN w:val="0"/>
        <w:adjustRightInd w:val="0"/>
        <w:spacing w:line="360" w:lineRule="auto"/>
        <w:ind w:left="720" w:right="-720"/>
        <w:jc w:val="both"/>
        <w:rPr>
          <w:rFonts w:eastAsiaTheme="minorHAnsi"/>
          <w:sz w:val="24"/>
          <w:szCs w:val="24"/>
        </w:rPr>
      </w:pPr>
      <w:r w:rsidRPr="00F6252D">
        <w:rPr>
          <w:rFonts w:eastAsiaTheme="minorHAnsi"/>
          <w:sz w:val="24"/>
          <w:szCs w:val="24"/>
        </w:rPr>
        <w:lastRenderedPageBreak/>
        <w:t>A system requirements note is mandatory. Include the make and model of the computer, amount of memory, name of the operating system, and any peripherals which may be required such as a mouse. The statement “System requirements:” must precede this information.</w:t>
      </w:r>
    </w:p>
    <w:p w:rsidR="00587B29" w:rsidRPr="00F6252D" w:rsidRDefault="00587B29" w:rsidP="00587B29">
      <w:pPr>
        <w:autoSpaceDE w:val="0"/>
        <w:autoSpaceDN w:val="0"/>
        <w:adjustRightInd w:val="0"/>
        <w:spacing w:line="360" w:lineRule="auto"/>
        <w:ind w:right="-720" w:firstLine="720"/>
        <w:jc w:val="both"/>
        <w:rPr>
          <w:rFonts w:eastAsiaTheme="minorHAnsi"/>
          <w:sz w:val="24"/>
          <w:szCs w:val="24"/>
        </w:rPr>
      </w:pPr>
      <w:r w:rsidRPr="00F6252D">
        <w:rPr>
          <w:rFonts w:eastAsiaTheme="minorHAnsi"/>
          <w:sz w:val="24"/>
          <w:szCs w:val="24"/>
        </w:rPr>
        <w:t>(Figure computer software)</w:t>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drawing>
          <wp:inline distT="0" distB="0" distL="0" distR="0" wp14:anchorId="4A2585DB" wp14:editId="1C8CFB34">
            <wp:extent cx="5943600" cy="2258745"/>
            <wp:effectExtent l="0" t="0" r="0" b="825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58745"/>
                    </a:xfrm>
                    <a:prstGeom prst="rect">
                      <a:avLst/>
                    </a:prstGeom>
                    <a:noFill/>
                    <a:ln>
                      <a:noFill/>
                    </a:ln>
                  </pic:spPr>
                </pic:pic>
              </a:graphicData>
            </a:graphic>
          </wp:inline>
        </w:drawing>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Figure computer software (CD ROM)</w:t>
      </w:r>
    </w:p>
    <w:p w:rsidR="00587B29" w:rsidRPr="00F6252D" w:rsidRDefault="00587B29" w:rsidP="00587B29">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drawing>
          <wp:inline distT="0" distB="0" distL="0" distR="0" wp14:anchorId="256AD65A" wp14:editId="0EADF212">
            <wp:extent cx="5248275" cy="4514850"/>
            <wp:effectExtent l="0" t="0" r="952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0415" cy="4525293"/>
                    </a:xfrm>
                    <a:prstGeom prst="rect">
                      <a:avLst/>
                    </a:prstGeom>
                    <a:noFill/>
                    <a:ln>
                      <a:noFill/>
                    </a:ln>
                  </pic:spPr>
                </pic:pic>
              </a:graphicData>
            </a:graphic>
          </wp:inline>
        </w:drawing>
      </w:r>
    </w:p>
    <w:p w:rsidR="00587B29" w:rsidRPr="00F6252D" w:rsidRDefault="00587B29" w:rsidP="00587B29">
      <w:pPr>
        <w:spacing w:line="360" w:lineRule="auto"/>
        <w:ind w:right="-720"/>
        <w:jc w:val="both"/>
        <w:rPr>
          <w:sz w:val="24"/>
          <w:szCs w:val="24"/>
        </w:rPr>
      </w:pPr>
      <w:r w:rsidRPr="00F6252D">
        <w:rPr>
          <w:b/>
          <w:sz w:val="24"/>
          <w:szCs w:val="24"/>
        </w:rPr>
        <w:lastRenderedPageBreak/>
        <w:t>Audio Recording / Sound Recording:</w:t>
      </w:r>
      <w:r w:rsidRPr="00F6252D">
        <w:rPr>
          <w:sz w:val="24"/>
          <w:szCs w:val="24"/>
        </w:rPr>
        <w:t xml:space="preserve"> </w:t>
      </w:r>
    </w:p>
    <w:p w:rsidR="00587B29" w:rsidRPr="00F6252D" w:rsidRDefault="00587B29" w:rsidP="00587B29">
      <w:pPr>
        <w:spacing w:line="360" w:lineRule="auto"/>
        <w:ind w:left="720" w:right="-720"/>
        <w:jc w:val="both"/>
        <w:rPr>
          <w:sz w:val="24"/>
          <w:szCs w:val="24"/>
        </w:rPr>
      </w:pPr>
      <w:proofErr w:type="gramStart"/>
      <w:r w:rsidRPr="00F6252D">
        <w:rPr>
          <w:sz w:val="24"/>
          <w:szCs w:val="24"/>
        </w:rPr>
        <w:t>A recording on which sound vibrations have been registered by mechanical or electronic means so that the sound may be reproduced.</w:t>
      </w:r>
      <w:proofErr w:type="gramEnd"/>
      <w:r w:rsidRPr="00F6252D">
        <w:rPr>
          <w:sz w:val="24"/>
          <w:szCs w:val="24"/>
        </w:rPr>
        <w:t xml:space="preserve"> Disc</w:t>
      </w:r>
      <w:r>
        <w:rPr>
          <w:sz w:val="24"/>
          <w:szCs w:val="24"/>
        </w:rPr>
        <w:t>s, rolls, tapes</w:t>
      </w:r>
      <w:r w:rsidRPr="00F6252D">
        <w:rPr>
          <w:sz w:val="24"/>
          <w:szCs w:val="24"/>
        </w:rPr>
        <w:t xml:space="preserve"> and sound recordings on film are included under this heading and designated by the term “sound recording”.</w:t>
      </w:r>
    </w:p>
    <w:p w:rsidR="00587B29" w:rsidRPr="00F6252D" w:rsidRDefault="00587B29" w:rsidP="00587B29">
      <w:pPr>
        <w:spacing w:line="360" w:lineRule="auto"/>
        <w:ind w:right="-720"/>
        <w:jc w:val="both"/>
        <w:rPr>
          <w:b/>
          <w:sz w:val="24"/>
          <w:szCs w:val="24"/>
        </w:rPr>
      </w:pPr>
      <w:r w:rsidRPr="00F6252D">
        <w:rPr>
          <w:b/>
          <w:sz w:val="24"/>
          <w:szCs w:val="24"/>
        </w:rPr>
        <w:t>Chief Sources of Information:</w:t>
      </w:r>
    </w:p>
    <w:p w:rsidR="00587B29" w:rsidRPr="00F6252D" w:rsidRDefault="00587B29" w:rsidP="00587B29">
      <w:pPr>
        <w:spacing w:line="360" w:lineRule="auto"/>
        <w:ind w:right="-720" w:firstLine="720"/>
        <w:jc w:val="both"/>
        <w:rPr>
          <w:sz w:val="24"/>
          <w:szCs w:val="24"/>
        </w:rPr>
      </w:pPr>
      <w:r w:rsidRPr="00F6252D">
        <w:rPr>
          <w:sz w:val="24"/>
          <w:szCs w:val="24"/>
        </w:rPr>
        <w:t xml:space="preserve">The label affixed to a disc is the chief source of information. </w:t>
      </w:r>
    </w:p>
    <w:p w:rsidR="00587B29" w:rsidRPr="00F6252D" w:rsidRDefault="00587B29" w:rsidP="00587B29">
      <w:pPr>
        <w:numPr>
          <w:ilvl w:val="0"/>
          <w:numId w:val="1"/>
        </w:numPr>
        <w:tabs>
          <w:tab w:val="clear" w:pos="360"/>
          <w:tab w:val="num" w:pos="1800"/>
        </w:tabs>
        <w:spacing w:line="360" w:lineRule="auto"/>
        <w:ind w:left="1800" w:right="-720"/>
        <w:jc w:val="both"/>
        <w:rPr>
          <w:sz w:val="24"/>
          <w:szCs w:val="24"/>
        </w:rPr>
      </w:pPr>
      <w:r w:rsidRPr="00F6252D">
        <w:rPr>
          <w:sz w:val="24"/>
          <w:szCs w:val="24"/>
        </w:rPr>
        <w:t>Item itself</w:t>
      </w:r>
    </w:p>
    <w:p w:rsidR="00587B29" w:rsidRPr="00F6252D" w:rsidRDefault="00587B29" w:rsidP="00587B29">
      <w:pPr>
        <w:numPr>
          <w:ilvl w:val="0"/>
          <w:numId w:val="1"/>
        </w:numPr>
        <w:tabs>
          <w:tab w:val="clear" w:pos="360"/>
          <w:tab w:val="num" w:pos="1800"/>
        </w:tabs>
        <w:spacing w:line="360" w:lineRule="auto"/>
        <w:ind w:left="1800" w:right="-720"/>
        <w:jc w:val="both"/>
        <w:rPr>
          <w:sz w:val="24"/>
          <w:szCs w:val="24"/>
        </w:rPr>
      </w:pPr>
      <w:r w:rsidRPr="00F6252D">
        <w:rPr>
          <w:sz w:val="24"/>
          <w:szCs w:val="24"/>
        </w:rPr>
        <w:t>Container</w:t>
      </w:r>
    </w:p>
    <w:p w:rsidR="00587B29" w:rsidRPr="00F6252D" w:rsidRDefault="00587B29" w:rsidP="00587B29">
      <w:pPr>
        <w:numPr>
          <w:ilvl w:val="0"/>
          <w:numId w:val="1"/>
        </w:numPr>
        <w:tabs>
          <w:tab w:val="clear" w:pos="360"/>
          <w:tab w:val="num" w:pos="1800"/>
        </w:tabs>
        <w:spacing w:line="360" w:lineRule="auto"/>
        <w:ind w:left="1800" w:right="-720"/>
        <w:jc w:val="both"/>
        <w:rPr>
          <w:sz w:val="24"/>
          <w:szCs w:val="24"/>
        </w:rPr>
      </w:pPr>
      <w:r w:rsidRPr="00F6252D">
        <w:rPr>
          <w:sz w:val="24"/>
          <w:szCs w:val="24"/>
        </w:rPr>
        <w:t>Accompanying material</w:t>
      </w:r>
    </w:p>
    <w:p w:rsidR="00587B29" w:rsidRPr="00F6252D" w:rsidRDefault="00587B29" w:rsidP="00587B29">
      <w:pPr>
        <w:numPr>
          <w:ilvl w:val="0"/>
          <w:numId w:val="1"/>
        </w:numPr>
        <w:tabs>
          <w:tab w:val="clear" w:pos="360"/>
          <w:tab w:val="num" w:pos="1800"/>
        </w:tabs>
        <w:spacing w:line="360" w:lineRule="auto"/>
        <w:ind w:left="1800" w:right="-720"/>
        <w:jc w:val="both"/>
        <w:rPr>
          <w:sz w:val="24"/>
          <w:szCs w:val="24"/>
        </w:rPr>
      </w:pPr>
      <w:r w:rsidRPr="00F6252D">
        <w:rPr>
          <w:sz w:val="24"/>
          <w:szCs w:val="24"/>
        </w:rPr>
        <w:t>Other sources</w:t>
      </w:r>
    </w:p>
    <w:p w:rsidR="00587B29" w:rsidRPr="00F6252D" w:rsidRDefault="00587B29" w:rsidP="00587B29">
      <w:pPr>
        <w:spacing w:line="360" w:lineRule="auto"/>
        <w:ind w:left="720" w:right="-720"/>
        <w:jc w:val="both"/>
        <w:rPr>
          <w:sz w:val="24"/>
          <w:szCs w:val="24"/>
        </w:rPr>
      </w:pPr>
      <w:r w:rsidRPr="00F6252D">
        <w:rPr>
          <w:sz w:val="24"/>
          <w:szCs w:val="24"/>
        </w:rPr>
        <w:t>If the item is comprised of parts, which do not have a collective title, take the collective title from accompanying textual material or container if one is found there.</w:t>
      </w:r>
    </w:p>
    <w:p w:rsidR="00587B29" w:rsidRPr="00F6252D" w:rsidRDefault="00587B29" w:rsidP="00587B29">
      <w:pPr>
        <w:spacing w:line="360" w:lineRule="auto"/>
        <w:ind w:right="-720"/>
        <w:jc w:val="both"/>
        <w:rPr>
          <w:b/>
          <w:sz w:val="24"/>
          <w:szCs w:val="24"/>
        </w:rPr>
      </w:pPr>
      <w:r w:rsidRPr="00F6252D">
        <w:rPr>
          <w:b/>
          <w:sz w:val="24"/>
          <w:szCs w:val="24"/>
        </w:rPr>
        <w:t>Main Entry:</w:t>
      </w:r>
    </w:p>
    <w:p w:rsidR="00587B29" w:rsidRPr="00F6252D" w:rsidRDefault="00587B29" w:rsidP="00587B29">
      <w:pPr>
        <w:spacing w:line="360" w:lineRule="auto"/>
        <w:ind w:left="720" w:right="-720"/>
        <w:jc w:val="both"/>
        <w:rPr>
          <w:sz w:val="24"/>
          <w:szCs w:val="24"/>
        </w:rPr>
      </w:pPr>
      <w:r w:rsidRPr="00F6252D">
        <w:rPr>
          <w:sz w:val="24"/>
          <w:szCs w:val="24"/>
        </w:rPr>
        <w:t xml:space="preserve">Main entry for sound recording is based on the same principles of authorship governing other types of library materials; entry will be under the person chiefly responsible for the creation of the intellectual or artistic content of a work”. </w:t>
      </w:r>
    </w:p>
    <w:p w:rsidR="00587B29" w:rsidRPr="00F6252D" w:rsidRDefault="00587B29" w:rsidP="00587B29">
      <w:pPr>
        <w:spacing w:line="360" w:lineRule="auto"/>
        <w:ind w:left="720" w:right="-720"/>
        <w:jc w:val="both"/>
        <w:rPr>
          <w:sz w:val="24"/>
          <w:szCs w:val="24"/>
        </w:rPr>
      </w:pPr>
      <w:r w:rsidRPr="00F6252D">
        <w:rPr>
          <w:sz w:val="24"/>
          <w:szCs w:val="24"/>
        </w:rPr>
        <w:t>This means for most part, main entry will be under the name of composer of a musical work that has been recorded or the writer of a book or other material that is being narrated. In some instances an individual performer or performing group is regarded as the author of a sound recording and will be given main entry. It is only the types of material in the area of sound recordings that create difficulties for cataloguers.</w:t>
      </w:r>
    </w:p>
    <w:p w:rsidR="00587B29" w:rsidRPr="00F6252D" w:rsidRDefault="00587B29" w:rsidP="00587B29">
      <w:pPr>
        <w:numPr>
          <w:ilvl w:val="0"/>
          <w:numId w:val="2"/>
        </w:numPr>
        <w:tabs>
          <w:tab w:val="clear" w:pos="360"/>
          <w:tab w:val="num" w:pos="1800"/>
        </w:tabs>
        <w:spacing w:line="360" w:lineRule="auto"/>
        <w:ind w:left="1800" w:right="-720"/>
        <w:jc w:val="both"/>
        <w:rPr>
          <w:sz w:val="24"/>
          <w:szCs w:val="24"/>
        </w:rPr>
      </w:pPr>
      <w:r w:rsidRPr="00F6252D">
        <w:rPr>
          <w:b/>
          <w:sz w:val="24"/>
          <w:szCs w:val="24"/>
        </w:rPr>
        <w:t>Sound Recording of One Work:</w:t>
      </w:r>
      <w:r w:rsidRPr="00F6252D">
        <w:rPr>
          <w:sz w:val="24"/>
          <w:szCs w:val="24"/>
        </w:rPr>
        <w:t xml:space="preserve"> The work(s) of one composer or author are entered under the name of that composer or author.</w:t>
      </w:r>
    </w:p>
    <w:p w:rsidR="00587B29" w:rsidRPr="00F6252D" w:rsidRDefault="00587B29" w:rsidP="00587B29">
      <w:pPr>
        <w:numPr>
          <w:ilvl w:val="0"/>
          <w:numId w:val="2"/>
        </w:numPr>
        <w:tabs>
          <w:tab w:val="clear" w:pos="360"/>
          <w:tab w:val="num" w:pos="1800"/>
        </w:tabs>
        <w:spacing w:line="360" w:lineRule="auto"/>
        <w:ind w:left="1800" w:right="-720"/>
        <w:jc w:val="both"/>
        <w:rPr>
          <w:sz w:val="24"/>
          <w:szCs w:val="24"/>
        </w:rPr>
      </w:pPr>
      <w:r w:rsidRPr="00F6252D">
        <w:rPr>
          <w:b/>
          <w:sz w:val="24"/>
          <w:szCs w:val="24"/>
        </w:rPr>
        <w:t xml:space="preserve">Sound Recording </w:t>
      </w:r>
      <w:r w:rsidRPr="00F6252D">
        <w:rPr>
          <w:sz w:val="24"/>
          <w:szCs w:val="24"/>
        </w:rPr>
        <w:t xml:space="preserve">– </w:t>
      </w:r>
      <w:r w:rsidRPr="00F6252D">
        <w:rPr>
          <w:b/>
          <w:sz w:val="24"/>
          <w:szCs w:val="24"/>
        </w:rPr>
        <w:t>a Collection:</w:t>
      </w:r>
      <w:r w:rsidRPr="00F6252D">
        <w:rPr>
          <w:sz w:val="24"/>
          <w:szCs w:val="24"/>
        </w:rPr>
        <w:t xml:space="preserve"> A sound recording which composed or written by two or more persons is entered under the principal performer or group of performer as the case may be. </w:t>
      </w:r>
    </w:p>
    <w:p w:rsidR="00587B29" w:rsidRPr="00F6252D" w:rsidRDefault="00587B29" w:rsidP="00587B29">
      <w:pPr>
        <w:numPr>
          <w:ilvl w:val="0"/>
          <w:numId w:val="2"/>
        </w:numPr>
        <w:tabs>
          <w:tab w:val="clear" w:pos="360"/>
          <w:tab w:val="num" w:pos="1800"/>
        </w:tabs>
        <w:spacing w:line="360" w:lineRule="auto"/>
        <w:ind w:left="1800" w:right="-720"/>
        <w:jc w:val="both"/>
        <w:rPr>
          <w:sz w:val="24"/>
          <w:szCs w:val="24"/>
        </w:rPr>
      </w:pPr>
      <w:r w:rsidRPr="00F6252D">
        <w:rPr>
          <w:b/>
          <w:sz w:val="24"/>
          <w:szCs w:val="24"/>
        </w:rPr>
        <w:t>Sound Recording of no Principal Performer</w:t>
      </w:r>
      <w:r w:rsidRPr="00F6252D">
        <w:rPr>
          <w:sz w:val="24"/>
          <w:szCs w:val="24"/>
        </w:rPr>
        <w:t>: A sound recording which contains musical or literary works composed or written by two or more persons and has no principal performers or more than three principal performers is entered:</w:t>
      </w:r>
    </w:p>
    <w:p w:rsidR="00587B29" w:rsidRPr="00F6252D" w:rsidRDefault="00587B29" w:rsidP="00587B29">
      <w:pPr>
        <w:numPr>
          <w:ilvl w:val="0"/>
          <w:numId w:val="3"/>
        </w:numPr>
        <w:tabs>
          <w:tab w:val="clear" w:pos="720"/>
          <w:tab w:val="num" w:pos="2520"/>
        </w:tabs>
        <w:spacing w:line="360" w:lineRule="auto"/>
        <w:ind w:left="2520" w:right="-720"/>
        <w:jc w:val="both"/>
        <w:rPr>
          <w:sz w:val="24"/>
          <w:szCs w:val="24"/>
        </w:rPr>
      </w:pPr>
      <w:r w:rsidRPr="00F6252D">
        <w:rPr>
          <w:sz w:val="24"/>
          <w:szCs w:val="24"/>
        </w:rPr>
        <w:t>Under title if the sound recording has a collective title for the component parts.</w:t>
      </w:r>
    </w:p>
    <w:p w:rsidR="00587B29" w:rsidRPr="00F6252D" w:rsidRDefault="00587B29" w:rsidP="00587B29">
      <w:pPr>
        <w:numPr>
          <w:ilvl w:val="0"/>
          <w:numId w:val="3"/>
        </w:numPr>
        <w:tabs>
          <w:tab w:val="clear" w:pos="720"/>
          <w:tab w:val="num" w:pos="2520"/>
        </w:tabs>
        <w:spacing w:line="360" w:lineRule="auto"/>
        <w:ind w:left="2520" w:right="-720"/>
        <w:jc w:val="both"/>
        <w:rPr>
          <w:sz w:val="24"/>
          <w:szCs w:val="24"/>
        </w:rPr>
      </w:pPr>
      <w:r w:rsidRPr="00F6252D">
        <w:rPr>
          <w:sz w:val="24"/>
          <w:szCs w:val="24"/>
        </w:rPr>
        <w:lastRenderedPageBreak/>
        <w:t>Under the heading appropriate to the 1</w:t>
      </w:r>
      <w:r w:rsidRPr="00F6252D">
        <w:rPr>
          <w:sz w:val="24"/>
          <w:szCs w:val="24"/>
          <w:vertAlign w:val="superscript"/>
        </w:rPr>
        <w:t>st</w:t>
      </w:r>
      <w:r w:rsidRPr="00F6252D">
        <w:rPr>
          <w:sz w:val="24"/>
          <w:szCs w:val="24"/>
        </w:rPr>
        <w:t xml:space="preserve"> work </w:t>
      </w:r>
    </w:p>
    <w:p w:rsidR="00587B29" w:rsidRPr="00F6252D" w:rsidRDefault="00587B29" w:rsidP="00587B29">
      <w:pPr>
        <w:numPr>
          <w:ilvl w:val="0"/>
          <w:numId w:val="2"/>
        </w:numPr>
        <w:tabs>
          <w:tab w:val="clear" w:pos="360"/>
          <w:tab w:val="num" w:pos="720"/>
        </w:tabs>
        <w:spacing w:line="360" w:lineRule="auto"/>
        <w:ind w:left="720" w:right="-720"/>
        <w:jc w:val="both"/>
        <w:rPr>
          <w:sz w:val="24"/>
          <w:szCs w:val="24"/>
        </w:rPr>
      </w:pPr>
      <w:r w:rsidRPr="00F6252D">
        <w:rPr>
          <w:b/>
          <w:sz w:val="24"/>
          <w:szCs w:val="24"/>
        </w:rPr>
        <w:t>Items without a Collective title may be Described in either of two ways:</w:t>
      </w:r>
    </w:p>
    <w:p w:rsidR="00587B29" w:rsidRPr="00F6252D" w:rsidRDefault="00587B29" w:rsidP="00587B29">
      <w:pPr>
        <w:numPr>
          <w:ilvl w:val="0"/>
          <w:numId w:val="4"/>
        </w:numPr>
        <w:tabs>
          <w:tab w:val="clear" w:pos="720"/>
          <w:tab w:val="num" w:pos="2520"/>
        </w:tabs>
        <w:spacing w:line="360" w:lineRule="auto"/>
        <w:ind w:left="2520" w:right="-720"/>
        <w:jc w:val="both"/>
        <w:rPr>
          <w:sz w:val="24"/>
          <w:szCs w:val="24"/>
        </w:rPr>
      </w:pPr>
      <w:r w:rsidRPr="00F6252D">
        <w:rPr>
          <w:sz w:val="24"/>
          <w:szCs w:val="24"/>
        </w:rPr>
        <w:t>As a unit.</w:t>
      </w:r>
    </w:p>
    <w:p w:rsidR="00587B29" w:rsidRPr="00F6252D" w:rsidRDefault="00587B29" w:rsidP="00587B29">
      <w:pPr>
        <w:numPr>
          <w:ilvl w:val="0"/>
          <w:numId w:val="4"/>
        </w:numPr>
        <w:tabs>
          <w:tab w:val="clear" w:pos="720"/>
          <w:tab w:val="num" w:pos="2520"/>
        </w:tabs>
        <w:spacing w:line="360" w:lineRule="auto"/>
        <w:ind w:left="2520" w:right="-720"/>
        <w:jc w:val="both"/>
        <w:rPr>
          <w:sz w:val="24"/>
          <w:szCs w:val="24"/>
        </w:rPr>
      </w:pPr>
      <w:r w:rsidRPr="00F6252D">
        <w:rPr>
          <w:sz w:val="24"/>
          <w:szCs w:val="24"/>
        </w:rPr>
        <w:t>In separate entries for each work.</w:t>
      </w:r>
    </w:p>
    <w:p w:rsidR="00587B29" w:rsidRPr="00F6252D" w:rsidRDefault="00587B29" w:rsidP="00587B29">
      <w:pPr>
        <w:spacing w:line="360" w:lineRule="auto"/>
        <w:ind w:left="360" w:right="-720" w:firstLine="360"/>
        <w:jc w:val="both"/>
        <w:rPr>
          <w:sz w:val="24"/>
          <w:szCs w:val="24"/>
        </w:rPr>
      </w:pPr>
      <w:r w:rsidRPr="00F6252D">
        <w:rPr>
          <w:sz w:val="24"/>
          <w:szCs w:val="24"/>
        </w:rPr>
        <w:t>A “with” note links these entries.</w:t>
      </w:r>
    </w:p>
    <w:p w:rsidR="00587B29" w:rsidRPr="00F6252D" w:rsidRDefault="00587B29" w:rsidP="00587B29">
      <w:pPr>
        <w:spacing w:line="360" w:lineRule="auto"/>
        <w:ind w:right="-720"/>
        <w:jc w:val="both"/>
        <w:rPr>
          <w:b/>
          <w:sz w:val="24"/>
          <w:szCs w:val="24"/>
        </w:rPr>
      </w:pPr>
      <w:r w:rsidRPr="00F6252D">
        <w:rPr>
          <w:b/>
          <w:sz w:val="24"/>
          <w:szCs w:val="24"/>
        </w:rPr>
        <w:t>Uniform Titles:</w:t>
      </w:r>
    </w:p>
    <w:p w:rsidR="00587B29" w:rsidRPr="00F6252D" w:rsidRDefault="00587B29" w:rsidP="00587B29">
      <w:pPr>
        <w:spacing w:line="360" w:lineRule="auto"/>
        <w:ind w:left="720" w:right="-720"/>
        <w:jc w:val="both"/>
        <w:rPr>
          <w:sz w:val="24"/>
          <w:szCs w:val="24"/>
        </w:rPr>
      </w:pPr>
      <w:r w:rsidRPr="00F6252D">
        <w:rPr>
          <w:sz w:val="24"/>
          <w:szCs w:val="24"/>
        </w:rPr>
        <w:t xml:space="preserve">Some classical music entered under composer </w:t>
      </w:r>
      <w:proofErr w:type="gramStart"/>
      <w:r w:rsidRPr="00F6252D">
        <w:rPr>
          <w:sz w:val="24"/>
          <w:szCs w:val="24"/>
        </w:rPr>
        <w:t>are</w:t>
      </w:r>
      <w:proofErr w:type="gramEnd"/>
      <w:r w:rsidRPr="00F6252D">
        <w:rPr>
          <w:sz w:val="24"/>
          <w:szCs w:val="24"/>
        </w:rPr>
        <w:t xml:space="preserve"> issued many a time under varying titles. In such cases, a uniform title is interposed b/w the author heading and the title proper. Such a title brings all the editions, translations, </w:t>
      </w:r>
      <w:proofErr w:type="spellStart"/>
      <w:r w:rsidRPr="00F6252D">
        <w:rPr>
          <w:sz w:val="24"/>
          <w:szCs w:val="24"/>
        </w:rPr>
        <w:t>etc</w:t>
      </w:r>
      <w:proofErr w:type="spellEnd"/>
      <w:r w:rsidRPr="00F6252D">
        <w:rPr>
          <w:sz w:val="24"/>
          <w:szCs w:val="24"/>
        </w:rPr>
        <w:t xml:space="preserve"> of a musical composition together in the same place in the catalogue.</w:t>
      </w:r>
    </w:p>
    <w:p w:rsidR="00587B29" w:rsidRPr="00F6252D" w:rsidRDefault="00587B29" w:rsidP="00587B29">
      <w:pPr>
        <w:spacing w:line="360" w:lineRule="auto"/>
        <w:ind w:right="-720"/>
        <w:jc w:val="both"/>
        <w:rPr>
          <w:sz w:val="24"/>
          <w:szCs w:val="24"/>
        </w:rPr>
      </w:pPr>
      <w:r w:rsidRPr="00F6252D">
        <w:rPr>
          <w:b/>
          <w:sz w:val="24"/>
          <w:szCs w:val="24"/>
        </w:rPr>
        <w:t>Title and Statement of Responsibility:</w:t>
      </w:r>
      <w:r w:rsidRPr="00F6252D">
        <w:rPr>
          <w:sz w:val="24"/>
          <w:szCs w:val="24"/>
        </w:rPr>
        <w:t xml:space="preserve"> </w:t>
      </w:r>
    </w:p>
    <w:p w:rsidR="00587B29" w:rsidRPr="00F6252D" w:rsidRDefault="00587B29" w:rsidP="00587B29">
      <w:pPr>
        <w:spacing w:line="360" w:lineRule="auto"/>
        <w:ind w:left="720" w:right="-720"/>
        <w:jc w:val="both"/>
        <w:rPr>
          <w:sz w:val="24"/>
          <w:szCs w:val="24"/>
        </w:rPr>
      </w:pPr>
      <w:r w:rsidRPr="00F6252D">
        <w:rPr>
          <w:sz w:val="24"/>
          <w:szCs w:val="24"/>
        </w:rPr>
        <w:t>If the title of a work is non</w:t>
      </w:r>
      <w:r>
        <w:rPr>
          <w:sz w:val="24"/>
          <w:szCs w:val="24"/>
        </w:rPr>
        <w:t>-</w:t>
      </w:r>
      <w:r w:rsidRPr="00F6252D">
        <w:rPr>
          <w:sz w:val="24"/>
          <w:szCs w:val="24"/>
        </w:rPr>
        <w:t xml:space="preserve">distinctive word or phrase of musical work, then the medium of performance, Key (), opus numbers, </w:t>
      </w:r>
      <w:proofErr w:type="spellStart"/>
      <w:r w:rsidRPr="00F6252D">
        <w:rPr>
          <w:sz w:val="24"/>
          <w:szCs w:val="24"/>
        </w:rPr>
        <w:t>etc</w:t>
      </w:r>
      <w:proofErr w:type="spellEnd"/>
      <w:r w:rsidRPr="00F6252D">
        <w:rPr>
          <w:sz w:val="24"/>
          <w:szCs w:val="24"/>
        </w:rPr>
        <w:t xml:space="preserve"> is listed as part of the title proper. </w:t>
      </w:r>
      <w:proofErr w:type="gramStart"/>
      <w:r w:rsidRPr="00F6252D">
        <w:rPr>
          <w:sz w:val="24"/>
          <w:szCs w:val="24"/>
        </w:rPr>
        <w:t xml:space="preserve">[() Means </w:t>
      </w:r>
      <w:proofErr w:type="spellStart"/>
      <w:r w:rsidRPr="00F6252D">
        <w:rPr>
          <w:sz w:val="24"/>
          <w:szCs w:val="24"/>
        </w:rPr>
        <w:t>Ghazals</w:t>
      </w:r>
      <w:proofErr w:type="spellEnd"/>
      <w:r w:rsidRPr="00F6252D">
        <w:rPr>
          <w:sz w:val="24"/>
          <w:szCs w:val="24"/>
        </w:rPr>
        <w:t xml:space="preserve">, </w:t>
      </w:r>
      <w:proofErr w:type="spellStart"/>
      <w:r w:rsidRPr="00F6252D">
        <w:rPr>
          <w:sz w:val="24"/>
          <w:szCs w:val="24"/>
        </w:rPr>
        <w:t>popsongs</w:t>
      </w:r>
      <w:proofErr w:type="spellEnd"/>
      <w:r w:rsidRPr="00F6252D">
        <w:rPr>
          <w:sz w:val="24"/>
          <w:szCs w:val="24"/>
        </w:rPr>
        <w:t>, classical song, speeches)].</w:t>
      </w:r>
      <w:proofErr w:type="gramEnd"/>
      <w:r w:rsidRPr="00F6252D">
        <w:rPr>
          <w:sz w:val="24"/>
          <w:szCs w:val="24"/>
        </w:rPr>
        <w:t xml:space="preserve"> If the title is distinctive the medium of performance, key, opus number </w:t>
      </w:r>
      <w:proofErr w:type="spellStart"/>
      <w:r w:rsidRPr="00F6252D">
        <w:rPr>
          <w:sz w:val="24"/>
          <w:szCs w:val="24"/>
        </w:rPr>
        <w:t>etc</w:t>
      </w:r>
      <w:proofErr w:type="spellEnd"/>
      <w:r w:rsidRPr="00F6252D">
        <w:rPr>
          <w:sz w:val="24"/>
          <w:szCs w:val="24"/>
        </w:rPr>
        <w:t xml:space="preserve"> is listed as other title information. It means that if the title on the sound recording elaborate the material that what is existing in it e.g. </w:t>
      </w:r>
      <w:proofErr w:type="spellStart"/>
      <w:r w:rsidRPr="00F6252D">
        <w:rPr>
          <w:sz w:val="24"/>
          <w:szCs w:val="24"/>
        </w:rPr>
        <w:t>Ghazals</w:t>
      </w:r>
      <w:proofErr w:type="spellEnd"/>
      <w:r w:rsidRPr="00F6252D">
        <w:rPr>
          <w:sz w:val="24"/>
          <w:szCs w:val="24"/>
        </w:rPr>
        <w:t xml:space="preserve">, </w:t>
      </w:r>
      <w:proofErr w:type="spellStart"/>
      <w:r w:rsidRPr="00F6252D">
        <w:rPr>
          <w:sz w:val="24"/>
          <w:szCs w:val="24"/>
        </w:rPr>
        <w:t>Geets</w:t>
      </w:r>
      <w:proofErr w:type="spellEnd"/>
      <w:r w:rsidRPr="00F6252D">
        <w:rPr>
          <w:sz w:val="24"/>
          <w:szCs w:val="24"/>
        </w:rPr>
        <w:t xml:space="preserve">, </w:t>
      </w:r>
      <w:proofErr w:type="spellStart"/>
      <w:r w:rsidRPr="00F6252D">
        <w:rPr>
          <w:sz w:val="24"/>
          <w:szCs w:val="24"/>
        </w:rPr>
        <w:t>popsongs</w:t>
      </w:r>
      <w:proofErr w:type="spellEnd"/>
      <w:r w:rsidRPr="00F6252D">
        <w:rPr>
          <w:sz w:val="24"/>
          <w:szCs w:val="24"/>
        </w:rPr>
        <w:t xml:space="preserve">, Folk songs, </w:t>
      </w:r>
      <w:proofErr w:type="spellStart"/>
      <w:r w:rsidRPr="00F6252D">
        <w:rPr>
          <w:sz w:val="24"/>
          <w:szCs w:val="24"/>
        </w:rPr>
        <w:t>etc</w:t>
      </w:r>
      <w:proofErr w:type="spellEnd"/>
      <w:r w:rsidRPr="00F6252D">
        <w:rPr>
          <w:sz w:val="24"/>
          <w:szCs w:val="24"/>
        </w:rPr>
        <w:t xml:space="preserve"> then it will be proper title and entry will be made under that proper title. But if the material does not indicate what is existing in it, then other suitable title will be used. </w:t>
      </w:r>
    </w:p>
    <w:p w:rsidR="00587B29" w:rsidRPr="00F6252D" w:rsidRDefault="00587B29" w:rsidP="00587B29">
      <w:pPr>
        <w:spacing w:line="360" w:lineRule="auto"/>
        <w:ind w:right="-720"/>
        <w:jc w:val="both"/>
        <w:rPr>
          <w:sz w:val="24"/>
          <w:szCs w:val="24"/>
        </w:rPr>
      </w:pPr>
      <w:r w:rsidRPr="00F6252D">
        <w:rPr>
          <w:b/>
          <w:sz w:val="24"/>
          <w:szCs w:val="24"/>
        </w:rPr>
        <w:t>Statement of Responsibility:</w:t>
      </w:r>
      <w:r w:rsidRPr="00F6252D">
        <w:rPr>
          <w:sz w:val="24"/>
          <w:szCs w:val="24"/>
        </w:rPr>
        <w:t xml:space="preserve"> </w:t>
      </w:r>
    </w:p>
    <w:p w:rsidR="00587B29" w:rsidRPr="00F6252D" w:rsidRDefault="00587B29" w:rsidP="00587B29">
      <w:pPr>
        <w:spacing w:line="360" w:lineRule="auto"/>
        <w:ind w:left="720" w:right="-720"/>
        <w:jc w:val="both"/>
        <w:rPr>
          <w:sz w:val="24"/>
          <w:szCs w:val="24"/>
        </w:rPr>
      </w:pPr>
      <w:r w:rsidRPr="00F6252D">
        <w:rPr>
          <w:sz w:val="24"/>
          <w:szCs w:val="24"/>
        </w:rPr>
        <w:t xml:space="preserve">If the persons or groups are the authors of spoken sound recordings, composers, collectors of field materials or who have contributed more to the recording than performance, are recorded like authors of books or corporate bodies in the area of </w:t>
      </w:r>
      <w:proofErr w:type="spellStart"/>
      <w:r w:rsidRPr="00F6252D">
        <w:rPr>
          <w:sz w:val="24"/>
          <w:szCs w:val="24"/>
        </w:rPr>
        <w:t>responsibility.e.g</w:t>
      </w:r>
      <w:proofErr w:type="spellEnd"/>
      <w:r w:rsidRPr="00F6252D">
        <w:rPr>
          <w:sz w:val="24"/>
          <w:szCs w:val="24"/>
        </w:rPr>
        <w:t xml:space="preserve"> </w:t>
      </w:r>
    </w:p>
    <w:p w:rsidR="00587B29" w:rsidRPr="00F6252D" w:rsidRDefault="00587B29" w:rsidP="00587B29">
      <w:pPr>
        <w:numPr>
          <w:ilvl w:val="0"/>
          <w:numId w:val="5"/>
        </w:numPr>
        <w:tabs>
          <w:tab w:val="clear" w:pos="360"/>
          <w:tab w:val="num" w:pos="1800"/>
        </w:tabs>
        <w:spacing w:line="360" w:lineRule="auto"/>
        <w:ind w:left="1800" w:right="-720"/>
        <w:jc w:val="both"/>
        <w:rPr>
          <w:sz w:val="24"/>
          <w:szCs w:val="24"/>
        </w:rPr>
      </w:pPr>
      <w:proofErr w:type="spellStart"/>
      <w:r w:rsidRPr="00F6252D">
        <w:rPr>
          <w:sz w:val="24"/>
          <w:szCs w:val="24"/>
        </w:rPr>
        <w:t>Nusrat</w:t>
      </w:r>
      <w:proofErr w:type="spellEnd"/>
      <w:r w:rsidRPr="00F6252D">
        <w:rPr>
          <w:sz w:val="24"/>
          <w:szCs w:val="24"/>
        </w:rPr>
        <w:t xml:space="preserve"> Faith Ali Khan Ki </w:t>
      </w:r>
      <w:proofErr w:type="spellStart"/>
      <w:r w:rsidRPr="00F6252D">
        <w:rPr>
          <w:sz w:val="24"/>
          <w:szCs w:val="24"/>
        </w:rPr>
        <w:t>Ghazlian</w:t>
      </w:r>
      <w:proofErr w:type="spellEnd"/>
      <w:r w:rsidRPr="00F6252D">
        <w:rPr>
          <w:sz w:val="24"/>
          <w:szCs w:val="24"/>
        </w:rPr>
        <w:t>.</w:t>
      </w:r>
    </w:p>
    <w:p w:rsidR="00587B29" w:rsidRPr="00F6252D" w:rsidRDefault="00587B29" w:rsidP="00587B29">
      <w:pPr>
        <w:numPr>
          <w:ilvl w:val="0"/>
          <w:numId w:val="5"/>
        </w:numPr>
        <w:tabs>
          <w:tab w:val="clear" w:pos="360"/>
          <w:tab w:val="num" w:pos="1800"/>
        </w:tabs>
        <w:spacing w:line="360" w:lineRule="auto"/>
        <w:ind w:left="1800" w:right="-720"/>
        <w:jc w:val="both"/>
        <w:rPr>
          <w:sz w:val="24"/>
          <w:szCs w:val="24"/>
        </w:rPr>
      </w:pPr>
      <w:r w:rsidRPr="00F6252D">
        <w:rPr>
          <w:sz w:val="24"/>
          <w:szCs w:val="24"/>
        </w:rPr>
        <w:t>Vital Sign</w:t>
      </w:r>
    </w:p>
    <w:p w:rsidR="00587B29" w:rsidRPr="00F6252D" w:rsidRDefault="00587B29" w:rsidP="00587B29">
      <w:pPr>
        <w:numPr>
          <w:ilvl w:val="0"/>
          <w:numId w:val="5"/>
        </w:numPr>
        <w:tabs>
          <w:tab w:val="clear" w:pos="360"/>
          <w:tab w:val="num" w:pos="1800"/>
        </w:tabs>
        <w:spacing w:line="360" w:lineRule="auto"/>
        <w:ind w:left="1800" w:right="-720"/>
        <w:jc w:val="both"/>
        <w:rPr>
          <w:sz w:val="24"/>
          <w:szCs w:val="24"/>
        </w:rPr>
      </w:pPr>
      <w:proofErr w:type="spellStart"/>
      <w:r w:rsidRPr="00F6252D">
        <w:rPr>
          <w:sz w:val="24"/>
          <w:szCs w:val="24"/>
        </w:rPr>
        <w:t>Junoon</w:t>
      </w:r>
      <w:proofErr w:type="spellEnd"/>
      <w:r w:rsidRPr="00F6252D">
        <w:rPr>
          <w:sz w:val="24"/>
          <w:szCs w:val="24"/>
        </w:rPr>
        <w:t xml:space="preserve"> </w:t>
      </w:r>
    </w:p>
    <w:p w:rsidR="00587B29" w:rsidRPr="00F6252D" w:rsidRDefault="00587B29" w:rsidP="00587B29">
      <w:pPr>
        <w:spacing w:line="360" w:lineRule="auto"/>
        <w:ind w:left="720" w:right="-720"/>
        <w:jc w:val="both"/>
        <w:rPr>
          <w:sz w:val="24"/>
          <w:szCs w:val="24"/>
        </w:rPr>
      </w:pPr>
      <w:r w:rsidRPr="00F6252D">
        <w:rPr>
          <w:sz w:val="24"/>
          <w:szCs w:val="24"/>
        </w:rPr>
        <w:t xml:space="preserve">If there are two persons or singers or performers or speakers then entry will be made under the principal </w:t>
      </w:r>
      <w:proofErr w:type="spellStart"/>
      <w:r w:rsidRPr="00F6252D">
        <w:rPr>
          <w:sz w:val="24"/>
          <w:szCs w:val="24"/>
        </w:rPr>
        <w:t>performer.e.g</w:t>
      </w:r>
      <w:proofErr w:type="spellEnd"/>
      <w:r w:rsidRPr="00F6252D">
        <w:rPr>
          <w:sz w:val="24"/>
          <w:szCs w:val="24"/>
        </w:rPr>
        <w:t xml:space="preserve"> </w:t>
      </w:r>
    </w:p>
    <w:p w:rsidR="00587B29" w:rsidRPr="00F6252D" w:rsidRDefault="00587B29" w:rsidP="00587B29">
      <w:pPr>
        <w:spacing w:line="360" w:lineRule="auto"/>
        <w:ind w:left="1440" w:right="-720" w:firstLine="720"/>
        <w:jc w:val="both"/>
        <w:rPr>
          <w:sz w:val="24"/>
          <w:szCs w:val="24"/>
        </w:rPr>
      </w:pPr>
      <w:proofErr w:type="gramStart"/>
      <w:r w:rsidRPr="00F6252D">
        <w:rPr>
          <w:b/>
          <w:sz w:val="24"/>
          <w:szCs w:val="24"/>
        </w:rPr>
        <w:t>i</w:t>
      </w:r>
      <w:proofErr w:type="gramEnd"/>
      <w:r w:rsidRPr="00F6252D">
        <w:rPr>
          <w:b/>
          <w:sz w:val="24"/>
          <w:szCs w:val="24"/>
        </w:rPr>
        <w:t>)</w:t>
      </w:r>
      <w:r w:rsidRPr="00F6252D">
        <w:rPr>
          <w:sz w:val="24"/>
          <w:szCs w:val="24"/>
        </w:rPr>
        <w:t xml:space="preserve"> </w:t>
      </w:r>
      <w:proofErr w:type="spellStart"/>
      <w:r w:rsidRPr="00F6252D">
        <w:rPr>
          <w:sz w:val="24"/>
          <w:szCs w:val="24"/>
        </w:rPr>
        <w:t>Wafa</w:t>
      </w:r>
      <w:proofErr w:type="spellEnd"/>
      <w:r w:rsidRPr="00F6252D">
        <w:rPr>
          <w:sz w:val="24"/>
          <w:szCs w:val="24"/>
        </w:rPr>
        <w:t xml:space="preserve"> Key </w:t>
      </w:r>
      <w:proofErr w:type="spellStart"/>
      <w:r w:rsidRPr="00F6252D">
        <w:rPr>
          <w:sz w:val="24"/>
          <w:szCs w:val="24"/>
        </w:rPr>
        <w:t>Aansoo</w:t>
      </w:r>
      <w:proofErr w:type="spellEnd"/>
      <w:r w:rsidRPr="00F6252D">
        <w:rPr>
          <w:sz w:val="24"/>
          <w:szCs w:val="24"/>
        </w:rPr>
        <w:t xml:space="preserve">…. Amir Ali, </w:t>
      </w:r>
      <w:proofErr w:type="spellStart"/>
      <w:r w:rsidRPr="00F6252D">
        <w:rPr>
          <w:sz w:val="24"/>
          <w:szCs w:val="24"/>
        </w:rPr>
        <w:t>Hadiqu</w:t>
      </w:r>
      <w:proofErr w:type="spellEnd"/>
      <w:r w:rsidRPr="00F6252D">
        <w:rPr>
          <w:sz w:val="24"/>
          <w:szCs w:val="24"/>
        </w:rPr>
        <w:t xml:space="preserve"> </w:t>
      </w:r>
      <w:proofErr w:type="spellStart"/>
      <w:r w:rsidRPr="00F6252D">
        <w:rPr>
          <w:sz w:val="24"/>
          <w:szCs w:val="24"/>
        </w:rPr>
        <w:t>Kiyani</w:t>
      </w:r>
      <w:proofErr w:type="spellEnd"/>
    </w:p>
    <w:p w:rsidR="00587B29" w:rsidRPr="00F6252D" w:rsidRDefault="00587B29" w:rsidP="00587B29">
      <w:pPr>
        <w:spacing w:line="360" w:lineRule="auto"/>
        <w:ind w:left="1440" w:right="-720" w:firstLine="720"/>
        <w:jc w:val="both"/>
        <w:rPr>
          <w:sz w:val="24"/>
          <w:szCs w:val="24"/>
        </w:rPr>
      </w:pPr>
      <w:r w:rsidRPr="00F6252D">
        <w:rPr>
          <w:b/>
          <w:sz w:val="24"/>
          <w:szCs w:val="24"/>
        </w:rPr>
        <w:t>ii)</w:t>
      </w:r>
      <w:r w:rsidRPr="00F6252D">
        <w:rPr>
          <w:sz w:val="24"/>
          <w:szCs w:val="24"/>
        </w:rPr>
        <w:t xml:space="preserve"> </w:t>
      </w:r>
      <w:proofErr w:type="spellStart"/>
      <w:r w:rsidRPr="00F6252D">
        <w:rPr>
          <w:sz w:val="24"/>
          <w:szCs w:val="24"/>
        </w:rPr>
        <w:t>Wo</w:t>
      </w:r>
      <w:proofErr w:type="spellEnd"/>
      <w:r w:rsidRPr="00F6252D">
        <w:rPr>
          <w:sz w:val="24"/>
          <w:szCs w:val="24"/>
        </w:rPr>
        <w:t xml:space="preserve"> </w:t>
      </w:r>
      <w:proofErr w:type="spellStart"/>
      <w:r w:rsidRPr="00F6252D">
        <w:rPr>
          <w:sz w:val="24"/>
          <w:szCs w:val="24"/>
        </w:rPr>
        <w:t>Kaghaz</w:t>
      </w:r>
      <w:proofErr w:type="spellEnd"/>
      <w:r w:rsidRPr="00F6252D">
        <w:rPr>
          <w:sz w:val="24"/>
          <w:szCs w:val="24"/>
        </w:rPr>
        <w:t xml:space="preserve"> Ki </w:t>
      </w:r>
      <w:proofErr w:type="spellStart"/>
      <w:r w:rsidRPr="00F6252D">
        <w:rPr>
          <w:sz w:val="24"/>
          <w:szCs w:val="24"/>
        </w:rPr>
        <w:t>Kashti</w:t>
      </w:r>
      <w:proofErr w:type="spellEnd"/>
      <w:r w:rsidRPr="00F6252D">
        <w:rPr>
          <w:sz w:val="24"/>
          <w:szCs w:val="24"/>
        </w:rPr>
        <w:t xml:space="preserve"> … </w:t>
      </w:r>
      <w:proofErr w:type="spellStart"/>
      <w:r w:rsidRPr="00F6252D">
        <w:rPr>
          <w:sz w:val="24"/>
          <w:szCs w:val="24"/>
        </w:rPr>
        <w:t>Anuradah</w:t>
      </w:r>
      <w:proofErr w:type="spellEnd"/>
      <w:r w:rsidRPr="00F6252D">
        <w:rPr>
          <w:sz w:val="24"/>
          <w:szCs w:val="24"/>
        </w:rPr>
        <w:t xml:space="preserve"> </w:t>
      </w:r>
      <w:proofErr w:type="spellStart"/>
      <w:r w:rsidRPr="00F6252D">
        <w:rPr>
          <w:sz w:val="24"/>
          <w:szCs w:val="24"/>
        </w:rPr>
        <w:t>Poudwal</w:t>
      </w:r>
      <w:proofErr w:type="spellEnd"/>
      <w:r w:rsidRPr="00F6252D">
        <w:rPr>
          <w:sz w:val="24"/>
          <w:szCs w:val="24"/>
        </w:rPr>
        <w:t xml:space="preserve"> and </w:t>
      </w:r>
      <w:proofErr w:type="spellStart"/>
      <w:r w:rsidRPr="00F6252D">
        <w:rPr>
          <w:sz w:val="24"/>
          <w:szCs w:val="24"/>
        </w:rPr>
        <w:t>Anob</w:t>
      </w:r>
      <w:proofErr w:type="spellEnd"/>
      <w:r w:rsidRPr="00F6252D">
        <w:rPr>
          <w:sz w:val="24"/>
          <w:szCs w:val="24"/>
        </w:rPr>
        <w:t xml:space="preserve"> </w:t>
      </w:r>
      <w:proofErr w:type="spellStart"/>
      <w:r w:rsidRPr="00F6252D">
        <w:rPr>
          <w:sz w:val="24"/>
          <w:szCs w:val="24"/>
        </w:rPr>
        <w:t>Jolata</w:t>
      </w:r>
      <w:proofErr w:type="spellEnd"/>
      <w:r w:rsidRPr="00F6252D">
        <w:rPr>
          <w:sz w:val="24"/>
          <w:szCs w:val="24"/>
        </w:rPr>
        <w:t>.</w:t>
      </w:r>
    </w:p>
    <w:p w:rsidR="00587B29" w:rsidRPr="00F6252D" w:rsidRDefault="00587B29" w:rsidP="00587B29">
      <w:pPr>
        <w:spacing w:line="360" w:lineRule="auto"/>
        <w:ind w:right="-720" w:firstLine="720"/>
        <w:jc w:val="both"/>
        <w:rPr>
          <w:sz w:val="24"/>
          <w:szCs w:val="24"/>
        </w:rPr>
      </w:pPr>
      <w:r w:rsidRPr="00F6252D">
        <w:rPr>
          <w:sz w:val="24"/>
          <w:szCs w:val="24"/>
        </w:rPr>
        <w:t>If there are more singers or performers or speakers then entry will be made under title.</w:t>
      </w:r>
    </w:p>
    <w:p w:rsidR="00587B29" w:rsidRPr="00F6252D" w:rsidRDefault="00587B29" w:rsidP="00587B29">
      <w:pPr>
        <w:spacing w:line="360" w:lineRule="auto"/>
        <w:ind w:right="-720"/>
        <w:jc w:val="both"/>
        <w:rPr>
          <w:sz w:val="24"/>
          <w:szCs w:val="24"/>
        </w:rPr>
      </w:pPr>
      <w:r w:rsidRPr="00F6252D">
        <w:rPr>
          <w:b/>
          <w:sz w:val="24"/>
          <w:szCs w:val="24"/>
        </w:rPr>
        <w:t>GMD:</w:t>
      </w:r>
      <w:r w:rsidRPr="00F6252D">
        <w:rPr>
          <w:sz w:val="24"/>
          <w:szCs w:val="24"/>
        </w:rPr>
        <w:t xml:space="preserve"> [Sound Recording] </w:t>
      </w:r>
    </w:p>
    <w:p w:rsidR="00587B29" w:rsidRPr="00F6252D" w:rsidRDefault="00587B29" w:rsidP="00587B29">
      <w:pPr>
        <w:spacing w:line="360" w:lineRule="auto"/>
        <w:ind w:right="-720" w:firstLine="720"/>
        <w:jc w:val="both"/>
        <w:rPr>
          <w:sz w:val="24"/>
          <w:szCs w:val="24"/>
        </w:rPr>
      </w:pPr>
      <w:r w:rsidRPr="00F6252D">
        <w:rPr>
          <w:sz w:val="24"/>
          <w:szCs w:val="24"/>
        </w:rPr>
        <w:lastRenderedPageBreak/>
        <w:t>Title proper [GMD] / Statement of responsibility… For one work</w:t>
      </w:r>
    </w:p>
    <w:p w:rsidR="00587B29" w:rsidRPr="00F6252D" w:rsidRDefault="00587B29" w:rsidP="00587B29">
      <w:pPr>
        <w:autoSpaceDE w:val="0"/>
        <w:autoSpaceDN w:val="0"/>
        <w:adjustRightInd w:val="0"/>
        <w:spacing w:line="360" w:lineRule="auto"/>
        <w:ind w:left="720" w:right="-720"/>
        <w:jc w:val="both"/>
        <w:rPr>
          <w:sz w:val="24"/>
          <w:szCs w:val="24"/>
        </w:rPr>
      </w:pPr>
      <w:r w:rsidRPr="00F6252D">
        <w:rPr>
          <w:sz w:val="24"/>
          <w:szCs w:val="24"/>
        </w:rPr>
        <w:t xml:space="preserve">For separate works by the same individual; </w:t>
      </w:r>
      <w:proofErr w:type="gramStart"/>
      <w:r w:rsidRPr="00F6252D">
        <w:rPr>
          <w:sz w:val="24"/>
          <w:szCs w:val="24"/>
        </w:rPr>
        <w:t>First</w:t>
      </w:r>
      <w:proofErr w:type="gramEnd"/>
      <w:r w:rsidRPr="00F6252D">
        <w:rPr>
          <w:sz w:val="24"/>
          <w:szCs w:val="24"/>
        </w:rPr>
        <w:t xml:space="preserve"> title proper; second title proper [GMD] / statement of responsibility. For separate works each by different individuals...1</w:t>
      </w:r>
      <w:r w:rsidRPr="00F6252D">
        <w:rPr>
          <w:sz w:val="24"/>
          <w:szCs w:val="24"/>
          <w:vertAlign w:val="superscript"/>
        </w:rPr>
        <w:t>st</w:t>
      </w:r>
      <w:r w:rsidRPr="00F6252D">
        <w:rPr>
          <w:sz w:val="24"/>
          <w:szCs w:val="24"/>
        </w:rPr>
        <w:t xml:space="preserve"> title proper /statement of responsibility for the first work. Second title proper / statement of responsibility for the second work [GMD]. </w:t>
      </w:r>
      <w:r w:rsidRPr="00F6252D">
        <w:rPr>
          <w:rFonts w:eastAsiaTheme="minorHAnsi"/>
          <w:sz w:val="24"/>
          <w:szCs w:val="24"/>
        </w:rPr>
        <w:t>The GMD sound recording is used to designate any disc, roll, audio compact disc (CD), tape (reel-to-reel or cassette) on which sound has been recorded for reproduction.</w:t>
      </w:r>
    </w:p>
    <w:p w:rsidR="00587B29" w:rsidRPr="00F6252D" w:rsidRDefault="00587B29" w:rsidP="00587B29">
      <w:pPr>
        <w:spacing w:line="360" w:lineRule="auto"/>
        <w:ind w:right="-720"/>
        <w:jc w:val="both"/>
        <w:rPr>
          <w:sz w:val="24"/>
          <w:szCs w:val="24"/>
        </w:rPr>
      </w:pPr>
      <w:r w:rsidRPr="00F6252D">
        <w:rPr>
          <w:b/>
          <w:sz w:val="24"/>
          <w:szCs w:val="24"/>
        </w:rPr>
        <w:t>Publication and Distribution Area:</w:t>
      </w:r>
      <w:r w:rsidRPr="00F6252D">
        <w:rPr>
          <w:sz w:val="24"/>
          <w:szCs w:val="24"/>
        </w:rPr>
        <w:t xml:space="preserve"> </w:t>
      </w:r>
    </w:p>
    <w:p w:rsidR="00587B29" w:rsidRPr="00F6252D" w:rsidRDefault="00587B29" w:rsidP="00587B29">
      <w:pPr>
        <w:spacing w:line="360" w:lineRule="auto"/>
        <w:ind w:left="720" w:right="-720"/>
        <w:jc w:val="both"/>
        <w:rPr>
          <w:sz w:val="24"/>
          <w:szCs w:val="24"/>
        </w:rPr>
      </w:pPr>
      <w:r w:rsidRPr="00F6252D">
        <w:rPr>
          <w:sz w:val="24"/>
          <w:szCs w:val="24"/>
        </w:rPr>
        <w:t xml:space="preserve">In this area list the place of releasing and distribution, name of releaser and distributor and date of releasing and distribution in proper order. </w:t>
      </w:r>
    </w:p>
    <w:p w:rsidR="00587B29" w:rsidRPr="00F6252D" w:rsidRDefault="00587B29" w:rsidP="00587B29">
      <w:pPr>
        <w:spacing w:line="360" w:lineRule="auto"/>
        <w:ind w:right="-720"/>
        <w:jc w:val="both"/>
        <w:rPr>
          <w:sz w:val="24"/>
          <w:szCs w:val="24"/>
        </w:rPr>
      </w:pPr>
      <w:r w:rsidRPr="00F6252D">
        <w:rPr>
          <w:b/>
          <w:sz w:val="24"/>
          <w:szCs w:val="24"/>
        </w:rPr>
        <w:t>Physical Description Area:</w:t>
      </w:r>
      <w:r w:rsidRPr="00F6252D">
        <w:rPr>
          <w:sz w:val="24"/>
          <w:szCs w:val="24"/>
        </w:rPr>
        <w:t xml:space="preserve"> </w:t>
      </w:r>
    </w:p>
    <w:p w:rsidR="00587B29" w:rsidRPr="00F6252D" w:rsidRDefault="00587B29" w:rsidP="00587B29">
      <w:pPr>
        <w:numPr>
          <w:ilvl w:val="0"/>
          <w:numId w:val="6"/>
        </w:numPr>
        <w:tabs>
          <w:tab w:val="clear" w:pos="360"/>
          <w:tab w:val="num" w:pos="1080"/>
        </w:tabs>
        <w:spacing w:line="360" w:lineRule="auto"/>
        <w:ind w:left="1080" w:right="-720"/>
        <w:jc w:val="both"/>
        <w:rPr>
          <w:sz w:val="24"/>
          <w:szCs w:val="24"/>
        </w:rPr>
      </w:pPr>
      <w:r w:rsidRPr="00F6252D">
        <w:rPr>
          <w:sz w:val="24"/>
          <w:szCs w:val="24"/>
        </w:rPr>
        <w:t>List the number of sound cartridges, sound cassettes, sound discs, sound tape reels, or sound pages.</w:t>
      </w:r>
    </w:p>
    <w:p w:rsidR="00587B29" w:rsidRPr="00F6252D" w:rsidRDefault="00587B29" w:rsidP="00587B29">
      <w:pPr>
        <w:numPr>
          <w:ilvl w:val="0"/>
          <w:numId w:val="6"/>
        </w:numPr>
        <w:tabs>
          <w:tab w:val="clear" w:pos="360"/>
          <w:tab w:val="num" w:pos="1080"/>
        </w:tabs>
        <w:spacing w:line="360" w:lineRule="auto"/>
        <w:ind w:left="1080" w:right="-720"/>
        <w:jc w:val="both"/>
        <w:rPr>
          <w:sz w:val="24"/>
          <w:szCs w:val="24"/>
        </w:rPr>
      </w:pPr>
      <w:r w:rsidRPr="00F6252D">
        <w:rPr>
          <w:sz w:val="24"/>
          <w:szCs w:val="24"/>
        </w:rPr>
        <w:t>List the specific material i.e. sound disk, sound cassette etc.</w:t>
      </w:r>
    </w:p>
    <w:p w:rsidR="00587B29" w:rsidRPr="00F6252D" w:rsidRDefault="00587B29" w:rsidP="00587B29">
      <w:pPr>
        <w:numPr>
          <w:ilvl w:val="0"/>
          <w:numId w:val="6"/>
        </w:numPr>
        <w:tabs>
          <w:tab w:val="clear" w:pos="360"/>
          <w:tab w:val="num" w:pos="1080"/>
        </w:tabs>
        <w:spacing w:line="360" w:lineRule="auto"/>
        <w:ind w:left="1080" w:right="-720"/>
        <w:jc w:val="both"/>
        <w:rPr>
          <w:sz w:val="24"/>
          <w:szCs w:val="24"/>
        </w:rPr>
      </w:pPr>
      <w:r w:rsidRPr="00F6252D">
        <w:rPr>
          <w:sz w:val="24"/>
          <w:szCs w:val="24"/>
        </w:rPr>
        <w:t>List its playing time stated on the item, its packing or its accompanying material. If duration is not stated on approximate time e.g. (</w:t>
      </w:r>
      <w:proofErr w:type="spellStart"/>
      <w:r w:rsidRPr="00F6252D">
        <w:rPr>
          <w:sz w:val="24"/>
          <w:szCs w:val="24"/>
        </w:rPr>
        <w:t>Ca</w:t>
      </w:r>
      <w:proofErr w:type="spellEnd"/>
      <w:r w:rsidRPr="00F6252D">
        <w:rPr>
          <w:sz w:val="24"/>
          <w:szCs w:val="24"/>
        </w:rPr>
        <w:t xml:space="preserve"> 30.min) is given. </w:t>
      </w:r>
    </w:p>
    <w:p w:rsidR="00587B29" w:rsidRPr="00F6252D" w:rsidRDefault="00587B29" w:rsidP="00587B29">
      <w:pPr>
        <w:spacing w:line="360" w:lineRule="auto"/>
        <w:ind w:left="1440" w:right="-720" w:firstLine="720"/>
        <w:jc w:val="both"/>
        <w:rPr>
          <w:sz w:val="24"/>
          <w:szCs w:val="24"/>
        </w:rPr>
      </w:pPr>
      <w:r w:rsidRPr="00F6252D">
        <w:rPr>
          <w:sz w:val="24"/>
          <w:szCs w:val="24"/>
        </w:rPr>
        <w:t>Discs – Give playing speed in rpm.</w:t>
      </w:r>
    </w:p>
    <w:p w:rsidR="00587B29" w:rsidRPr="00F6252D" w:rsidRDefault="00587B29" w:rsidP="00587B29">
      <w:pPr>
        <w:spacing w:line="360" w:lineRule="auto"/>
        <w:ind w:left="1440" w:right="-720" w:firstLine="720"/>
        <w:jc w:val="both"/>
        <w:rPr>
          <w:sz w:val="24"/>
          <w:szCs w:val="24"/>
        </w:rPr>
      </w:pPr>
      <w:r w:rsidRPr="00F6252D">
        <w:rPr>
          <w:sz w:val="24"/>
          <w:szCs w:val="24"/>
        </w:rPr>
        <w:t>Tapes – Give playing speed in inches per sound/second.</w:t>
      </w:r>
    </w:p>
    <w:p w:rsidR="00587B29" w:rsidRPr="00F6252D" w:rsidRDefault="00587B29" w:rsidP="00587B29">
      <w:pPr>
        <w:spacing w:line="360" w:lineRule="auto"/>
        <w:ind w:left="1440" w:right="-720" w:firstLine="720"/>
        <w:jc w:val="both"/>
        <w:rPr>
          <w:sz w:val="24"/>
          <w:szCs w:val="24"/>
        </w:rPr>
      </w:pPr>
      <w:proofErr w:type="gramStart"/>
      <w:r w:rsidRPr="00F6252D">
        <w:rPr>
          <w:sz w:val="24"/>
          <w:szCs w:val="24"/>
        </w:rPr>
        <w:t>Sound pages – detail not given.</w:t>
      </w:r>
      <w:proofErr w:type="gramEnd"/>
    </w:p>
    <w:p w:rsidR="00587B29" w:rsidRPr="00F6252D" w:rsidRDefault="00587B29" w:rsidP="00587B29">
      <w:pPr>
        <w:numPr>
          <w:ilvl w:val="0"/>
          <w:numId w:val="6"/>
        </w:numPr>
        <w:tabs>
          <w:tab w:val="clear" w:pos="360"/>
          <w:tab w:val="num" w:pos="1080"/>
        </w:tabs>
        <w:spacing w:line="360" w:lineRule="auto"/>
        <w:ind w:left="1080" w:right="-720"/>
        <w:jc w:val="both"/>
        <w:rPr>
          <w:sz w:val="24"/>
          <w:szCs w:val="24"/>
        </w:rPr>
      </w:pPr>
      <w:r w:rsidRPr="00F6252D">
        <w:rPr>
          <w:sz w:val="24"/>
          <w:szCs w:val="24"/>
        </w:rPr>
        <w:t>List recording mode (analog, mono or stereo or quad).</w:t>
      </w:r>
    </w:p>
    <w:p w:rsidR="00587B29" w:rsidRPr="00F6252D" w:rsidRDefault="00587B29" w:rsidP="00587B29">
      <w:pPr>
        <w:numPr>
          <w:ilvl w:val="0"/>
          <w:numId w:val="6"/>
        </w:numPr>
        <w:tabs>
          <w:tab w:val="clear" w:pos="360"/>
          <w:tab w:val="num" w:pos="1080"/>
        </w:tabs>
        <w:spacing w:line="360" w:lineRule="auto"/>
        <w:ind w:left="1080" w:right="-720"/>
        <w:jc w:val="both"/>
        <w:rPr>
          <w:sz w:val="24"/>
          <w:szCs w:val="24"/>
        </w:rPr>
      </w:pPr>
      <w:r w:rsidRPr="00F6252D">
        <w:rPr>
          <w:sz w:val="24"/>
          <w:szCs w:val="24"/>
        </w:rPr>
        <w:t>List accompanying material if exist.</w:t>
      </w:r>
    </w:p>
    <w:p w:rsidR="00587B29" w:rsidRPr="00F6252D" w:rsidRDefault="00587B29" w:rsidP="00587B29">
      <w:pPr>
        <w:numPr>
          <w:ilvl w:val="0"/>
          <w:numId w:val="6"/>
        </w:numPr>
        <w:tabs>
          <w:tab w:val="clear" w:pos="360"/>
          <w:tab w:val="num" w:pos="1080"/>
        </w:tabs>
        <w:spacing w:line="360" w:lineRule="auto"/>
        <w:ind w:left="1080" w:right="-720"/>
        <w:jc w:val="both"/>
        <w:rPr>
          <w:sz w:val="24"/>
          <w:szCs w:val="24"/>
        </w:rPr>
      </w:pPr>
      <w:r w:rsidRPr="00F6252D">
        <w:rPr>
          <w:sz w:val="24"/>
          <w:szCs w:val="24"/>
        </w:rPr>
        <w:t>List language of the content, whether spoken or sung.</w:t>
      </w:r>
    </w:p>
    <w:p w:rsidR="00587B29" w:rsidRPr="00F6252D" w:rsidRDefault="00587B29" w:rsidP="00587B29">
      <w:pPr>
        <w:spacing w:line="360" w:lineRule="auto"/>
        <w:ind w:left="1440" w:right="-720" w:firstLine="720"/>
        <w:jc w:val="both"/>
        <w:rPr>
          <w:sz w:val="24"/>
          <w:szCs w:val="24"/>
        </w:rPr>
      </w:pPr>
      <w:r w:rsidRPr="00F6252D">
        <w:rPr>
          <w:sz w:val="24"/>
          <w:szCs w:val="24"/>
        </w:rPr>
        <w:t>1 Sound disc (52 min.): 33-1/3 rpm, stereo</w:t>
      </w:r>
    </w:p>
    <w:p w:rsidR="00587B29" w:rsidRPr="00F6252D" w:rsidRDefault="00587B29" w:rsidP="00587B29">
      <w:pPr>
        <w:spacing w:line="360" w:lineRule="auto"/>
        <w:ind w:left="1440" w:right="-720" w:firstLine="720"/>
        <w:jc w:val="both"/>
        <w:rPr>
          <w:sz w:val="24"/>
          <w:szCs w:val="24"/>
        </w:rPr>
      </w:pPr>
      <w:r w:rsidRPr="00F6252D">
        <w:rPr>
          <w:sz w:val="24"/>
          <w:szCs w:val="24"/>
        </w:rPr>
        <w:t>(Ca.48 min.): 33- 1/3 rpm, mono; 12 in.</w:t>
      </w:r>
    </w:p>
    <w:p w:rsidR="00587B29" w:rsidRPr="00F6252D" w:rsidRDefault="00587B29" w:rsidP="00587B29">
      <w:pPr>
        <w:pStyle w:val="ListParagraph"/>
        <w:numPr>
          <w:ilvl w:val="0"/>
          <w:numId w:val="6"/>
        </w:numPr>
        <w:tabs>
          <w:tab w:val="clear" w:pos="360"/>
          <w:tab w:val="num" w:pos="1080"/>
        </w:tabs>
        <w:spacing w:line="360" w:lineRule="auto"/>
        <w:ind w:left="1080" w:right="-720"/>
        <w:jc w:val="both"/>
        <w:rPr>
          <w:sz w:val="24"/>
          <w:szCs w:val="24"/>
        </w:rPr>
      </w:pPr>
      <w:r w:rsidRPr="00F6252D">
        <w:rPr>
          <w:b/>
          <w:sz w:val="24"/>
          <w:szCs w:val="24"/>
        </w:rPr>
        <w:t>Dimension:</w:t>
      </w:r>
      <w:r w:rsidRPr="00F6252D">
        <w:rPr>
          <w:sz w:val="24"/>
          <w:szCs w:val="24"/>
        </w:rPr>
        <w:t xml:space="preserve"> </w:t>
      </w:r>
    </w:p>
    <w:p w:rsidR="00587B29" w:rsidRPr="00F6252D" w:rsidRDefault="00587B29" w:rsidP="00587B29">
      <w:pPr>
        <w:numPr>
          <w:ilvl w:val="0"/>
          <w:numId w:val="7"/>
        </w:numPr>
        <w:tabs>
          <w:tab w:val="clear" w:pos="360"/>
          <w:tab w:val="num" w:pos="1800"/>
        </w:tabs>
        <w:spacing w:line="360" w:lineRule="auto"/>
        <w:ind w:left="1800" w:right="-720"/>
        <w:jc w:val="both"/>
        <w:rPr>
          <w:sz w:val="24"/>
          <w:szCs w:val="24"/>
        </w:rPr>
      </w:pPr>
      <w:r w:rsidRPr="00F6252D">
        <w:rPr>
          <w:sz w:val="24"/>
          <w:szCs w:val="24"/>
        </w:rPr>
        <w:t>In case of sound disk, list the diameter in inches.</w:t>
      </w:r>
    </w:p>
    <w:p w:rsidR="00587B29" w:rsidRPr="00F6252D" w:rsidRDefault="00587B29" w:rsidP="00587B29">
      <w:pPr>
        <w:numPr>
          <w:ilvl w:val="0"/>
          <w:numId w:val="7"/>
        </w:numPr>
        <w:tabs>
          <w:tab w:val="clear" w:pos="360"/>
          <w:tab w:val="num" w:pos="1800"/>
        </w:tabs>
        <w:spacing w:line="360" w:lineRule="auto"/>
        <w:ind w:left="1800" w:right="-720"/>
        <w:jc w:val="both"/>
        <w:rPr>
          <w:sz w:val="24"/>
          <w:szCs w:val="24"/>
        </w:rPr>
      </w:pPr>
      <w:r w:rsidRPr="00F6252D">
        <w:rPr>
          <w:sz w:val="24"/>
          <w:szCs w:val="24"/>
        </w:rPr>
        <w:t>In case of sound cassette list the dimension in inches.</w:t>
      </w:r>
    </w:p>
    <w:p w:rsidR="00587B29" w:rsidRPr="00F6252D" w:rsidRDefault="00587B29" w:rsidP="00587B29">
      <w:pPr>
        <w:numPr>
          <w:ilvl w:val="0"/>
          <w:numId w:val="7"/>
        </w:numPr>
        <w:tabs>
          <w:tab w:val="clear" w:pos="360"/>
          <w:tab w:val="num" w:pos="1800"/>
        </w:tabs>
        <w:spacing w:line="360" w:lineRule="auto"/>
        <w:ind w:left="1800" w:right="-720"/>
        <w:jc w:val="both"/>
        <w:rPr>
          <w:sz w:val="24"/>
          <w:szCs w:val="24"/>
        </w:rPr>
      </w:pPr>
      <w:r w:rsidRPr="00F6252D">
        <w:rPr>
          <w:sz w:val="24"/>
          <w:szCs w:val="24"/>
        </w:rPr>
        <w:t>In case of cartridges list the dimension in inches if other than ¼.</w:t>
      </w:r>
    </w:p>
    <w:p w:rsidR="00587B29" w:rsidRPr="00F6252D" w:rsidRDefault="00587B29" w:rsidP="00587B29">
      <w:pPr>
        <w:numPr>
          <w:ilvl w:val="0"/>
          <w:numId w:val="7"/>
        </w:numPr>
        <w:tabs>
          <w:tab w:val="clear" w:pos="360"/>
          <w:tab w:val="num" w:pos="1800"/>
        </w:tabs>
        <w:spacing w:line="360" w:lineRule="auto"/>
        <w:ind w:left="1800" w:right="-720"/>
        <w:jc w:val="both"/>
        <w:rPr>
          <w:sz w:val="24"/>
          <w:szCs w:val="24"/>
        </w:rPr>
      </w:pPr>
      <w:r w:rsidRPr="00F6252D">
        <w:rPr>
          <w:sz w:val="24"/>
          <w:szCs w:val="24"/>
        </w:rPr>
        <w:t>In case of sound pages list the height and width in Cm.</w:t>
      </w:r>
    </w:p>
    <w:p w:rsidR="00587B29" w:rsidRPr="00F6252D" w:rsidRDefault="00587B29" w:rsidP="00587B29">
      <w:pPr>
        <w:numPr>
          <w:ilvl w:val="0"/>
          <w:numId w:val="7"/>
        </w:numPr>
        <w:tabs>
          <w:tab w:val="clear" w:pos="360"/>
          <w:tab w:val="num" w:pos="1800"/>
        </w:tabs>
        <w:spacing w:line="360" w:lineRule="auto"/>
        <w:ind w:left="1800" w:right="-720"/>
        <w:jc w:val="both"/>
        <w:rPr>
          <w:sz w:val="24"/>
          <w:szCs w:val="24"/>
        </w:rPr>
      </w:pPr>
      <w:r w:rsidRPr="00F6252D">
        <w:rPr>
          <w:sz w:val="24"/>
          <w:szCs w:val="24"/>
        </w:rPr>
        <w:t>In case of tape list the diameter of the reel in inches. If the tape is other than ¼ inches list the width in fraction of an inch.</w:t>
      </w:r>
    </w:p>
    <w:p w:rsidR="00587B29" w:rsidRPr="00F6252D" w:rsidRDefault="00587B29" w:rsidP="00587B29">
      <w:pPr>
        <w:spacing w:line="360" w:lineRule="auto"/>
        <w:ind w:right="-720"/>
        <w:jc w:val="both"/>
        <w:rPr>
          <w:sz w:val="24"/>
          <w:szCs w:val="24"/>
        </w:rPr>
      </w:pPr>
      <w:r w:rsidRPr="00F6252D">
        <w:rPr>
          <w:b/>
          <w:sz w:val="24"/>
          <w:szCs w:val="24"/>
        </w:rPr>
        <w:lastRenderedPageBreak/>
        <w:t>Note Area:</w:t>
      </w:r>
      <w:r w:rsidRPr="00F6252D">
        <w:rPr>
          <w:sz w:val="24"/>
          <w:szCs w:val="24"/>
        </w:rPr>
        <w:t xml:space="preserve"> </w:t>
      </w:r>
    </w:p>
    <w:p w:rsidR="00587B29" w:rsidRPr="00F6252D" w:rsidRDefault="00587B29" w:rsidP="00587B29">
      <w:pPr>
        <w:spacing w:line="360" w:lineRule="auto"/>
        <w:ind w:left="720" w:right="-720"/>
        <w:jc w:val="both"/>
        <w:rPr>
          <w:sz w:val="24"/>
          <w:szCs w:val="24"/>
        </w:rPr>
      </w:pPr>
      <w:r w:rsidRPr="00F6252D">
        <w:rPr>
          <w:sz w:val="24"/>
          <w:szCs w:val="24"/>
        </w:rPr>
        <w:t>Other details regarding to any aspect of any sound recording, considering it useful for the guidance of the clients or user, will be listed in note area, if all these can’t be accommodate</w:t>
      </w:r>
      <w:r>
        <w:rPr>
          <w:sz w:val="24"/>
          <w:szCs w:val="24"/>
        </w:rPr>
        <w:t>d in the body of the card.</w:t>
      </w:r>
    </w:p>
    <w:p w:rsidR="00587B29" w:rsidRPr="00F6252D" w:rsidRDefault="00587B29" w:rsidP="00587B29">
      <w:pPr>
        <w:spacing w:line="360" w:lineRule="auto"/>
        <w:ind w:right="-720"/>
        <w:jc w:val="both"/>
        <w:rPr>
          <w:sz w:val="24"/>
          <w:szCs w:val="24"/>
        </w:rPr>
      </w:pPr>
      <w:r w:rsidRPr="00F6252D">
        <w:rPr>
          <w:b/>
          <w:sz w:val="24"/>
          <w:szCs w:val="24"/>
        </w:rPr>
        <w:t>Tracing Statement:</w:t>
      </w:r>
      <w:r w:rsidRPr="00F6252D">
        <w:rPr>
          <w:sz w:val="24"/>
          <w:szCs w:val="24"/>
        </w:rPr>
        <w:t xml:space="preserve"> </w:t>
      </w:r>
    </w:p>
    <w:p w:rsidR="00587B29" w:rsidRPr="00F6252D" w:rsidRDefault="00587B29" w:rsidP="00587B29">
      <w:pPr>
        <w:spacing w:line="360" w:lineRule="auto"/>
        <w:ind w:left="720" w:right="-720"/>
        <w:jc w:val="both"/>
        <w:rPr>
          <w:sz w:val="24"/>
          <w:szCs w:val="24"/>
        </w:rPr>
      </w:pPr>
      <w:r w:rsidRPr="00F6252D">
        <w:rPr>
          <w:sz w:val="24"/>
          <w:szCs w:val="24"/>
        </w:rPr>
        <w:t xml:space="preserve">Sound recordings also managed in any information center for information services. These also required proper management in systematic order, keeping in view their subjects. Each and every sound recording assign subject heading for classification and managerial purposes such subject headings are listed for subject added entry purposes in racing statement. Subject headings are identified by Arabic numerals and other added entries which required for other access points are also listed in tracing statement and identified by Roman numerals. </w:t>
      </w:r>
    </w:p>
    <w:p w:rsidR="00587B29" w:rsidRPr="00F6252D" w:rsidRDefault="00587B29" w:rsidP="00587B29">
      <w:pPr>
        <w:spacing w:line="360" w:lineRule="auto"/>
        <w:ind w:right="-720"/>
        <w:jc w:val="both"/>
        <w:rPr>
          <w:sz w:val="24"/>
          <w:szCs w:val="24"/>
        </w:rPr>
      </w:pPr>
      <w:r w:rsidRPr="00F6252D">
        <w:rPr>
          <w:noProof/>
          <w:sz w:val="24"/>
          <w:szCs w:val="24"/>
        </w:rPr>
        <mc:AlternateContent>
          <mc:Choice Requires="wps">
            <w:drawing>
              <wp:anchor distT="0" distB="0" distL="114300" distR="114300" simplePos="0" relativeHeight="251659264" behindDoc="0" locked="0" layoutInCell="0" allowOverlap="1" wp14:anchorId="29E3FCA5" wp14:editId="2A5FFFA3">
                <wp:simplePos x="0" y="0"/>
                <wp:positionH relativeFrom="column">
                  <wp:posOffset>45720</wp:posOffset>
                </wp:positionH>
                <wp:positionV relativeFrom="paragraph">
                  <wp:posOffset>7620</wp:posOffset>
                </wp:positionV>
                <wp:extent cx="5760720" cy="0"/>
                <wp:effectExtent l="7620" t="11430" r="1333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57.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B8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" o:allowincell="f"/>
            </w:pict>
          </mc:Fallback>
        </mc:AlternateContent>
      </w:r>
      <w:r w:rsidRPr="00F6252D">
        <w:rPr>
          <w:noProof/>
          <w:sz w:val="24"/>
          <w:szCs w:val="24"/>
        </w:rPr>
        <mc:AlternateContent>
          <mc:Choice Requires="wps">
            <w:drawing>
              <wp:anchor distT="0" distB="0" distL="114300" distR="114300" simplePos="0" relativeHeight="251661312" behindDoc="0" locked="0" layoutInCell="0" allowOverlap="1" wp14:anchorId="3FDEE4CF" wp14:editId="64FCB5CF">
                <wp:simplePos x="0" y="0"/>
                <wp:positionH relativeFrom="column">
                  <wp:posOffset>45720</wp:posOffset>
                </wp:positionH>
                <wp:positionV relativeFrom="paragraph">
                  <wp:posOffset>7620</wp:posOffset>
                </wp:positionV>
                <wp:extent cx="0" cy="1645920"/>
                <wp:effectExtent l="7620" t="11430" r="1143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3.6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" o:allowincell="f"/>
            </w:pict>
          </mc:Fallback>
        </mc:AlternateContent>
      </w:r>
      <w:r w:rsidRPr="00F6252D">
        <w:rPr>
          <w:noProof/>
          <w:sz w:val="24"/>
          <w:szCs w:val="24"/>
        </w:rPr>
        <mc:AlternateContent>
          <mc:Choice Requires="wps">
            <w:drawing>
              <wp:anchor distT="0" distB="0" distL="114300" distR="114300" simplePos="0" relativeHeight="251660288" behindDoc="0" locked="0" layoutInCell="0" allowOverlap="1" wp14:anchorId="4DD7B385" wp14:editId="670ECFAE">
                <wp:simplePos x="0" y="0"/>
                <wp:positionH relativeFrom="column">
                  <wp:posOffset>411480</wp:posOffset>
                </wp:positionH>
                <wp:positionV relativeFrom="paragraph">
                  <wp:posOffset>7620</wp:posOffset>
                </wp:positionV>
                <wp:extent cx="0" cy="1645920"/>
                <wp:effectExtent l="11430" t="11430" r="7620"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pt" to="32.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" o:allowincell="f"/>
            </w:pict>
          </mc:Fallback>
        </mc:AlternateContent>
      </w:r>
    </w:p>
    <w:p w:rsidR="00587B29" w:rsidRPr="00F6252D" w:rsidRDefault="00587B29" w:rsidP="00587B29">
      <w:pPr>
        <w:spacing w:line="360" w:lineRule="auto"/>
        <w:ind w:right="-720"/>
        <w:jc w:val="both"/>
        <w:rPr>
          <w:sz w:val="24"/>
          <w:szCs w:val="24"/>
        </w:rPr>
      </w:pPr>
      <w:r w:rsidRPr="00F6252D">
        <w:rPr>
          <w:sz w:val="24"/>
          <w:szCs w:val="24"/>
        </w:rPr>
        <w:tab/>
        <w:t xml:space="preserve">Pakistan Broadcasting </w:t>
      </w:r>
      <w:proofErr w:type="gramStart"/>
      <w:r w:rsidRPr="00F6252D">
        <w:rPr>
          <w:sz w:val="24"/>
          <w:szCs w:val="24"/>
        </w:rPr>
        <w:t>corporation</w:t>
      </w:r>
      <w:proofErr w:type="gramEnd"/>
    </w:p>
    <w:p w:rsidR="00587B29" w:rsidRPr="00F6252D" w:rsidRDefault="00587B29" w:rsidP="00587B29">
      <w:pPr>
        <w:spacing w:line="360" w:lineRule="auto"/>
        <w:ind w:right="-720"/>
        <w:jc w:val="both"/>
        <w:rPr>
          <w:sz w:val="24"/>
          <w:szCs w:val="24"/>
        </w:rPr>
      </w:pPr>
      <w:r w:rsidRPr="00F6252D">
        <w:rPr>
          <w:sz w:val="24"/>
          <w:szCs w:val="24"/>
        </w:rPr>
        <w:tab/>
        <w:t xml:space="preserve">   Forever to Remember [Sound Recording]: speech of Quaid – I – </w:t>
      </w:r>
      <w:proofErr w:type="spellStart"/>
      <w:r w:rsidRPr="00F6252D">
        <w:rPr>
          <w:sz w:val="24"/>
          <w:szCs w:val="24"/>
        </w:rPr>
        <w:t>Azam</w:t>
      </w:r>
      <w:proofErr w:type="spellEnd"/>
      <w:r w:rsidRPr="00F6252D">
        <w:rPr>
          <w:sz w:val="24"/>
          <w:szCs w:val="24"/>
        </w:rPr>
        <w:t xml:space="preserve"> Muhammad </w:t>
      </w:r>
    </w:p>
    <w:p w:rsidR="00587B29" w:rsidRPr="00F6252D" w:rsidRDefault="00587B29" w:rsidP="00587B29">
      <w:pPr>
        <w:spacing w:line="360" w:lineRule="auto"/>
        <w:ind w:right="-720"/>
        <w:jc w:val="both"/>
        <w:rPr>
          <w:sz w:val="24"/>
          <w:szCs w:val="24"/>
        </w:rPr>
      </w:pPr>
      <w:r w:rsidRPr="00F6252D">
        <w:rPr>
          <w:sz w:val="24"/>
          <w:szCs w:val="24"/>
        </w:rPr>
        <w:tab/>
        <w:t>Ali Jinnah. - June 1947 to July 1948 / Pakistan Broadcasting Corporation. - Islamabad:</w:t>
      </w:r>
    </w:p>
    <w:p w:rsidR="00587B29" w:rsidRPr="00F6252D" w:rsidRDefault="00587B29" w:rsidP="00587B29">
      <w:pPr>
        <w:spacing w:line="360" w:lineRule="auto"/>
        <w:ind w:right="-720"/>
        <w:jc w:val="both"/>
        <w:rPr>
          <w:sz w:val="24"/>
          <w:szCs w:val="24"/>
        </w:rPr>
      </w:pPr>
      <w:r w:rsidRPr="00F6252D">
        <w:rPr>
          <w:sz w:val="24"/>
          <w:szCs w:val="24"/>
        </w:rPr>
        <w:tab/>
      </w:r>
      <w:proofErr w:type="gramStart"/>
      <w:r w:rsidRPr="00F6252D">
        <w:rPr>
          <w:sz w:val="24"/>
          <w:szCs w:val="24"/>
        </w:rPr>
        <w:t>Shalimar recording company, 1978.</w:t>
      </w:r>
      <w:proofErr w:type="gramEnd"/>
    </w:p>
    <w:p w:rsidR="00587B29" w:rsidRPr="00F6252D" w:rsidRDefault="00587B29" w:rsidP="00587B29">
      <w:pPr>
        <w:spacing w:line="360" w:lineRule="auto"/>
        <w:ind w:right="-720"/>
        <w:jc w:val="both"/>
        <w:rPr>
          <w:sz w:val="24"/>
          <w:szCs w:val="24"/>
        </w:rPr>
      </w:pPr>
      <w:r w:rsidRPr="00F6252D">
        <w:rPr>
          <w:sz w:val="24"/>
          <w:szCs w:val="24"/>
        </w:rPr>
        <w:tab/>
        <w:t xml:space="preserve">4 sound cassettes (6 min – each): 1-7/8 </w:t>
      </w:r>
      <w:proofErr w:type="spellStart"/>
      <w:r w:rsidRPr="00F6252D">
        <w:rPr>
          <w:sz w:val="24"/>
          <w:szCs w:val="24"/>
        </w:rPr>
        <w:t>ips</w:t>
      </w:r>
      <w:proofErr w:type="spellEnd"/>
      <w:r w:rsidRPr="00F6252D">
        <w:rPr>
          <w:sz w:val="24"/>
          <w:szCs w:val="24"/>
        </w:rPr>
        <w:t>, mono.</w:t>
      </w:r>
    </w:p>
    <w:p w:rsidR="00587B29" w:rsidRPr="00F6252D" w:rsidRDefault="00587B29" w:rsidP="00587B29">
      <w:pPr>
        <w:spacing w:line="360" w:lineRule="auto"/>
        <w:ind w:right="-720"/>
        <w:jc w:val="both"/>
        <w:rPr>
          <w:sz w:val="24"/>
          <w:szCs w:val="24"/>
        </w:rPr>
      </w:pPr>
      <w:r w:rsidRPr="00F6252D">
        <w:rPr>
          <w:sz w:val="24"/>
          <w:szCs w:val="24"/>
        </w:rPr>
        <w:tab/>
        <w:t>X</w:t>
      </w:r>
    </w:p>
    <w:p w:rsidR="00587B29" w:rsidRPr="00F6252D" w:rsidRDefault="00587B29" w:rsidP="00587B29">
      <w:pPr>
        <w:spacing w:line="360" w:lineRule="auto"/>
        <w:ind w:right="-720"/>
        <w:jc w:val="both"/>
        <w:rPr>
          <w:sz w:val="24"/>
          <w:szCs w:val="24"/>
        </w:rPr>
      </w:pPr>
      <w:r w:rsidRPr="00F6252D">
        <w:rPr>
          <w:sz w:val="24"/>
          <w:szCs w:val="24"/>
        </w:rPr>
        <w:tab/>
      </w:r>
      <w:proofErr w:type="gramStart"/>
      <w:r w:rsidRPr="00F6252D">
        <w:rPr>
          <w:sz w:val="24"/>
          <w:szCs w:val="24"/>
        </w:rPr>
        <w:t>1.Quaid</w:t>
      </w:r>
      <w:proofErr w:type="gramEnd"/>
      <w:r w:rsidRPr="00F6252D">
        <w:rPr>
          <w:sz w:val="24"/>
          <w:szCs w:val="24"/>
        </w:rPr>
        <w:t xml:space="preserve"> – I – </w:t>
      </w:r>
      <w:proofErr w:type="spellStart"/>
      <w:r w:rsidRPr="00F6252D">
        <w:rPr>
          <w:sz w:val="24"/>
          <w:szCs w:val="24"/>
        </w:rPr>
        <w:t>Azam</w:t>
      </w:r>
      <w:proofErr w:type="spellEnd"/>
      <w:r w:rsidRPr="00F6252D">
        <w:rPr>
          <w:sz w:val="24"/>
          <w:szCs w:val="24"/>
        </w:rPr>
        <w:t xml:space="preserve"> Speeches 2. Speeches – Quaid – I – </w:t>
      </w:r>
      <w:proofErr w:type="spellStart"/>
      <w:r w:rsidRPr="00F6252D">
        <w:rPr>
          <w:sz w:val="24"/>
          <w:szCs w:val="24"/>
        </w:rPr>
        <w:t>Azam</w:t>
      </w:r>
      <w:proofErr w:type="spellEnd"/>
      <w:r w:rsidRPr="00F6252D">
        <w:rPr>
          <w:sz w:val="24"/>
          <w:szCs w:val="24"/>
        </w:rPr>
        <w:t xml:space="preserve"> .I. Title.</w:t>
      </w:r>
    </w:p>
    <w:p w:rsidR="00587B29" w:rsidRPr="00F6252D" w:rsidRDefault="00587B29" w:rsidP="00587B29">
      <w:pPr>
        <w:spacing w:line="360" w:lineRule="auto"/>
        <w:ind w:right="-720"/>
        <w:jc w:val="both"/>
        <w:rPr>
          <w:sz w:val="24"/>
          <w:szCs w:val="24"/>
        </w:rPr>
      </w:pPr>
      <w:r w:rsidRPr="00F6252D">
        <w:rPr>
          <w:sz w:val="24"/>
          <w:szCs w:val="24"/>
        </w:rPr>
        <w:t>If we have sound disc then,</w:t>
      </w:r>
    </w:p>
    <w:p w:rsidR="00587B29" w:rsidRPr="00F6252D" w:rsidRDefault="00587B29" w:rsidP="00587B29">
      <w:pPr>
        <w:spacing w:line="360" w:lineRule="auto"/>
        <w:ind w:right="-720" w:firstLine="720"/>
        <w:jc w:val="both"/>
        <w:rPr>
          <w:sz w:val="24"/>
          <w:szCs w:val="24"/>
        </w:rPr>
      </w:pPr>
      <w:r w:rsidRPr="00F6252D">
        <w:rPr>
          <w:sz w:val="24"/>
          <w:szCs w:val="24"/>
        </w:rPr>
        <w:t>1 Sound disc: 33-1/3 rpm, stereo; 12in.</w:t>
      </w:r>
    </w:p>
    <w:p w:rsidR="00587B29" w:rsidRPr="00F6252D" w:rsidRDefault="00587B29" w:rsidP="00587B29">
      <w:pPr>
        <w:spacing w:line="360" w:lineRule="auto"/>
        <w:ind w:right="-720"/>
        <w:jc w:val="both"/>
        <w:rPr>
          <w:sz w:val="24"/>
          <w:szCs w:val="24"/>
        </w:rPr>
      </w:pPr>
      <w:r w:rsidRPr="00F6252D">
        <w:rPr>
          <w:sz w:val="24"/>
          <w:szCs w:val="24"/>
        </w:rPr>
        <w:t>If we have sound tape then,</w:t>
      </w:r>
    </w:p>
    <w:p w:rsidR="00587B29" w:rsidRPr="00F6252D" w:rsidRDefault="00587B29" w:rsidP="00587B29">
      <w:pPr>
        <w:spacing w:line="360" w:lineRule="auto"/>
        <w:ind w:right="-720" w:firstLine="720"/>
        <w:jc w:val="both"/>
        <w:rPr>
          <w:sz w:val="24"/>
          <w:szCs w:val="24"/>
        </w:rPr>
      </w:pPr>
      <w:r w:rsidRPr="00F6252D">
        <w:rPr>
          <w:sz w:val="24"/>
          <w:szCs w:val="24"/>
        </w:rPr>
        <w:t xml:space="preserve">1 sound tape (20min.): 7-1/2 </w:t>
      </w:r>
      <w:proofErr w:type="spellStart"/>
      <w:r w:rsidRPr="00F6252D">
        <w:rPr>
          <w:sz w:val="24"/>
          <w:szCs w:val="24"/>
        </w:rPr>
        <w:t>ips</w:t>
      </w:r>
      <w:proofErr w:type="spellEnd"/>
      <w:r w:rsidRPr="00F6252D">
        <w:rPr>
          <w:sz w:val="24"/>
          <w:szCs w:val="24"/>
        </w:rPr>
        <w:t>, mono; 16in.</w:t>
      </w:r>
    </w:p>
    <w:p w:rsidR="00587B29" w:rsidRPr="00F6252D" w:rsidRDefault="00587B29" w:rsidP="00587B29">
      <w:pPr>
        <w:spacing w:line="360" w:lineRule="auto"/>
        <w:ind w:right="-720"/>
        <w:jc w:val="both"/>
        <w:rPr>
          <w:sz w:val="24"/>
          <w:szCs w:val="24"/>
        </w:rPr>
      </w:pPr>
      <w:r w:rsidRPr="00F6252D">
        <w:rPr>
          <w:sz w:val="24"/>
          <w:szCs w:val="24"/>
        </w:rPr>
        <w:t>If have sound pages then,</w:t>
      </w:r>
    </w:p>
    <w:p w:rsidR="00587B29" w:rsidRPr="00F6252D" w:rsidRDefault="00587B29" w:rsidP="00587B29">
      <w:pPr>
        <w:spacing w:line="360" w:lineRule="auto"/>
        <w:ind w:right="-720" w:firstLine="720"/>
        <w:jc w:val="both"/>
        <w:rPr>
          <w:sz w:val="24"/>
          <w:szCs w:val="24"/>
        </w:rPr>
      </w:pPr>
      <w:r w:rsidRPr="00F6252D">
        <w:rPr>
          <w:sz w:val="24"/>
          <w:szCs w:val="24"/>
        </w:rPr>
        <w:t>50 sound pages (Ca.216 min.); 30 x 22 cm + 1 teacher guide book (xi, 30p; 22cm)</w:t>
      </w:r>
    </w:p>
    <w:p w:rsidR="00587B29" w:rsidRPr="00F6252D" w:rsidRDefault="00587B29" w:rsidP="00587B29">
      <w:pPr>
        <w:spacing w:line="360" w:lineRule="auto"/>
        <w:ind w:right="-720"/>
        <w:jc w:val="both"/>
        <w:rPr>
          <w:sz w:val="24"/>
          <w:szCs w:val="24"/>
        </w:rPr>
      </w:pPr>
      <w:r w:rsidRPr="00F6252D">
        <w:rPr>
          <w:noProof/>
          <w:sz w:val="24"/>
          <w:szCs w:val="24"/>
        </w:rPr>
        <w:lastRenderedPageBreak/>
        <w:drawing>
          <wp:inline distT="0" distB="0" distL="0" distR="0" wp14:anchorId="20274A54" wp14:editId="1E5B45B2">
            <wp:extent cx="5943600" cy="2004963"/>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04963"/>
                    </a:xfrm>
                    <a:prstGeom prst="rect">
                      <a:avLst/>
                    </a:prstGeom>
                    <a:noFill/>
                    <a:ln>
                      <a:noFill/>
                    </a:ln>
                  </pic:spPr>
                </pic:pic>
              </a:graphicData>
            </a:graphic>
          </wp:inline>
        </w:drawing>
      </w:r>
    </w:p>
    <w:p w:rsidR="00F97465" w:rsidRDefault="000043D8"/>
    <w:sectPr w:rsidR="00F9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CC4"/>
    <w:multiLevelType w:val="hybridMultilevel"/>
    <w:tmpl w:val="C53AE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C815C5"/>
    <w:multiLevelType w:val="singleLevel"/>
    <w:tmpl w:val="56FC73D8"/>
    <w:lvl w:ilvl="0">
      <w:start w:val="1"/>
      <w:numFmt w:val="decimal"/>
      <w:lvlText w:val="%1)"/>
      <w:lvlJc w:val="left"/>
      <w:pPr>
        <w:tabs>
          <w:tab w:val="num" w:pos="360"/>
        </w:tabs>
        <w:ind w:left="360" w:hanging="360"/>
      </w:pPr>
      <w:rPr>
        <w:rFonts w:hint="default"/>
        <w:b/>
      </w:rPr>
    </w:lvl>
  </w:abstractNum>
  <w:abstractNum w:abstractNumId="2">
    <w:nsid w:val="125C1587"/>
    <w:multiLevelType w:val="singleLevel"/>
    <w:tmpl w:val="0BC272A6"/>
    <w:lvl w:ilvl="0">
      <w:start w:val="1"/>
      <w:numFmt w:val="decimal"/>
      <w:lvlText w:val="(%1)"/>
      <w:lvlJc w:val="left"/>
      <w:pPr>
        <w:tabs>
          <w:tab w:val="num" w:pos="360"/>
        </w:tabs>
        <w:ind w:left="360" w:hanging="360"/>
      </w:pPr>
      <w:rPr>
        <w:rFonts w:hint="default"/>
        <w:b/>
      </w:rPr>
    </w:lvl>
  </w:abstractNum>
  <w:abstractNum w:abstractNumId="3">
    <w:nsid w:val="1D13231C"/>
    <w:multiLevelType w:val="singleLevel"/>
    <w:tmpl w:val="5912793C"/>
    <w:lvl w:ilvl="0">
      <w:start w:val="1"/>
      <w:numFmt w:val="lowerLetter"/>
      <w:lvlText w:val="(%1)"/>
      <w:lvlJc w:val="left"/>
      <w:pPr>
        <w:tabs>
          <w:tab w:val="num" w:pos="720"/>
        </w:tabs>
        <w:ind w:left="720" w:hanging="360"/>
      </w:pPr>
      <w:rPr>
        <w:rFonts w:hint="default"/>
        <w:b/>
      </w:rPr>
    </w:lvl>
  </w:abstractNum>
  <w:abstractNum w:abstractNumId="4">
    <w:nsid w:val="2B353C09"/>
    <w:multiLevelType w:val="hybridMultilevel"/>
    <w:tmpl w:val="C4B00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2411EEF"/>
    <w:multiLevelType w:val="singleLevel"/>
    <w:tmpl w:val="DCB6DCAE"/>
    <w:lvl w:ilvl="0">
      <w:start w:val="1"/>
      <w:numFmt w:val="decimal"/>
      <w:lvlText w:val="(%1)"/>
      <w:lvlJc w:val="left"/>
      <w:pPr>
        <w:tabs>
          <w:tab w:val="num" w:pos="360"/>
        </w:tabs>
        <w:ind w:left="360" w:hanging="360"/>
      </w:pPr>
      <w:rPr>
        <w:rFonts w:hint="default"/>
        <w:b/>
      </w:rPr>
    </w:lvl>
  </w:abstractNum>
  <w:abstractNum w:abstractNumId="6">
    <w:nsid w:val="3F9F7940"/>
    <w:multiLevelType w:val="singleLevel"/>
    <w:tmpl w:val="A5F40206"/>
    <w:lvl w:ilvl="0">
      <w:start w:val="1"/>
      <w:numFmt w:val="decimal"/>
      <w:lvlText w:val="%1)"/>
      <w:lvlJc w:val="left"/>
      <w:pPr>
        <w:tabs>
          <w:tab w:val="num" w:pos="360"/>
        </w:tabs>
        <w:ind w:left="360" w:hanging="360"/>
      </w:pPr>
      <w:rPr>
        <w:rFonts w:hint="default"/>
        <w:b/>
      </w:rPr>
    </w:lvl>
  </w:abstractNum>
  <w:abstractNum w:abstractNumId="7">
    <w:nsid w:val="58075EFD"/>
    <w:multiLevelType w:val="singleLevel"/>
    <w:tmpl w:val="140C69BE"/>
    <w:lvl w:ilvl="0">
      <w:start w:val="1"/>
      <w:numFmt w:val="lowerLetter"/>
      <w:lvlText w:val="(%1)"/>
      <w:lvlJc w:val="left"/>
      <w:pPr>
        <w:tabs>
          <w:tab w:val="num" w:pos="360"/>
        </w:tabs>
        <w:ind w:left="360" w:hanging="360"/>
      </w:pPr>
      <w:rPr>
        <w:rFonts w:hint="default"/>
        <w:b/>
      </w:rPr>
    </w:lvl>
  </w:abstractNum>
  <w:abstractNum w:abstractNumId="8">
    <w:nsid w:val="59696108"/>
    <w:multiLevelType w:val="singleLevel"/>
    <w:tmpl w:val="5582AFD2"/>
    <w:lvl w:ilvl="0">
      <w:start w:val="1"/>
      <w:numFmt w:val="lowerLetter"/>
      <w:lvlText w:val="(%1)"/>
      <w:lvlJc w:val="left"/>
      <w:pPr>
        <w:tabs>
          <w:tab w:val="num" w:pos="720"/>
        </w:tabs>
        <w:ind w:left="720" w:hanging="360"/>
      </w:pPr>
      <w:rPr>
        <w:rFonts w:hint="default"/>
        <w:b/>
      </w:rPr>
    </w:lvl>
  </w:abstractNum>
  <w:abstractNum w:abstractNumId="9">
    <w:nsid w:val="632E26A8"/>
    <w:multiLevelType w:val="hybridMultilevel"/>
    <w:tmpl w:val="59B85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D2415D7"/>
    <w:multiLevelType w:val="hybridMultilevel"/>
    <w:tmpl w:val="416A1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6"/>
  </w:num>
  <w:num w:numId="6">
    <w:abstractNumId w:val="7"/>
  </w:num>
  <w:num w:numId="7">
    <w:abstractNumId w:val="2"/>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29"/>
    <w:rsid w:val="000043D8"/>
    <w:rsid w:val="002C07A0"/>
    <w:rsid w:val="00587B29"/>
    <w:rsid w:val="00D3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B29"/>
    <w:pPr>
      <w:ind w:left="720"/>
      <w:contextualSpacing/>
    </w:pPr>
  </w:style>
  <w:style w:type="paragraph" w:styleId="BalloonText">
    <w:name w:val="Balloon Text"/>
    <w:basedOn w:val="Normal"/>
    <w:link w:val="BalloonTextChar"/>
    <w:uiPriority w:val="99"/>
    <w:semiHidden/>
    <w:unhideWhenUsed/>
    <w:rsid w:val="00587B29"/>
    <w:rPr>
      <w:rFonts w:ascii="Tahoma" w:hAnsi="Tahoma" w:cs="Tahoma"/>
      <w:sz w:val="16"/>
      <w:szCs w:val="16"/>
    </w:rPr>
  </w:style>
  <w:style w:type="character" w:customStyle="1" w:styleId="BalloonTextChar">
    <w:name w:val="Balloon Text Char"/>
    <w:basedOn w:val="DefaultParagraphFont"/>
    <w:link w:val="BalloonText"/>
    <w:uiPriority w:val="99"/>
    <w:semiHidden/>
    <w:rsid w:val="00587B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B29"/>
    <w:pPr>
      <w:ind w:left="720"/>
      <w:contextualSpacing/>
    </w:pPr>
  </w:style>
  <w:style w:type="paragraph" w:styleId="BalloonText">
    <w:name w:val="Balloon Text"/>
    <w:basedOn w:val="Normal"/>
    <w:link w:val="BalloonTextChar"/>
    <w:uiPriority w:val="99"/>
    <w:semiHidden/>
    <w:unhideWhenUsed/>
    <w:rsid w:val="00587B29"/>
    <w:rPr>
      <w:rFonts w:ascii="Tahoma" w:hAnsi="Tahoma" w:cs="Tahoma"/>
      <w:sz w:val="16"/>
      <w:szCs w:val="16"/>
    </w:rPr>
  </w:style>
  <w:style w:type="character" w:customStyle="1" w:styleId="BalloonTextChar">
    <w:name w:val="Balloon Text Char"/>
    <w:basedOn w:val="DefaultParagraphFont"/>
    <w:link w:val="BalloonText"/>
    <w:uiPriority w:val="99"/>
    <w:semiHidden/>
    <w:rsid w:val="00587B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 shah</dc:creator>
  <cp:lastModifiedBy>zuni shah</cp:lastModifiedBy>
  <cp:revision>1</cp:revision>
  <dcterms:created xsi:type="dcterms:W3CDTF">2020-06-05T16:24:00Z</dcterms:created>
  <dcterms:modified xsi:type="dcterms:W3CDTF">2020-06-05T16:58:00Z</dcterms:modified>
</cp:coreProperties>
</file>