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0E" w:rsidRPr="00DB4F0E" w:rsidRDefault="00DB4F0E" w:rsidP="00DB4F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4F0E">
        <w:rPr>
          <w:rFonts w:ascii="Times New Roman" w:hAnsi="Times New Roman" w:cs="Times New Roman"/>
          <w:b/>
          <w:sz w:val="28"/>
          <w:szCs w:val="28"/>
        </w:rPr>
        <w:t>States, Nations, and the Nation-State</w:t>
      </w:r>
    </w:p>
    <w:p w:rsidR="00DB4F0E" w:rsidRPr="00DB4F0E" w:rsidRDefault="00DB4F0E" w:rsidP="00DB4F0E">
      <w:pPr>
        <w:rPr>
          <w:rFonts w:ascii="Times New Roman" w:hAnsi="Times New Roman" w:cs="Times New Roman"/>
          <w:sz w:val="28"/>
          <w:szCs w:val="28"/>
        </w:rPr>
      </w:pPr>
      <w:r w:rsidRPr="00DB4F0E">
        <w:rPr>
          <w:rFonts w:ascii="Times New Roman" w:hAnsi="Times New Roman" w:cs="Times New Roman"/>
          <w:sz w:val="28"/>
          <w:szCs w:val="28"/>
        </w:rPr>
        <w:t>People often use the words “nation” and “state” interchangeably to mean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“country,”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but nation actually refers to something quite different. The first states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were security organizations that had little relationship to the people within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them. Inhabitants of France, for example, did not necessarily identify with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aristocrats running the French state. As late as 1800, only half of the people living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 French territory spoke the French language. The French state today,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contrast, is known for presiding over a powerfully united language, culture,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 xml:space="preserve">and identity. It was a separate step for people to become a </w:t>
      </w:r>
      <w:r w:rsidRPr="00DB4F0E">
        <w:rPr>
          <w:rFonts w:ascii="Times New Roman" w:hAnsi="Times New Roman" w:cs="Times New Roman"/>
          <w:b/>
          <w:bCs/>
          <w:sz w:val="28"/>
          <w:szCs w:val="28"/>
        </w:rPr>
        <w:t>nation</w:t>
      </w:r>
      <w:r w:rsidRPr="00DB4F0E">
        <w:rPr>
          <w:rFonts w:ascii="Times New Roman" w:hAnsi="Times New Roman" w:cs="Times New Roman"/>
          <w:sz w:val="28"/>
          <w:szCs w:val="28"/>
        </w:rPr>
        <w:t>: a group who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share a political identity and think of themselves as a unit that deserves to govern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itself.2 Sometimes states created nations, as in France. Sometimes nations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coalesced first and then created states. Sometimes, especially where the state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model was imposed from outside, states and nations never aligned at all.</w:t>
      </w:r>
    </w:p>
    <w:p w:rsidR="00DB4F0E" w:rsidRPr="00DB4F0E" w:rsidRDefault="00DB4F0E" w:rsidP="00DB4F0E">
      <w:pPr>
        <w:rPr>
          <w:rFonts w:ascii="Times New Roman" w:hAnsi="Times New Roman" w:cs="Times New Roman"/>
          <w:sz w:val="28"/>
          <w:szCs w:val="28"/>
        </w:rPr>
      </w:pPr>
      <w:r w:rsidRPr="00DB4F0E">
        <w:rPr>
          <w:rFonts w:ascii="Times New Roman" w:hAnsi="Times New Roman" w:cs="Times New Roman"/>
          <w:b/>
          <w:bCs/>
          <w:sz w:val="28"/>
          <w:szCs w:val="28"/>
        </w:rPr>
        <w:t>WHEN STATES CREATED NATIONS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4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 France, Britain, and some other cases,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states developed nations to encourage loyalty, repress rebellions, and more easily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build armies, collect taxes, and administer the territory. In the process, states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typically stamped out other languages and subcultures and created national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symbols and legends with which people could identify. For example, by drafting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men from all over France to fight wars, the French state forced them to understand</w:t>
      </w:r>
    </w:p>
    <w:p w:rsidR="00DB4F0E" w:rsidRPr="00DB4F0E" w:rsidRDefault="00DB4F0E" w:rsidP="00DB4F0E">
      <w:pPr>
        <w:rPr>
          <w:rFonts w:ascii="Times New Roman" w:hAnsi="Times New Roman" w:cs="Times New Roman"/>
          <w:sz w:val="28"/>
          <w:szCs w:val="28"/>
        </w:rPr>
      </w:pPr>
      <w:r w:rsidRPr="00DB4F0E">
        <w:rPr>
          <w:rFonts w:ascii="Times New Roman" w:hAnsi="Times New Roman" w:cs="Times New Roman"/>
          <w:sz w:val="28"/>
          <w:szCs w:val="28"/>
        </w:rPr>
        <w:t>French and created common experiences and bonds. In the nineteenth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and twentieth centuries, public schools became the primary tool for generating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 shared language, culture, and identity. Thus certain states became an even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 xml:space="preserve">more formidable kind of organization, </w:t>
      </w:r>
      <w:r w:rsidRPr="00DB4F0E">
        <w:rPr>
          <w:rFonts w:ascii="Times New Roman" w:hAnsi="Times New Roman" w:cs="Times New Roman"/>
          <w:b/>
          <w:bCs/>
          <w:sz w:val="28"/>
          <w:szCs w:val="28"/>
        </w:rPr>
        <w:t>nation-states</w:t>
      </w:r>
      <w:r w:rsidRPr="00DB4F0E">
        <w:rPr>
          <w:rFonts w:ascii="Times New Roman" w:hAnsi="Times New Roman" w:cs="Times New Roman"/>
          <w:sz w:val="28"/>
          <w:szCs w:val="28"/>
        </w:rPr>
        <w:t>. With a population that felt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nationalist pride in serving and sacrificing for the national unit, states gained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enormous capacity to exert power and shape their societies. They built up still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stronger national identities and more integrated economies, and in times of crisis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could call on very broad military mobilization. The results were not necessarily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positive: warfare shifted from conflicts fought between militaries on battlefields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to the kind of no-holds-barred violence on civilians that occurred in World War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 and World War II. Wars between states had usually been limited, but those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between nation-states often are not.</w:t>
      </w:r>
    </w:p>
    <w:p w:rsidR="00DB4F0E" w:rsidRPr="00DB4F0E" w:rsidRDefault="00DB4F0E" w:rsidP="00DB4F0E">
      <w:pPr>
        <w:rPr>
          <w:rFonts w:ascii="Times New Roman" w:hAnsi="Times New Roman" w:cs="Times New Roman"/>
          <w:sz w:val="28"/>
          <w:szCs w:val="28"/>
        </w:rPr>
      </w:pPr>
      <w:r w:rsidRPr="00DB4F0E">
        <w:rPr>
          <w:rFonts w:ascii="Times New Roman" w:hAnsi="Times New Roman" w:cs="Times New Roman"/>
          <w:b/>
          <w:bCs/>
          <w:sz w:val="28"/>
          <w:szCs w:val="28"/>
        </w:rPr>
        <w:t>WHEN NATIONS CREATED STATES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4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 other cases, nations created states.</w:t>
      </w:r>
    </w:p>
    <w:p w:rsidR="00DB4F0E" w:rsidRPr="00DB4F0E" w:rsidRDefault="00DB4F0E" w:rsidP="00DB4F0E">
      <w:pPr>
        <w:rPr>
          <w:rFonts w:ascii="Times New Roman" w:hAnsi="Times New Roman" w:cs="Times New Roman"/>
          <w:sz w:val="28"/>
          <w:szCs w:val="28"/>
        </w:rPr>
      </w:pPr>
      <w:r w:rsidRPr="00DB4F0E">
        <w:rPr>
          <w:rFonts w:ascii="Times New Roman" w:hAnsi="Times New Roman" w:cs="Times New Roman"/>
          <w:sz w:val="28"/>
          <w:szCs w:val="28"/>
        </w:rPr>
        <w:t>When people regard themselves as a unit separate from the governing state,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 xml:space="preserve">they often become </w:t>
      </w:r>
      <w:r w:rsidRPr="00DB4F0E">
        <w:rPr>
          <w:rFonts w:ascii="Times New Roman" w:hAnsi="Times New Roman" w:cs="Times New Roman"/>
          <w:b/>
          <w:bCs/>
          <w:sz w:val="28"/>
          <w:szCs w:val="28"/>
        </w:rPr>
        <w:t>nationalists</w:t>
      </w:r>
      <w:r w:rsidRPr="00DB4F0E">
        <w:rPr>
          <w:rFonts w:ascii="Times New Roman" w:hAnsi="Times New Roman" w:cs="Times New Roman"/>
          <w:sz w:val="28"/>
          <w:szCs w:val="28"/>
        </w:rPr>
        <w:t>: those who demand their own state and seek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to increase its power. Modern-day Germany was a patchwork of small states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 xml:space="preserve">in the early </w:t>
      </w:r>
      <w:r w:rsidRPr="00DB4F0E">
        <w:rPr>
          <w:rFonts w:ascii="Times New Roman" w:hAnsi="Times New Roman" w:cs="Times New Roman"/>
          <w:sz w:val="28"/>
          <w:szCs w:val="28"/>
        </w:rPr>
        <w:lastRenderedPageBreak/>
        <w:t>nineteenth century until trade, the spread of printing and literacy,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and religion made German the common language of this large area. Invasions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by the powerful French state, especially under Emperor Napoleon Bonaparte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(1769–1821) in the early 1800s, unintentionally forced German speakers together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and awoke the idea that they were a nation like the French. Nationalist songs,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poetry, and literature blossomed. When the brilliant statesman Otto von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Bismarck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(1815–1898) forged the patchwork into a single state in the 1850s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1860s, most Germans welcomed it. A similar process happened in Italy at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same time. In Japan, too, state followed nation. The Japanese had a strongly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cohesive identity and culture years for a thousand years before military pressure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from the United States and European states in the late 1800s led them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construct a powerfully centralized and modern state. Japan’s leaders felt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had little choice but to imitate this Western organizational innovation, and built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 nation-state that was an even more unified fusion of state and nation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their European models. This process in which strong national identities led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the later creation of states had important consequences for these countries later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on. In all three of these countries, a powerful sense of the need for the state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defend a shared culture was one factor behind their turn to the ultranationalist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doctrines of fascism around World War II.</w:t>
      </w:r>
    </w:p>
    <w:p w:rsidR="00DB4F0E" w:rsidRPr="00DB4F0E" w:rsidRDefault="00DB4F0E" w:rsidP="00DB4F0E">
      <w:pPr>
        <w:rPr>
          <w:rFonts w:ascii="Times New Roman" w:hAnsi="Times New Roman" w:cs="Times New Roman"/>
          <w:sz w:val="28"/>
          <w:szCs w:val="28"/>
        </w:rPr>
      </w:pPr>
      <w:r w:rsidRPr="00DB4F0E">
        <w:rPr>
          <w:rFonts w:ascii="Times New Roman" w:hAnsi="Times New Roman" w:cs="Times New Roman"/>
          <w:b/>
          <w:bCs/>
          <w:sz w:val="28"/>
          <w:szCs w:val="28"/>
        </w:rPr>
        <w:t>WHEN STATES WERE IMPOSED OVER NATIONS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4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With a few exceptions,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the spread of state organization and national identity outside of Europe did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align cleanly. The main mechanism for the spread of the state model beyond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Europe was colonialism. Technological advances and the powerfully centralized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state model allowed Europeans to conquer most of the world in the eighteenth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and nineteenth centuries. They drew their colonies’ borderlines to suit themselves,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with little regard for the realities of language, religion, or culture on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ground. Colonial borders combined different groups or separated similar peoples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 South America, Africa, the Middle East, and much of Asia. Eventually,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colonial domination awakened nationalism in these regions, much like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German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reaction to French invasions, and provoked movements calling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 xml:space="preserve">independent states. These movements led to the vast wave of </w:t>
      </w:r>
      <w:r w:rsidRPr="00DB4F0E">
        <w:rPr>
          <w:rFonts w:ascii="Times New Roman" w:hAnsi="Times New Roman" w:cs="Times New Roman"/>
          <w:b/>
          <w:bCs/>
          <w:sz w:val="28"/>
          <w:szCs w:val="28"/>
        </w:rPr>
        <w:t>decolonization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after World War II. For the most part, though, decolonization resulted simply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 the recognition of colonies as independent states that maintained their 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colonial borders—creating states that mapped poorly onto local identities. Most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of these former colonies had to start from scratch to build state capacity after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colonizers departed. At least initially, these new struggling states were upheld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as units more by the external recognition of foreign powers than by any strong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internal foundations.</w:t>
      </w:r>
    </w:p>
    <w:p w:rsidR="00DB4F0E" w:rsidRPr="00DB4F0E" w:rsidRDefault="00DB4F0E" w:rsidP="00DB4F0E">
      <w:pPr>
        <w:rPr>
          <w:rFonts w:ascii="Times New Roman" w:hAnsi="Times New Roman" w:cs="Times New Roman"/>
          <w:sz w:val="28"/>
          <w:szCs w:val="28"/>
        </w:rPr>
      </w:pPr>
      <w:r w:rsidRPr="00DB4F0E">
        <w:rPr>
          <w:rFonts w:ascii="Times New Roman" w:hAnsi="Times New Roman" w:cs="Times New Roman"/>
          <w:sz w:val="28"/>
          <w:szCs w:val="28"/>
        </w:rPr>
        <w:t>A handful of places outside Europe, like Japan, were exceptions that took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rather easily to the nation-state model. Some peoples with very long histories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within established borders, as in the old kingdom of Thailand and at the cores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of ancient empires like Egypt, Persia (moder</w:t>
      </w:r>
      <w:r>
        <w:rPr>
          <w:rFonts w:ascii="Times New Roman" w:hAnsi="Times New Roman" w:cs="Times New Roman"/>
          <w:sz w:val="28"/>
          <w:szCs w:val="28"/>
        </w:rPr>
        <w:t xml:space="preserve">n-day Iran), or China, found the </w:t>
      </w:r>
      <w:r w:rsidRPr="00DB4F0E">
        <w:rPr>
          <w:rFonts w:ascii="Times New Roman" w:hAnsi="Times New Roman" w:cs="Times New Roman"/>
          <w:sz w:val="28"/>
          <w:szCs w:val="28"/>
        </w:rPr>
        <w:t>fusion of central organization and cultural unity fairly comfortable. Much more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common,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though, was that newly independent states confronted major challenges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both in establishing basic internal control and in encouraging state-framed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identities. Some struggled to build multinational identities, like in the ethnic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religious kaleidoscope of Nigeria. Others went through painful—often bloody—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processes to rearrange colonial lines with identities, as in the separation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Britain’s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Indian colonies into Hindu-dominated India and Muslim-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dominated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Pakistan and Bangladesh around 1948. Roughly half a million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people perished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 conflicts surrounding this “solution.”</w:t>
      </w:r>
    </w:p>
    <w:p w:rsidR="00830FF6" w:rsidRDefault="00DB4F0E" w:rsidP="00830FF6">
      <w:pPr>
        <w:rPr>
          <w:rFonts w:ascii="Times New Roman" w:hAnsi="Times New Roman" w:cs="Times New Roman"/>
          <w:sz w:val="28"/>
          <w:szCs w:val="28"/>
        </w:rPr>
      </w:pPr>
      <w:r w:rsidRPr="00DB4F0E">
        <w:rPr>
          <w:rFonts w:ascii="Times New Roman" w:hAnsi="Times New Roman" w:cs="Times New Roman"/>
          <w:sz w:val="28"/>
          <w:szCs w:val="28"/>
        </w:rPr>
        <w:t>In quite a few places, the post-colonial disjuncture of states and nations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so severe that decolonization produced states with quasi-permanent internal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conflict. Such was the case with Iraq and Afghanistan—the two countries where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the United States and its allies have recently attempted to foster the construction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of nation-states. Early twentieth-century Iraq was a British colony that lumped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 large population of ethnically Arabic Shi’ite Muslims, a smaller number of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ethnically Arabic Sunni Muslims, and a long-oppressed minority of Kurds in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the north. Likewise, modern Afghanistan was shaped by colonial competition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between Britain and Russia. It ended up combining a large area of ethnically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 xml:space="preserve">Pashtun tribes in its south with a mix of Tajiks, </w:t>
      </w:r>
      <w:proofErr w:type="spellStart"/>
      <w:r w:rsidRPr="00DB4F0E">
        <w:rPr>
          <w:rFonts w:ascii="Times New Roman" w:hAnsi="Times New Roman" w:cs="Times New Roman"/>
          <w:sz w:val="28"/>
          <w:szCs w:val="28"/>
        </w:rPr>
        <w:t>Hazaras</w:t>
      </w:r>
      <w:proofErr w:type="spellEnd"/>
      <w:r w:rsidRPr="00DB4F0E">
        <w:rPr>
          <w:rFonts w:ascii="Times New Roman" w:hAnsi="Times New Roman" w:cs="Times New Roman"/>
          <w:sz w:val="28"/>
          <w:szCs w:val="28"/>
        </w:rPr>
        <w:t>, Uzbeks, and Turkmens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in the north. Of the two countries, Iraq seemed the more promising context for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consolidating sovereignty, with a stronger history of central government, oil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resources, and a richer and more educated society. After a decade of immense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U.S. pressure and expenditure, though, today’s Iraqi state has fallen back into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 state of civil war. Afghanistan, meanwhile, lacks both a national identity and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all foundations of a state: it is one of the poorest places in the world and has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never had a government that delivered significant services to its territory. So far,</w:t>
      </w:r>
      <w:r w:rsidR="001A2839">
        <w:rPr>
          <w:rFonts w:ascii="Times New Roman" w:hAnsi="Times New Roman" w:cs="Times New Roman"/>
          <w:sz w:val="28"/>
          <w:szCs w:val="28"/>
        </w:rPr>
        <w:t xml:space="preserve"> </w:t>
      </w:r>
      <w:r w:rsidRPr="00DB4F0E">
        <w:rPr>
          <w:rFonts w:ascii="Times New Roman" w:hAnsi="Times New Roman" w:cs="Times New Roman"/>
          <w:sz w:val="28"/>
          <w:szCs w:val="28"/>
        </w:rPr>
        <w:t>building both state and nation in this challenging territory seems beyond the</w:t>
      </w:r>
      <w:r w:rsidR="00830FF6">
        <w:rPr>
          <w:rFonts w:ascii="Times New Roman" w:hAnsi="Times New Roman" w:cs="Times New Roman"/>
          <w:sz w:val="28"/>
          <w:szCs w:val="28"/>
        </w:rPr>
        <w:t xml:space="preserve"> </w:t>
      </w:r>
      <w:r w:rsidR="00830FF6" w:rsidRPr="00830FF6">
        <w:rPr>
          <w:rFonts w:ascii="Times New Roman" w:hAnsi="Times New Roman" w:cs="Times New Roman"/>
          <w:sz w:val="28"/>
          <w:szCs w:val="28"/>
        </w:rPr>
        <w:t>reach even of a hundred thousand American troops and half a trillion dollars in</w:t>
      </w:r>
      <w:r w:rsidR="00830FF6">
        <w:rPr>
          <w:rFonts w:ascii="Times New Roman" w:hAnsi="Times New Roman" w:cs="Times New Roman"/>
          <w:sz w:val="28"/>
          <w:szCs w:val="28"/>
        </w:rPr>
        <w:t xml:space="preserve"> </w:t>
      </w:r>
      <w:r w:rsidR="00830FF6" w:rsidRPr="00830FF6">
        <w:rPr>
          <w:rFonts w:ascii="Times New Roman" w:hAnsi="Times New Roman" w:cs="Times New Roman"/>
          <w:sz w:val="28"/>
          <w:szCs w:val="28"/>
        </w:rPr>
        <w:t>military spending.</w:t>
      </w:r>
    </w:p>
    <w:p w:rsidR="00830FF6" w:rsidRPr="00830FF6" w:rsidRDefault="00830FF6" w:rsidP="00830FF6">
      <w:pPr>
        <w:rPr>
          <w:rFonts w:ascii="Times New Roman" w:hAnsi="Times New Roman" w:cs="Times New Roman"/>
          <w:sz w:val="28"/>
          <w:szCs w:val="28"/>
        </w:rPr>
      </w:pPr>
      <w:r w:rsidRPr="00830FF6">
        <w:rPr>
          <w:rFonts w:ascii="Times New Roman" w:hAnsi="Times New Roman" w:cs="Times New Roman"/>
          <w:sz w:val="28"/>
          <w:szCs w:val="28"/>
        </w:rPr>
        <w:t>In a few locations, then, the combination of state organization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>coherent national identity created the powerful unit we know as the unified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 xml:space="preserve">nation-state. Even in these places, maintenance of a cohesive </w:t>
      </w:r>
      <w:proofErr w:type="spellStart"/>
      <w:r w:rsidRPr="00830FF6">
        <w:rPr>
          <w:rFonts w:ascii="Times New Roman" w:hAnsi="Times New Roman" w:cs="Times New Roman"/>
          <w:sz w:val="28"/>
          <w:szCs w:val="28"/>
        </w:rPr>
        <w:t>nationstate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>has been an ongoing challenge. In most countries, a less solid alignment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>of state organizations and identity made those challenges more serious,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>sometimes to the point of the extreme instability we see in Afghanistan.</w:t>
      </w:r>
    </w:p>
    <w:p w:rsidR="00830FF6" w:rsidRPr="00DB4F0E" w:rsidRDefault="00830FF6" w:rsidP="00830FF6">
      <w:pPr>
        <w:rPr>
          <w:rFonts w:ascii="Times New Roman" w:hAnsi="Times New Roman" w:cs="Times New Roman"/>
          <w:sz w:val="28"/>
          <w:szCs w:val="28"/>
        </w:rPr>
      </w:pPr>
      <w:r w:rsidRPr="00830FF6">
        <w:rPr>
          <w:rFonts w:ascii="Times New Roman" w:hAnsi="Times New Roman" w:cs="Times New Roman"/>
          <w:sz w:val="28"/>
          <w:szCs w:val="28"/>
        </w:rPr>
        <w:t>The next section delves more deeply and concretely into the interaction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>between the spread of the state model and the construction of national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>identities. This relationship, compelled by a very particular political format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>forged in early modern Europe, continues to fundamentally shape countries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F6">
        <w:rPr>
          <w:rFonts w:ascii="Times New Roman" w:hAnsi="Times New Roman" w:cs="Times New Roman"/>
          <w:sz w:val="28"/>
          <w:szCs w:val="28"/>
        </w:rPr>
        <w:t>today.</w:t>
      </w:r>
    </w:p>
    <w:sectPr w:rsidR="00830FF6" w:rsidRPr="00DB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0E"/>
    <w:rsid w:val="001A2839"/>
    <w:rsid w:val="00830FF6"/>
    <w:rsid w:val="00DB4F0E"/>
    <w:rsid w:val="00F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0799-2C1F-49DA-B50A-85088312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1</cp:revision>
  <dcterms:created xsi:type="dcterms:W3CDTF">2020-06-01T09:11:00Z</dcterms:created>
  <dcterms:modified xsi:type="dcterms:W3CDTF">2020-06-01T09:44:00Z</dcterms:modified>
</cp:coreProperties>
</file>