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56D2A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2B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2C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2D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2E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2F" w14:textId="77777777" w:rsidR="00327A20" w:rsidRDefault="00B46C6E">
      <w:pPr>
        <w:pStyle w:val="Heading2"/>
        <w:spacing w:before="205"/>
        <w:ind w:right="483"/>
        <w:rPr>
          <w:rFonts w:ascii="Carlito"/>
        </w:rPr>
      </w:pPr>
      <w:r>
        <w:rPr>
          <w:rFonts w:ascii="Carlito"/>
        </w:rPr>
        <w:t>stare decisis</w:t>
      </w:r>
    </w:p>
    <w:p w14:paraId="54656D30" w14:textId="77777777" w:rsidR="00327A20" w:rsidRDefault="00327A20">
      <w:pPr>
        <w:pStyle w:val="BodyText"/>
        <w:rPr>
          <w:i/>
          <w:sz w:val="17"/>
        </w:rPr>
      </w:pPr>
    </w:p>
    <w:p w14:paraId="54656D32" w14:textId="77777777" w:rsidR="00327A20" w:rsidRDefault="00327A20">
      <w:pPr>
        <w:pStyle w:val="BodyText"/>
        <w:rPr>
          <w:i/>
          <w:sz w:val="20"/>
        </w:rPr>
      </w:pPr>
      <w:bookmarkStart w:id="0" w:name="_GoBack"/>
      <w:bookmarkEnd w:id="0"/>
    </w:p>
    <w:p w14:paraId="54656D33" w14:textId="77777777" w:rsidR="00327A20" w:rsidRDefault="00327A20">
      <w:pPr>
        <w:pStyle w:val="BodyText"/>
        <w:rPr>
          <w:i/>
          <w:sz w:val="20"/>
        </w:rPr>
      </w:pPr>
    </w:p>
    <w:p w14:paraId="54656D34" w14:textId="77777777" w:rsidR="00327A20" w:rsidRDefault="00327A20">
      <w:pPr>
        <w:pStyle w:val="BodyText"/>
        <w:rPr>
          <w:i/>
          <w:sz w:val="20"/>
        </w:rPr>
      </w:pPr>
    </w:p>
    <w:p w14:paraId="54656D35" w14:textId="77777777" w:rsidR="00327A20" w:rsidRDefault="00B46C6E">
      <w:pPr>
        <w:spacing w:before="47"/>
        <w:ind w:left="445" w:right="479"/>
        <w:jc w:val="center"/>
        <w:rPr>
          <w:i/>
          <w:sz w:val="28"/>
        </w:rPr>
      </w:pPr>
      <w:r>
        <w:rPr>
          <w:i/>
          <w:sz w:val="28"/>
        </w:rPr>
        <w:t>Abstract</w:t>
      </w:r>
    </w:p>
    <w:p w14:paraId="54656D36" w14:textId="77777777" w:rsidR="00327A20" w:rsidRDefault="00327A20">
      <w:pPr>
        <w:pStyle w:val="BodyText"/>
        <w:spacing w:before="8"/>
        <w:rPr>
          <w:i/>
          <w:sz w:val="20"/>
        </w:rPr>
      </w:pPr>
    </w:p>
    <w:p w14:paraId="54656D37" w14:textId="77777777" w:rsidR="00327A20" w:rsidRDefault="00B46C6E">
      <w:pPr>
        <w:spacing w:line="273" w:lineRule="auto"/>
        <w:ind w:left="101" w:right="127" w:firstLine="60"/>
        <w:jc w:val="both"/>
        <w:rPr>
          <w:i/>
          <w:sz w:val="24"/>
        </w:rPr>
      </w:pPr>
      <w:r>
        <w:rPr>
          <w:i/>
          <w:sz w:val="24"/>
        </w:rPr>
        <w:t xml:space="preserve">The </w:t>
      </w:r>
      <w:r>
        <w:rPr>
          <w:i/>
          <w:spacing w:val="-3"/>
          <w:sz w:val="24"/>
        </w:rPr>
        <w:t xml:space="preserve">doctrine </w:t>
      </w:r>
      <w:r>
        <w:rPr>
          <w:i/>
          <w:sz w:val="24"/>
        </w:rPr>
        <w:t xml:space="preserve">of </w:t>
      </w:r>
      <w:r>
        <w:rPr>
          <w:i/>
          <w:spacing w:val="-5"/>
          <w:sz w:val="24"/>
        </w:rPr>
        <w:t xml:space="preserve">stare </w:t>
      </w:r>
      <w:r>
        <w:rPr>
          <w:i/>
          <w:sz w:val="24"/>
        </w:rPr>
        <w:t xml:space="preserve">decisis is best explained by reference </w:t>
      </w:r>
      <w:r>
        <w:rPr>
          <w:i/>
          <w:spacing w:val="-3"/>
          <w:sz w:val="24"/>
        </w:rPr>
        <w:t xml:space="preserve">to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English </w:t>
      </w:r>
      <w:r>
        <w:rPr>
          <w:i/>
          <w:spacing w:val="-3"/>
          <w:sz w:val="24"/>
        </w:rPr>
        <w:t xml:space="preserve">translation </w:t>
      </w:r>
      <w:r>
        <w:rPr>
          <w:i/>
          <w:sz w:val="24"/>
        </w:rPr>
        <w:t xml:space="preserve">of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Latin </w:t>
      </w:r>
      <w:r>
        <w:rPr>
          <w:i/>
          <w:spacing w:val="-3"/>
          <w:sz w:val="24"/>
        </w:rPr>
        <w:t xml:space="preserve">phrase. </w:t>
      </w:r>
      <w:r>
        <w:rPr>
          <w:i/>
          <w:spacing w:val="-5"/>
          <w:sz w:val="24"/>
        </w:rPr>
        <w:t xml:space="preserve">"Stare </w:t>
      </w:r>
      <w:r>
        <w:rPr>
          <w:i/>
          <w:sz w:val="24"/>
        </w:rPr>
        <w:t xml:space="preserve">decisis" literally </w:t>
      </w:r>
      <w:r>
        <w:rPr>
          <w:i/>
          <w:spacing w:val="-3"/>
          <w:sz w:val="24"/>
        </w:rPr>
        <w:t xml:space="preserve">translates </w:t>
      </w:r>
      <w:r>
        <w:rPr>
          <w:i/>
          <w:sz w:val="24"/>
        </w:rPr>
        <w:t xml:space="preserve">as </w:t>
      </w:r>
      <w:r>
        <w:rPr>
          <w:i/>
          <w:spacing w:val="-5"/>
          <w:sz w:val="24"/>
        </w:rPr>
        <w:t xml:space="preserve">"to </w:t>
      </w:r>
      <w:r>
        <w:rPr>
          <w:i/>
          <w:spacing w:val="-4"/>
          <w:sz w:val="24"/>
        </w:rPr>
        <w:t xml:space="preserve">stand </w:t>
      </w:r>
      <w:r>
        <w:rPr>
          <w:i/>
          <w:sz w:val="24"/>
        </w:rPr>
        <w:t xml:space="preserve">by decided </w:t>
      </w:r>
      <w:r>
        <w:rPr>
          <w:i/>
          <w:spacing w:val="-3"/>
          <w:sz w:val="24"/>
        </w:rPr>
        <w:t xml:space="preserve">matters". </w:t>
      </w:r>
      <w:r>
        <w:rPr>
          <w:i/>
          <w:sz w:val="24"/>
        </w:rPr>
        <w:t xml:space="preserve">The </w:t>
      </w:r>
      <w:r>
        <w:rPr>
          <w:i/>
          <w:spacing w:val="-4"/>
          <w:sz w:val="24"/>
        </w:rPr>
        <w:t xml:space="preserve">phrase </w:t>
      </w:r>
      <w:r>
        <w:rPr>
          <w:i/>
          <w:spacing w:val="-5"/>
          <w:sz w:val="24"/>
        </w:rPr>
        <w:t xml:space="preserve">"stare </w:t>
      </w:r>
      <w:r>
        <w:rPr>
          <w:i/>
          <w:sz w:val="24"/>
        </w:rPr>
        <w:t xml:space="preserve">decisis" is itself an abbreviation of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Latin </w:t>
      </w:r>
      <w:r>
        <w:rPr>
          <w:i/>
          <w:spacing w:val="-4"/>
          <w:sz w:val="24"/>
        </w:rPr>
        <w:t xml:space="preserve">phrase </w:t>
      </w:r>
      <w:r>
        <w:rPr>
          <w:i/>
          <w:spacing w:val="-3"/>
          <w:sz w:val="24"/>
        </w:rPr>
        <w:t xml:space="preserve">"stare </w:t>
      </w:r>
      <w:r>
        <w:rPr>
          <w:i/>
          <w:sz w:val="24"/>
        </w:rPr>
        <w:t xml:space="preserve">decisis </w:t>
      </w:r>
      <w:r>
        <w:rPr>
          <w:i/>
          <w:spacing w:val="2"/>
          <w:sz w:val="24"/>
        </w:rPr>
        <w:t xml:space="preserve">et </w:t>
      </w:r>
      <w:r>
        <w:rPr>
          <w:i/>
          <w:spacing w:val="-3"/>
          <w:sz w:val="24"/>
        </w:rPr>
        <w:t xml:space="preserve">non  </w:t>
      </w:r>
      <w:r>
        <w:rPr>
          <w:i/>
          <w:sz w:val="24"/>
        </w:rPr>
        <w:t xml:space="preserve">quieta movere" which </w:t>
      </w:r>
      <w:r>
        <w:rPr>
          <w:i/>
          <w:spacing w:val="-3"/>
          <w:sz w:val="24"/>
        </w:rPr>
        <w:t xml:space="preserve">translates </w:t>
      </w:r>
      <w:r>
        <w:rPr>
          <w:i/>
          <w:sz w:val="24"/>
        </w:rPr>
        <w:t xml:space="preserve">as </w:t>
      </w:r>
      <w:r>
        <w:rPr>
          <w:i/>
          <w:spacing w:val="-5"/>
          <w:sz w:val="24"/>
        </w:rPr>
        <w:t xml:space="preserve">"to </w:t>
      </w:r>
      <w:r>
        <w:rPr>
          <w:i/>
          <w:spacing w:val="-4"/>
          <w:sz w:val="24"/>
        </w:rPr>
        <w:t xml:space="preserve">stand </w:t>
      </w:r>
      <w:r>
        <w:rPr>
          <w:i/>
          <w:sz w:val="24"/>
        </w:rPr>
        <w:t xml:space="preserve">by decisions </w:t>
      </w:r>
      <w:r>
        <w:rPr>
          <w:i/>
          <w:spacing w:val="-3"/>
          <w:sz w:val="24"/>
        </w:rPr>
        <w:t xml:space="preserve">and not to </w:t>
      </w:r>
      <w:r>
        <w:rPr>
          <w:i/>
          <w:spacing w:val="-4"/>
          <w:sz w:val="24"/>
        </w:rPr>
        <w:t>disturb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settled </w:t>
      </w:r>
      <w:r>
        <w:rPr>
          <w:i/>
          <w:spacing w:val="-3"/>
          <w:sz w:val="24"/>
        </w:rPr>
        <w:t>matters".</w:t>
      </w:r>
    </w:p>
    <w:p w14:paraId="54656D38" w14:textId="77777777" w:rsidR="00327A20" w:rsidRDefault="00B46C6E">
      <w:pPr>
        <w:spacing w:before="210" w:line="276" w:lineRule="auto"/>
        <w:ind w:left="101" w:right="138"/>
        <w:jc w:val="both"/>
        <w:rPr>
          <w:i/>
          <w:sz w:val="24"/>
        </w:rPr>
      </w:pPr>
      <w:r>
        <w:rPr>
          <w:i/>
          <w:sz w:val="24"/>
        </w:rPr>
        <w:t xml:space="preserve">Basically, under </w:t>
      </w:r>
      <w:r>
        <w:rPr>
          <w:i/>
          <w:spacing w:val="-4"/>
          <w:sz w:val="24"/>
        </w:rPr>
        <w:t xml:space="preserve">the </w:t>
      </w:r>
      <w:r>
        <w:rPr>
          <w:i/>
          <w:spacing w:val="-3"/>
          <w:sz w:val="24"/>
        </w:rPr>
        <w:t xml:space="preserve">doctrine </w:t>
      </w:r>
      <w:r>
        <w:rPr>
          <w:i/>
          <w:sz w:val="24"/>
        </w:rPr>
        <w:t xml:space="preserve">of </w:t>
      </w:r>
      <w:r>
        <w:rPr>
          <w:i/>
          <w:spacing w:val="-5"/>
          <w:sz w:val="24"/>
        </w:rPr>
        <w:t xml:space="preserve">stare </w:t>
      </w:r>
      <w:r>
        <w:rPr>
          <w:i/>
          <w:sz w:val="24"/>
        </w:rPr>
        <w:t xml:space="preserve">decisis,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decision of a higher </w:t>
      </w:r>
      <w:r>
        <w:rPr>
          <w:i/>
          <w:spacing w:val="-3"/>
          <w:sz w:val="24"/>
        </w:rPr>
        <w:t xml:space="preserve">court </w:t>
      </w:r>
      <w:r>
        <w:rPr>
          <w:i/>
          <w:sz w:val="24"/>
        </w:rPr>
        <w:t>with</w:t>
      </w:r>
      <w:r>
        <w:rPr>
          <w:i/>
          <w:sz w:val="24"/>
        </w:rPr>
        <w:t xml:space="preserve">in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same provincial jurisdiction acts as binding </w:t>
      </w:r>
      <w:r>
        <w:rPr>
          <w:i/>
          <w:spacing w:val="-3"/>
          <w:sz w:val="24"/>
        </w:rPr>
        <w:t xml:space="preserve">authority </w:t>
      </w:r>
      <w:r>
        <w:rPr>
          <w:i/>
          <w:sz w:val="24"/>
        </w:rPr>
        <w:t xml:space="preserve">on a lower </w:t>
      </w:r>
      <w:r>
        <w:rPr>
          <w:i/>
          <w:spacing w:val="-3"/>
          <w:sz w:val="24"/>
        </w:rPr>
        <w:t xml:space="preserve">court </w:t>
      </w:r>
      <w:r>
        <w:rPr>
          <w:i/>
          <w:sz w:val="24"/>
        </w:rPr>
        <w:t xml:space="preserve">within </w:t>
      </w:r>
      <w:r>
        <w:rPr>
          <w:i/>
          <w:spacing w:val="-4"/>
          <w:sz w:val="24"/>
        </w:rPr>
        <w:t xml:space="preserve">that  </w:t>
      </w:r>
      <w:r>
        <w:rPr>
          <w:i/>
          <w:sz w:val="24"/>
        </w:rPr>
        <w:t xml:space="preserve">same jurisdiction. The decision of a </w:t>
      </w:r>
      <w:r>
        <w:rPr>
          <w:i/>
          <w:spacing w:val="-3"/>
          <w:sz w:val="24"/>
        </w:rPr>
        <w:t xml:space="preserve">court </w:t>
      </w:r>
      <w:r>
        <w:rPr>
          <w:i/>
          <w:sz w:val="24"/>
        </w:rPr>
        <w:t xml:space="preserve">of </w:t>
      </w:r>
      <w:r>
        <w:rPr>
          <w:i/>
          <w:spacing w:val="-3"/>
          <w:sz w:val="24"/>
        </w:rPr>
        <w:t xml:space="preserve">another </w:t>
      </w:r>
      <w:r>
        <w:rPr>
          <w:i/>
          <w:sz w:val="24"/>
        </w:rPr>
        <w:t xml:space="preserve">jurisdiction only acts as </w:t>
      </w:r>
      <w:r>
        <w:rPr>
          <w:i/>
          <w:spacing w:val="-3"/>
          <w:sz w:val="24"/>
        </w:rPr>
        <w:t xml:space="preserve">persuasive </w:t>
      </w:r>
      <w:r>
        <w:rPr>
          <w:i/>
          <w:spacing w:val="-4"/>
          <w:sz w:val="24"/>
        </w:rPr>
        <w:t xml:space="preserve">authority. </w:t>
      </w:r>
      <w:r>
        <w:rPr>
          <w:i/>
          <w:sz w:val="24"/>
        </w:rPr>
        <w:t xml:space="preserve">The degree of  persuasiveness  is dependent </w:t>
      </w:r>
      <w:r>
        <w:rPr>
          <w:i/>
          <w:spacing w:val="-3"/>
          <w:sz w:val="24"/>
        </w:rPr>
        <w:t xml:space="preserve">upon various factors, </w:t>
      </w:r>
      <w:r>
        <w:rPr>
          <w:i/>
          <w:sz w:val="24"/>
        </w:rPr>
        <w:t xml:space="preserve">including, </w:t>
      </w:r>
      <w:r>
        <w:rPr>
          <w:i/>
          <w:spacing w:val="-3"/>
          <w:sz w:val="24"/>
        </w:rPr>
        <w:t xml:space="preserve">first, </w:t>
      </w:r>
      <w:r>
        <w:rPr>
          <w:i/>
          <w:spacing w:val="-4"/>
          <w:sz w:val="24"/>
        </w:rPr>
        <w:t xml:space="preserve">the  </w:t>
      </w:r>
      <w:r>
        <w:rPr>
          <w:i/>
          <w:spacing w:val="-5"/>
          <w:sz w:val="24"/>
        </w:rPr>
        <w:t xml:space="preserve">nature </w:t>
      </w:r>
      <w:r>
        <w:rPr>
          <w:i/>
          <w:sz w:val="24"/>
        </w:rPr>
        <w:t xml:space="preserve">of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other jurisdiction. Second,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degree of persuasiveness is dependent </w:t>
      </w:r>
      <w:r>
        <w:rPr>
          <w:i/>
          <w:spacing w:val="-3"/>
          <w:sz w:val="24"/>
        </w:rPr>
        <w:t xml:space="preserve">upon </w:t>
      </w:r>
      <w:r>
        <w:rPr>
          <w:i/>
          <w:spacing w:val="-4"/>
          <w:sz w:val="24"/>
        </w:rPr>
        <w:t xml:space="preserve">the </w:t>
      </w:r>
      <w:r>
        <w:rPr>
          <w:i/>
          <w:spacing w:val="2"/>
          <w:sz w:val="24"/>
        </w:rPr>
        <w:t xml:space="preserve">level </w:t>
      </w:r>
      <w:r>
        <w:rPr>
          <w:i/>
          <w:sz w:val="24"/>
        </w:rPr>
        <w:t xml:space="preserve">of </w:t>
      </w:r>
      <w:r>
        <w:rPr>
          <w:i/>
          <w:spacing w:val="-3"/>
          <w:sz w:val="24"/>
        </w:rPr>
        <w:t xml:space="preserve">court </w:t>
      </w:r>
      <w:r>
        <w:rPr>
          <w:i/>
          <w:sz w:val="24"/>
        </w:rPr>
        <w:t xml:space="preserve">which decided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precedent case in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>other jurisdiction.</w:t>
      </w:r>
      <w:r>
        <w:rPr>
          <w:i/>
          <w:sz w:val="24"/>
        </w:rPr>
        <w:t xml:space="preserve"> </w:t>
      </w:r>
      <w:r>
        <w:rPr>
          <w:i/>
          <w:spacing w:val="-3"/>
          <w:sz w:val="24"/>
        </w:rPr>
        <w:t xml:space="preserve">Other factors </w:t>
      </w:r>
      <w:r>
        <w:rPr>
          <w:i/>
          <w:sz w:val="24"/>
        </w:rPr>
        <w:t xml:space="preserve">include </w:t>
      </w:r>
      <w:r>
        <w:rPr>
          <w:i/>
          <w:spacing w:val="-4"/>
          <w:sz w:val="24"/>
        </w:rPr>
        <w:t xml:space="preserve">the date </w:t>
      </w:r>
      <w:r>
        <w:rPr>
          <w:i/>
          <w:sz w:val="24"/>
        </w:rPr>
        <w:t xml:space="preserve">of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precedent case, on </w:t>
      </w:r>
      <w:r>
        <w:rPr>
          <w:i/>
          <w:spacing w:val="-4"/>
          <w:sz w:val="24"/>
        </w:rPr>
        <w:t xml:space="preserve">the </w:t>
      </w:r>
      <w:r>
        <w:rPr>
          <w:i/>
          <w:spacing w:val="-3"/>
          <w:sz w:val="24"/>
        </w:rPr>
        <w:t xml:space="preserve">assumption </w:t>
      </w:r>
      <w:r>
        <w:rPr>
          <w:i/>
          <w:spacing w:val="-4"/>
          <w:sz w:val="24"/>
        </w:rPr>
        <w:t xml:space="preserve">that the </w:t>
      </w:r>
      <w:r>
        <w:rPr>
          <w:i/>
          <w:sz w:val="24"/>
        </w:rPr>
        <w:t xml:space="preserve">more recent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case,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more reliable it will be as </w:t>
      </w:r>
      <w:r>
        <w:rPr>
          <w:i/>
          <w:spacing w:val="-4"/>
          <w:sz w:val="24"/>
        </w:rPr>
        <w:t xml:space="preserve">authority </w:t>
      </w:r>
      <w:r>
        <w:rPr>
          <w:i/>
          <w:sz w:val="24"/>
        </w:rPr>
        <w:t xml:space="preserve">for a given </w:t>
      </w:r>
      <w:r>
        <w:rPr>
          <w:i/>
          <w:spacing w:val="-3"/>
          <w:sz w:val="24"/>
        </w:rPr>
        <w:t xml:space="preserve">proposition, although </w:t>
      </w:r>
      <w:r>
        <w:rPr>
          <w:i/>
          <w:sz w:val="24"/>
        </w:rPr>
        <w:t xml:space="preserve">this is </w:t>
      </w:r>
      <w:r>
        <w:rPr>
          <w:i/>
          <w:spacing w:val="-3"/>
          <w:sz w:val="24"/>
        </w:rPr>
        <w:t xml:space="preserve">not </w:t>
      </w:r>
      <w:r>
        <w:rPr>
          <w:i/>
          <w:sz w:val="24"/>
        </w:rPr>
        <w:t xml:space="preserve">necessarily </w:t>
      </w:r>
      <w:r>
        <w:rPr>
          <w:i/>
          <w:spacing w:val="-3"/>
          <w:sz w:val="24"/>
        </w:rPr>
        <w:t xml:space="preserve">so. And </w:t>
      </w:r>
      <w:r>
        <w:rPr>
          <w:i/>
          <w:sz w:val="24"/>
        </w:rPr>
        <w:t xml:space="preserve">on some occasions,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judge's </w:t>
      </w:r>
      <w:r>
        <w:rPr>
          <w:i/>
          <w:spacing w:val="-3"/>
          <w:sz w:val="24"/>
        </w:rPr>
        <w:t xml:space="preserve">reputation </w:t>
      </w:r>
      <w:r>
        <w:rPr>
          <w:i/>
          <w:sz w:val="24"/>
        </w:rPr>
        <w:t>ma</w:t>
      </w:r>
      <w:r>
        <w:rPr>
          <w:i/>
          <w:sz w:val="24"/>
        </w:rPr>
        <w:t xml:space="preserve">y affect </w:t>
      </w:r>
      <w:r>
        <w:rPr>
          <w:i/>
          <w:spacing w:val="-4"/>
          <w:sz w:val="24"/>
        </w:rPr>
        <w:t xml:space="preserve">the </w:t>
      </w:r>
      <w:r>
        <w:rPr>
          <w:i/>
          <w:sz w:val="24"/>
        </w:rPr>
        <w:t xml:space="preserve">degree of persuasiveness of </w:t>
      </w:r>
      <w:r>
        <w:rPr>
          <w:i/>
          <w:spacing w:val="-4"/>
          <w:sz w:val="24"/>
        </w:rPr>
        <w:t>the authority.</w:t>
      </w:r>
    </w:p>
    <w:p w14:paraId="54656D39" w14:textId="77777777" w:rsidR="00327A20" w:rsidRDefault="00327A20">
      <w:pPr>
        <w:spacing w:line="276" w:lineRule="auto"/>
        <w:jc w:val="both"/>
        <w:rPr>
          <w:sz w:val="24"/>
        </w:rPr>
        <w:sectPr w:rsidR="00327A20">
          <w:headerReference w:type="default" r:id="rId7"/>
          <w:type w:val="continuous"/>
          <w:pgSz w:w="11910" w:h="16850"/>
          <w:pgMar w:top="1380" w:right="1300" w:bottom="280" w:left="1340" w:header="732" w:footer="720" w:gutter="0"/>
          <w:pgNumType w:start="1"/>
          <w:cols w:space="720"/>
        </w:sectPr>
      </w:pPr>
    </w:p>
    <w:p w14:paraId="54656D3A" w14:textId="77777777" w:rsidR="00327A20" w:rsidRDefault="00327A20">
      <w:pPr>
        <w:pStyle w:val="BodyText"/>
        <w:rPr>
          <w:i/>
          <w:sz w:val="20"/>
        </w:rPr>
      </w:pPr>
    </w:p>
    <w:p w14:paraId="54656D3B" w14:textId="77777777" w:rsidR="00327A20" w:rsidRDefault="00327A20">
      <w:pPr>
        <w:pStyle w:val="BodyText"/>
        <w:rPr>
          <w:i/>
          <w:sz w:val="20"/>
        </w:rPr>
      </w:pPr>
    </w:p>
    <w:p w14:paraId="54656D3C" w14:textId="77777777" w:rsidR="00327A20" w:rsidRDefault="00327A20">
      <w:pPr>
        <w:pStyle w:val="BodyText"/>
        <w:rPr>
          <w:i/>
          <w:sz w:val="20"/>
        </w:rPr>
      </w:pPr>
    </w:p>
    <w:p w14:paraId="54656D3D" w14:textId="77777777" w:rsidR="00327A20" w:rsidRDefault="00327A20">
      <w:pPr>
        <w:pStyle w:val="BodyText"/>
        <w:rPr>
          <w:i/>
          <w:sz w:val="20"/>
        </w:rPr>
      </w:pPr>
    </w:p>
    <w:p w14:paraId="54656D3E" w14:textId="77777777" w:rsidR="00327A20" w:rsidRDefault="00327A20">
      <w:pPr>
        <w:pStyle w:val="BodyText"/>
        <w:rPr>
          <w:i/>
          <w:sz w:val="20"/>
        </w:rPr>
      </w:pPr>
    </w:p>
    <w:p w14:paraId="54656D3F" w14:textId="77777777" w:rsidR="00327A20" w:rsidRDefault="00327A20">
      <w:pPr>
        <w:pStyle w:val="BodyText"/>
        <w:spacing w:before="4"/>
        <w:rPr>
          <w:i/>
          <w:sz w:val="27"/>
        </w:rPr>
      </w:pPr>
    </w:p>
    <w:p w14:paraId="54656D40" w14:textId="77777777" w:rsidR="00327A20" w:rsidRDefault="00B46C6E">
      <w:pPr>
        <w:pStyle w:val="Heading2"/>
      </w:pPr>
      <w:r>
        <w:t>stare decisis</w:t>
      </w:r>
    </w:p>
    <w:p w14:paraId="54656D41" w14:textId="77777777" w:rsidR="00327A20" w:rsidRDefault="00B46C6E">
      <w:pPr>
        <w:pStyle w:val="BodyText"/>
        <w:spacing w:before="275" w:line="276" w:lineRule="auto"/>
        <w:ind w:left="101" w:right="128"/>
        <w:jc w:val="both"/>
      </w:pPr>
      <w:r>
        <w:t xml:space="preserve">The stare decisis (in Latin : "stay </w:t>
      </w:r>
      <w:r>
        <w:rPr>
          <w:spacing w:val="-4"/>
        </w:rPr>
        <w:t xml:space="preserve">on </w:t>
      </w:r>
      <w:r>
        <w:rPr>
          <w:spacing w:val="-3"/>
        </w:rPr>
        <w:t xml:space="preserve">what </w:t>
      </w:r>
      <w:r>
        <w:t xml:space="preserve">was </w:t>
      </w:r>
      <w:r>
        <w:rPr>
          <w:spacing w:val="-3"/>
        </w:rPr>
        <w:t xml:space="preserve">decided") </w:t>
      </w:r>
      <w:r>
        <w:t xml:space="preserve">is a general principle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t xml:space="preserve">systems </w:t>
      </w:r>
      <w:r>
        <w:rPr>
          <w:spacing w:val="-4"/>
        </w:rPr>
        <w:t xml:space="preserve">of </w:t>
      </w:r>
      <w:r>
        <w:rPr>
          <w:spacing w:val="-6"/>
        </w:rPr>
        <w:t xml:space="preserve">common </w:t>
      </w:r>
      <w:r>
        <w:rPr>
          <w:spacing w:val="2"/>
        </w:rPr>
        <w:t xml:space="preserve">law </w:t>
      </w:r>
      <w:r>
        <w:t xml:space="preserve">, </w:t>
      </w:r>
      <w:r>
        <w:rPr>
          <w:spacing w:val="-5"/>
        </w:rPr>
        <w:t xml:space="preserve">under </w:t>
      </w:r>
      <w:r>
        <w:t xml:space="preserve">which </w:t>
      </w:r>
      <w:r>
        <w:rPr>
          <w:spacing w:val="-5"/>
        </w:rPr>
        <w:t xml:space="preserve">the </w:t>
      </w:r>
      <w:r>
        <w:t xml:space="preserve">judge is obliged </w:t>
      </w:r>
      <w:r>
        <w:rPr>
          <w:spacing w:val="-3"/>
        </w:rPr>
        <w:t xml:space="preserve">to </w:t>
      </w:r>
      <w:r>
        <w:rPr>
          <w:spacing w:val="-4"/>
        </w:rPr>
        <w:t xml:space="preserve">comply </w:t>
      </w:r>
      <w:r>
        <w:rPr>
          <w:spacing w:val="-3"/>
        </w:rPr>
        <w:t xml:space="preserve">with </w:t>
      </w:r>
      <w:r>
        <w:rPr>
          <w:spacing w:val="-5"/>
        </w:rPr>
        <w:t xml:space="preserve">the </w:t>
      </w:r>
      <w:r>
        <w:t xml:space="preserve">decision taken in an earlier </w:t>
      </w:r>
      <w:r>
        <w:rPr>
          <w:spacing w:val="-3"/>
        </w:rPr>
        <w:t xml:space="preserve">judgment </w:t>
      </w:r>
      <w:r>
        <w:t xml:space="preserve">, in </w:t>
      </w:r>
      <w:r>
        <w:rPr>
          <w:spacing w:val="-5"/>
        </w:rPr>
        <w:t xml:space="preserve">the </w:t>
      </w:r>
      <w:r>
        <w:t xml:space="preserve">event </w:t>
      </w:r>
      <w:r>
        <w:rPr>
          <w:spacing w:val="-3"/>
        </w:rPr>
        <w:t xml:space="preserve">that </w:t>
      </w:r>
      <w:r>
        <w:rPr>
          <w:spacing w:val="-5"/>
        </w:rPr>
        <w:t xml:space="preserve">the </w:t>
      </w:r>
      <w:r>
        <w:rPr>
          <w:spacing w:val="4"/>
        </w:rPr>
        <w:t xml:space="preserve">case </w:t>
      </w:r>
      <w:r>
        <w:rPr>
          <w:spacing w:val="-5"/>
        </w:rPr>
        <w:t xml:space="preserve">brought </w:t>
      </w:r>
      <w:r>
        <w:rPr>
          <w:spacing w:val="-3"/>
        </w:rPr>
        <w:t xml:space="preserve">to </w:t>
      </w:r>
      <w:r>
        <w:rPr>
          <w:spacing w:val="-5"/>
        </w:rPr>
        <w:t xml:space="preserve">the </w:t>
      </w:r>
      <w:r>
        <w:t xml:space="preserve">examination is identical </w:t>
      </w:r>
      <w:r>
        <w:rPr>
          <w:spacing w:val="-3"/>
        </w:rPr>
        <w:t xml:space="preserve">to that </w:t>
      </w:r>
      <w:r>
        <w:t xml:space="preserve">already </w:t>
      </w:r>
      <w:r>
        <w:rPr>
          <w:spacing w:val="-3"/>
        </w:rPr>
        <w:t xml:space="preserve">treated </w:t>
      </w:r>
      <w:r>
        <w:t xml:space="preserve">in </w:t>
      </w:r>
      <w:r>
        <w:rPr>
          <w:spacing w:val="4"/>
        </w:rPr>
        <w:t xml:space="preserve">case </w:t>
      </w:r>
      <w:r>
        <w:t xml:space="preserve">it decided. In </w:t>
      </w:r>
      <w:r>
        <w:rPr>
          <w:spacing w:val="-3"/>
        </w:rPr>
        <w:t xml:space="preserve">this </w:t>
      </w:r>
      <w:r>
        <w:t xml:space="preserve">way, </w:t>
      </w:r>
      <w:r>
        <w:rPr>
          <w:spacing w:val="-5"/>
        </w:rPr>
        <w:t xml:space="preserve">the </w:t>
      </w:r>
      <w:r>
        <w:rPr>
          <w:spacing w:val="-4"/>
        </w:rPr>
        <w:t xml:space="preserve">previous </w:t>
      </w:r>
      <w:r>
        <w:rPr>
          <w:spacing w:val="-3"/>
        </w:rPr>
        <w:t xml:space="preserve">inferred </w:t>
      </w:r>
      <w:r>
        <w:rPr>
          <w:spacing w:val="-4"/>
        </w:rPr>
        <w:t xml:space="preserve">from </w:t>
      </w:r>
      <w:r>
        <w:t xml:space="preserve">earlier </w:t>
      </w:r>
      <w:r>
        <w:rPr>
          <w:spacing w:val="-4"/>
        </w:rPr>
        <w:t>judgments o</w:t>
      </w:r>
      <w:r>
        <w:rPr>
          <w:spacing w:val="-4"/>
        </w:rPr>
        <w:t xml:space="preserve">perating </w:t>
      </w:r>
      <w:r>
        <w:t xml:space="preserve">as a source </w:t>
      </w:r>
      <w:r>
        <w:rPr>
          <w:spacing w:val="-4"/>
        </w:rPr>
        <w:t xml:space="preserve">of </w:t>
      </w:r>
      <w:r>
        <w:rPr>
          <w:spacing w:val="2"/>
        </w:rPr>
        <w:t xml:space="preserve">law </w:t>
      </w:r>
      <w:r>
        <w:rPr>
          <w:spacing w:val="-3"/>
        </w:rPr>
        <w:t xml:space="preserve">and, </w:t>
      </w:r>
      <w:r>
        <w:t xml:space="preserve">in </w:t>
      </w:r>
      <w:r>
        <w:rPr>
          <w:spacing w:val="-5"/>
        </w:rPr>
        <w:t xml:space="preserve">the </w:t>
      </w:r>
      <w:r>
        <w:rPr>
          <w:spacing w:val="3"/>
        </w:rPr>
        <w:t xml:space="preserve">legal </w:t>
      </w:r>
      <w:r>
        <w:t xml:space="preserve">systems </w:t>
      </w:r>
      <w:r>
        <w:rPr>
          <w:spacing w:val="-4"/>
        </w:rPr>
        <w:t xml:space="preserve">of </w:t>
      </w:r>
      <w:r>
        <w:rPr>
          <w:spacing w:val="-6"/>
        </w:rPr>
        <w:t xml:space="preserve">common </w:t>
      </w:r>
      <w:r>
        <w:rPr>
          <w:spacing w:val="2"/>
        </w:rPr>
        <w:t xml:space="preserve">law </w:t>
      </w:r>
      <w:r>
        <w:t xml:space="preserve">, </w:t>
      </w:r>
      <w:r>
        <w:rPr>
          <w:spacing w:val="-3"/>
        </w:rPr>
        <w:t xml:space="preserve">to </w:t>
      </w:r>
      <w:r>
        <w:t xml:space="preserve">date, </w:t>
      </w:r>
      <w:r>
        <w:rPr>
          <w:spacing w:val="-3"/>
        </w:rPr>
        <w:t xml:space="preserve">most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rPr>
          <w:spacing w:val="-3"/>
        </w:rPr>
        <w:t xml:space="preserve">rules </w:t>
      </w:r>
      <w:r>
        <w:t xml:space="preserve">is </w:t>
      </w:r>
      <w:r>
        <w:rPr>
          <w:spacing w:val="-4"/>
        </w:rPr>
        <w:t xml:space="preserve">brewed </w:t>
      </w:r>
      <w:r>
        <w:t xml:space="preserve">right </w:t>
      </w:r>
      <w:r>
        <w:rPr>
          <w:spacing w:val="-5"/>
        </w:rPr>
        <w:t xml:space="preserve">through </w:t>
      </w:r>
      <w:r>
        <w:rPr>
          <w:spacing w:val="-3"/>
        </w:rPr>
        <w:t>this</w:t>
      </w:r>
      <w:r>
        <w:rPr>
          <w:spacing w:val="-25"/>
        </w:rPr>
        <w:t xml:space="preserve"> </w:t>
      </w:r>
      <w:r>
        <w:t>source.</w:t>
      </w:r>
    </w:p>
    <w:p w14:paraId="54656D42" w14:textId="77777777" w:rsidR="00327A20" w:rsidRDefault="00B46C6E">
      <w:pPr>
        <w:pStyle w:val="BodyText"/>
        <w:spacing w:before="201" w:line="276" w:lineRule="auto"/>
        <w:ind w:left="101" w:right="126"/>
        <w:jc w:val="both"/>
      </w:pPr>
      <w:r>
        <w:t xml:space="preserve">In </w:t>
      </w:r>
      <w:r>
        <w:rPr>
          <w:spacing w:val="-5"/>
        </w:rPr>
        <w:t xml:space="preserve">the </w:t>
      </w:r>
      <w:r>
        <w:rPr>
          <w:spacing w:val="-6"/>
        </w:rPr>
        <w:t xml:space="preserve">common </w:t>
      </w:r>
      <w:r>
        <w:rPr>
          <w:spacing w:val="2"/>
        </w:rPr>
        <w:t xml:space="preserve">law </w:t>
      </w:r>
      <w:r>
        <w:t xml:space="preserve">system, </w:t>
      </w:r>
      <w:r>
        <w:rPr>
          <w:spacing w:val="-5"/>
        </w:rPr>
        <w:t xml:space="preserve">under the </w:t>
      </w:r>
      <w:r>
        <w:rPr>
          <w:spacing w:val="-4"/>
        </w:rPr>
        <w:t xml:space="preserve">doctrine of </w:t>
      </w:r>
      <w:r>
        <w:t xml:space="preserve">stare </w:t>
      </w:r>
      <w:r>
        <w:rPr>
          <w:spacing w:val="3"/>
        </w:rPr>
        <w:t xml:space="preserve">decisis, </w:t>
      </w:r>
      <w:r>
        <w:rPr>
          <w:spacing w:val="-5"/>
        </w:rPr>
        <w:t xml:space="preserve">the </w:t>
      </w:r>
      <w:r>
        <w:t xml:space="preserve">judicial decision </w:t>
      </w:r>
      <w:r>
        <w:rPr>
          <w:spacing w:val="4"/>
        </w:rPr>
        <w:t xml:space="preserve">also </w:t>
      </w:r>
      <w:r>
        <w:t xml:space="preserve">has precedential value. The </w:t>
      </w:r>
      <w:r>
        <w:rPr>
          <w:spacing w:val="-4"/>
        </w:rPr>
        <w:t xml:space="preserve">doctrine, from </w:t>
      </w:r>
      <w:r>
        <w:t xml:space="preserve">stare decisis et </w:t>
      </w:r>
      <w:r>
        <w:rPr>
          <w:spacing w:val="-5"/>
        </w:rPr>
        <w:t xml:space="preserve">non </w:t>
      </w:r>
      <w:r>
        <w:rPr>
          <w:spacing w:val="-3"/>
        </w:rPr>
        <w:t xml:space="preserve">quieta </w:t>
      </w:r>
      <w:r>
        <w:rPr>
          <w:spacing w:val="-5"/>
        </w:rPr>
        <w:t xml:space="preserve">movere, </w:t>
      </w:r>
      <w:r>
        <w:t xml:space="preserve">"stand </w:t>
      </w:r>
      <w:r>
        <w:rPr>
          <w:spacing w:val="-4"/>
        </w:rPr>
        <w:t xml:space="preserve">by </w:t>
      </w:r>
      <w:r>
        <w:rPr>
          <w:spacing w:val="-5"/>
        </w:rPr>
        <w:t xml:space="preserve">the </w:t>
      </w:r>
      <w:r>
        <w:t xml:space="preserve">decision and </w:t>
      </w:r>
      <w:r>
        <w:rPr>
          <w:spacing w:val="-4"/>
        </w:rPr>
        <w:t xml:space="preserve">do </w:t>
      </w:r>
      <w:r>
        <w:rPr>
          <w:spacing w:val="-5"/>
        </w:rPr>
        <w:t xml:space="preserve">not </w:t>
      </w:r>
      <w:r>
        <w:rPr>
          <w:spacing w:val="-3"/>
        </w:rPr>
        <w:t xml:space="preserve">disturb what </w:t>
      </w:r>
      <w:r>
        <w:t xml:space="preserve">is settled," is </w:t>
      </w:r>
      <w:r>
        <w:rPr>
          <w:spacing w:val="-5"/>
        </w:rPr>
        <w:t xml:space="preserve">rooted </w:t>
      </w:r>
      <w:r>
        <w:t xml:space="preserve">in </w:t>
      </w:r>
      <w:r>
        <w:rPr>
          <w:spacing w:val="-5"/>
        </w:rPr>
        <w:t xml:space="preserve">the </w:t>
      </w:r>
      <w:r>
        <w:rPr>
          <w:spacing w:val="-4"/>
        </w:rPr>
        <w:t xml:space="preserve">common </w:t>
      </w:r>
      <w:r>
        <w:rPr>
          <w:spacing w:val="2"/>
        </w:rPr>
        <w:t xml:space="preserve">law </w:t>
      </w:r>
      <w:r>
        <w:t xml:space="preserve">policy </w:t>
      </w:r>
      <w:r>
        <w:rPr>
          <w:spacing w:val="-3"/>
        </w:rPr>
        <w:t xml:space="preserve">that </w:t>
      </w:r>
      <w:r>
        <w:t xml:space="preserve">a principle </w:t>
      </w:r>
      <w:r>
        <w:rPr>
          <w:spacing w:val="-4"/>
        </w:rPr>
        <w:t xml:space="preserve">of </w:t>
      </w:r>
      <w:r>
        <w:rPr>
          <w:spacing w:val="2"/>
        </w:rPr>
        <w:t xml:space="preserve">law </w:t>
      </w:r>
      <w:r>
        <w:rPr>
          <w:spacing w:val="-3"/>
        </w:rPr>
        <w:t xml:space="preserve">deduced </w:t>
      </w:r>
      <w:r>
        <w:rPr>
          <w:spacing w:val="-4"/>
        </w:rPr>
        <w:t xml:space="preserve">from </w:t>
      </w:r>
      <w:r>
        <w:t xml:space="preserve">a judicial decision will </w:t>
      </w:r>
      <w:r>
        <w:rPr>
          <w:spacing w:val="-4"/>
        </w:rPr>
        <w:t xml:space="preserve">be </w:t>
      </w:r>
      <w:r>
        <w:t>considered and ap</w:t>
      </w:r>
      <w:r>
        <w:t xml:space="preserve">plied in </w:t>
      </w:r>
      <w:r>
        <w:rPr>
          <w:spacing w:val="-5"/>
        </w:rPr>
        <w:t xml:space="preserve">the </w:t>
      </w:r>
      <w:r>
        <w:rPr>
          <w:spacing w:val="-3"/>
        </w:rPr>
        <w:t xml:space="preserve">deter•mination </w:t>
      </w:r>
      <w:r>
        <w:rPr>
          <w:spacing w:val="-4"/>
        </w:rPr>
        <w:t xml:space="preserve">of </w:t>
      </w:r>
      <w:r>
        <w:t xml:space="preserve">a </w:t>
      </w:r>
      <w:r>
        <w:rPr>
          <w:spacing w:val="-5"/>
        </w:rPr>
        <w:t xml:space="preserve">future </w:t>
      </w:r>
      <w:r>
        <w:t xml:space="preserve">similar </w:t>
      </w:r>
      <w:r>
        <w:rPr>
          <w:spacing w:val="3"/>
        </w:rPr>
        <w:t xml:space="preserve">case. </w:t>
      </w:r>
      <w:r>
        <w:t xml:space="preserve">In </w:t>
      </w:r>
      <w:r>
        <w:rPr>
          <w:spacing w:val="2"/>
        </w:rPr>
        <w:t xml:space="preserve">essence, </w:t>
      </w:r>
      <w:r>
        <w:rPr>
          <w:spacing w:val="-3"/>
        </w:rPr>
        <w:t xml:space="preserve">this </w:t>
      </w:r>
      <w:r>
        <w:t xml:space="preserve">policy </w:t>
      </w:r>
      <w:r>
        <w:rPr>
          <w:spacing w:val="-3"/>
        </w:rPr>
        <w:t xml:space="preserve">refers to </w:t>
      </w:r>
      <w:r>
        <w:rPr>
          <w:spacing w:val="-5"/>
        </w:rPr>
        <w:t xml:space="preserve">the </w:t>
      </w:r>
      <w:r>
        <w:t xml:space="preserve">likelihood </w:t>
      </w:r>
      <w:r>
        <w:rPr>
          <w:spacing w:val="-3"/>
        </w:rPr>
        <w:t xml:space="preserve">that </w:t>
      </w:r>
      <w:r>
        <w:t xml:space="preserve">a similar </w:t>
      </w:r>
      <w:r>
        <w:rPr>
          <w:spacing w:val="-4"/>
        </w:rPr>
        <w:t xml:space="preserve">or </w:t>
      </w:r>
      <w:r>
        <w:t xml:space="preserve">like </w:t>
      </w:r>
      <w:r>
        <w:rPr>
          <w:spacing w:val="4"/>
        </w:rPr>
        <w:t xml:space="preserve">case </w:t>
      </w:r>
      <w:r>
        <w:t xml:space="preserve">arising in </w:t>
      </w:r>
      <w:r>
        <w:rPr>
          <w:spacing w:val="-5"/>
        </w:rPr>
        <w:t xml:space="preserve">the future </w:t>
      </w:r>
      <w:r>
        <w:t xml:space="preserve">will </w:t>
      </w:r>
      <w:r>
        <w:rPr>
          <w:spacing w:val="-4"/>
        </w:rPr>
        <w:t xml:space="preserve">be </w:t>
      </w:r>
      <w:r>
        <w:t xml:space="preserve">decided in </w:t>
      </w:r>
      <w:r>
        <w:rPr>
          <w:spacing w:val="-5"/>
        </w:rPr>
        <w:t xml:space="preserve">the </w:t>
      </w:r>
      <w:r>
        <w:t xml:space="preserve">same way. In a </w:t>
      </w:r>
      <w:r>
        <w:rPr>
          <w:spacing w:val="-6"/>
        </w:rPr>
        <w:t xml:space="preserve">common </w:t>
      </w:r>
      <w:r>
        <w:rPr>
          <w:spacing w:val="2"/>
        </w:rPr>
        <w:t xml:space="preserve">law </w:t>
      </w:r>
      <w:r>
        <w:t xml:space="preserve">system, </w:t>
      </w:r>
      <w:r>
        <w:rPr>
          <w:spacing w:val="-5"/>
        </w:rPr>
        <w:t xml:space="preserve">where the </w:t>
      </w:r>
      <w:r>
        <w:rPr>
          <w:spacing w:val="2"/>
        </w:rPr>
        <w:t xml:space="preserve">law </w:t>
      </w:r>
      <w:r>
        <w:t xml:space="preserve">is enunciated and </w:t>
      </w:r>
      <w:r>
        <w:rPr>
          <w:spacing w:val="-3"/>
        </w:rPr>
        <w:t xml:space="preserve">developed </w:t>
      </w:r>
      <w:r>
        <w:rPr>
          <w:spacing w:val="-5"/>
        </w:rPr>
        <w:t>thro</w:t>
      </w:r>
      <w:r>
        <w:rPr>
          <w:spacing w:val="-5"/>
        </w:rPr>
        <w:t xml:space="preserve">ugh  </w:t>
      </w:r>
      <w:r>
        <w:t xml:space="preserve">judicial  decisions, </w:t>
      </w:r>
      <w:r>
        <w:rPr>
          <w:spacing w:val="-5"/>
        </w:rPr>
        <w:t xml:space="preserve">the </w:t>
      </w:r>
      <w:r>
        <w:rPr>
          <w:spacing w:val="-4"/>
        </w:rPr>
        <w:t xml:space="preserve">doctrine of </w:t>
      </w:r>
      <w:r>
        <w:t xml:space="preserve">stare decisis is absolutely </w:t>
      </w:r>
      <w:r>
        <w:rPr>
          <w:spacing w:val="2"/>
        </w:rPr>
        <w:t xml:space="preserve">essential. </w:t>
      </w:r>
      <w:r>
        <w:t xml:space="preserve">It was indispensable in </w:t>
      </w:r>
      <w:r>
        <w:rPr>
          <w:spacing w:val="-5"/>
        </w:rPr>
        <w:t xml:space="preserve">the </w:t>
      </w:r>
      <w:r>
        <w:t xml:space="preserve">early </w:t>
      </w:r>
      <w:r>
        <w:rPr>
          <w:spacing w:val="-4"/>
        </w:rPr>
        <w:t xml:space="preserve">periods of </w:t>
      </w:r>
      <w:r>
        <w:rPr>
          <w:spacing w:val="-5"/>
        </w:rPr>
        <w:t xml:space="preserve">the </w:t>
      </w:r>
      <w:r>
        <w:rPr>
          <w:spacing w:val="-6"/>
        </w:rPr>
        <w:t xml:space="preserve">common </w:t>
      </w:r>
      <w:r>
        <w:rPr>
          <w:spacing w:val="2"/>
        </w:rPr>
        <w:t xml:space="preserve">law </w:t>
      </w:r>
      <w:r>
        <w:rPr>
          <w:spacing w:val="-4"/>
        </w:rPr>
        <w:t xml:space="preserve">when </w:t>
      </w:r>
      <w:r>
        <w:rPr>
          <w:spacing w:val="2"/>
        </w:rPr>
        <w:t xml:space="preserve">legislative </w:t>
      </w:r>
      <w:r>
        <w:rPr>
          <w:spacing w:val="-3"/>
        </w:rPr>
        <w:t xml:space="preserve">enactments </w:t>
      </w:r>
      <w:r>
        <w:rPr>
          <w:spacing w:val="-4"/>
        </w:rPr>
        <w:t xml:space="preserve">were </w:t>
      </w:r>
      <w:r>
        <w:t xml:space="preserve">few and usually limited </w:t>
      </w:r>
      <w:r>
        <w:rPr>
          <w:spacing w:val="-3"/>
        </w:rPr>
        <w:t>to public</w:t>
      </w:r>
      <w:r>
        <w:rPr>
          <w:spacing w:val="4"/>
        </w:rPr>
        <w:t xml:space="preserve"> </w:t>
      </w:r>
      <w:r>
        <w:t>law.</w:t>
      </w:r>
    </w:p>
    <w:p w14:paraId="54656D43" w14:textId="77777777" w:rsidR="00327A20" w:rsidRDefault="00B46C6E">
      <w:pPr>
        <w:pStyle w:val="BodyText"/>
        <w:spacing w:before="210" w:line="276" w:lineRule="auto"/>
        <w:ind w:left="101" w:right="133"/>
        <w:jc w:val="both"/>
      </w:pPr>
      <w:r>
        <w:rPr>
          <w:spacing w:val="-4"/>
        </w:rPr>
        <w:t xml:space="preserve">Stare </w:t>
      </w:r>
      <w:r>
        <w:t xml:space="preserve">decisis was received in </w:t>
      </w:r>
      <w:r>
        <w:rPr>
          <w:spacing w:val="-5"/>
        </w:rPr>
        <w:t xml:space="preserve">the </w:t>
      </w:r>
      <w:r>
        <w:rPr>
          <w:spacing w:val="-3"/>
        </w:rPr>
        <w:t xml:space="preserve">United States </w:t>
      </w:r>
      <w:r>
        <w:t xml:space="preserve">as </w:t>
      </w:r>
      <w:r>
        <w:rPr>
          <w:spacing w:val="-3"/>
        </w:rPr>
        <w:t xml:space="preserve">part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rPr>
          <w:spacing w:val="-6"/>
        </w:rPr>
        <w:t xml:space="preserve">common </w:t>
      </w:r>
      <w:r>
        <w:rPr>
          <w:spacing w:val="2"/>
        </w:rPr>
        <w:t xml:space="preserve">law </w:t>
      </w:r>
      <w:r>
        <w:rPr>
          <w:spacing w:val="-3"/>
        </w:rPr>
        <w:t xml:space="preserve">tradition. </w:t>
      </w:r>
      <w:r>
        <w:t xml:space="preserve">In addition </w:t>
      </w:r>
      <w:r>
        <w:rPr>
          <w:spacing w:val="-3"/>
        </w:rPr>
        <w:t xml:space="preserve">to </w:t>
      </w:r>
      <w:r>
        <w:t xml:space="preserve">fostering stability and </w:t>
      </w:r>
      <w:r>
        <w:rPr>
          <w:spacing w:val="-4"/>
        </w:rPr>
        <w:t xml:space="preserve">permitting </w:t>
      </w:r>
      <w:r>
        <w:rPr>
          <w:spacing w:val="-5"/>
        </w:rPr>
        <w:t xml:space="preserve">the </w:t>
      </w:r>
      <w:r>
        <w:rPr>
          <w:spacing w:val="-4"/>
        </w:rPr>
        <w:t xml:space="preserve">development of </w:t>
      </w:r>
      <w:r>
        <w:t xml:space="preserve">a consistent and </w:t>
      </w:r>
      <w:r>
        <w:rPr>
          <w:spacing w:val="-4"/>
        </w:rPr>
        <w:t xml:space="preserve">coherent </w:t>
      </w:r>
      <w:r>
        <w:rPr>
          <w:spacing w:val="-6"/>
        </w:rPr>
        <w:t xml:space="preserve">body </w:t>
      </w:r>
      <w:r>
        <w:rPr>
          <w:spacing w:val="-4"/>
        </w:rPr>
        <w:t xml:space="preserve">of </w:t>
      </w:r>
      <w:r>
        <w:t xml:space="preserve">law, it </w:t>
      </w:r>
      <w:r>
        <w:rPr>
          <w:spacing w:val="4"/>
        </w:rPr>
        <w:t xml:space="preserve">also </w:t>
      </w:r>
      <w:r>
        <w:t xml:space="preserve">served </w:t>
      </w:r>
      <w:r>
        <w:rPr>
          <w:spacing w:val="-4"/>
        </w:rPr>
        <w:t xml:space="preserve">other </w:t>
      </w:r>
      <w:r>
        <w:t xml:space="preserve">beneficial functions. It preserved </w:t>
      </w:r>
      <w:r>
        <w:rPr>
          <w:spacing w:val="-3"/>
        </w:rPr>
        <w:t xml:space="preserve">continuity, </w:t>
      </w:r>
      <w:r>
        <w:t>m</w:t>
      </w:r>
      <w:r>
        <w:t xml:space="preserve">anifested respect for </w:t>
      </w:r>
      <w:r>
        <w:rPr>
          <w:spacing w:val="-5"/>
        </w:rPr>
        <w:t xml:space="preserve">the </w:t>
      </w:r>
      <w:r>
        <w:t xml:space="preserve">past, assured equality </w:t>
      </w:r>
      <w:r>
        <w:rPr>
          <w:spacing w:val="-4"/>
        </w:rPr>
        <w:t xml:space="preserve">of treatment </w:t>
      </w:r>
      <w:r>
        <w:t xml:space="preserve">for litigants similarly situated, spared judges </w:t>
      </w:r>
      <w:r>
        <w:rPr>
          <w:spacing w:val="-5"/>
        </w:rPr>
        <w:t xml:space="preserve">the </w:t>
      </w:r>
      <w:r>
        <w:t xml:space="preserve">task </w:t>
      </w:r>
      <w:r>
        <w:rPr>
          <w:spacing w:val="-4"/>
        </w:rPr>
        <w:t xml:space="preserve">of </w:t>
      </w:r>
      <w:r>
        <w:t xml:space="preserve">re-examining </w:t>
      </w:r>
      <w:r>
        <w:rPr>
          <w:spacing w:val="-3"/>
        </w:rPr>
        <w:t xml:space="preserve">rules </w:t>
      </w:r>
      <w:r>
        <w:rPr>
          <w:spacing w:val="-4"/>
        </w:rPr>
        <w:t xml:space="preserve">of </w:t>
      </w:r>
      <w:r>
        <w:rPr>
          <w:spacing w:val="2"/>
        </w:rPr>
        <w:t xml:space="preserve">law </w:t>
      </w:r>
      <w:r>
        <w:rPr>
          <w:spacing w:val="-3"/>
        </w:rPr>
        <w:t xml:space="preserve">with </w:t>
      </w:r>
      <w:r>
        <w:t xml:space="preserve">each succeeding </w:t>
      </w:r>
      <w:r>
        <w:rPr>
          <w:spacing w:val="3"/>
        </w:rPr>
        <w:t xml:space="preserve">case, </w:t>
      </w:r>
      <w:r>
        <w:t xml:space="preserve">and </w:t>
      </w:r>
      <w:r>
        <w:rPr>
          <w:spacing w:val="-3"/>
        </w:rPr>
        <w:t xml:space="preserve">afforded </w:t>
      </w:r>
      <w:r>
        <w:rPr>
          <w:spacing w:val="-5"/>
        </w:rPr>
        <w:t xml:space="preserve">the </w:t>
      </w:r>
      <w:r>
        <w:rPr>
          <w:spacing w:val="2"/>
        </w:rPr>
        <w:t xml:space="preserve">law </w:t>
      </w:r>
      <w:r>
        <w:t xml:space="preserve">a desirable measure </w:t>
      </w:r>
      <w:r>
        <w:rPr>
          <w:spacing w:val="-4"/>
        </w:rPr>
        <w:t xml:space="preserve">of </w:t>
      </w:r>
      <w:r>
        <w:t xml:space="preserve">predictability. These concepts, </w:t>
      </w:r>
      <w:r>
        <w:rPr>
          <w:spacing w:val="-3"/>
        </w:rPr>
        <w:t>devel</w:t>
      </w:r>
      <w:r>
        <w:rPr>
          <w:spacing w:val="-3"/>
        </w:rPr>
        <w:t xml:space="preserve">oped </w:t>
      </w:r>
      <w:r>
        <w:t xml:space="preserve">in </w:t>
      </w:r>
      <w:r>
        <w:rPr>
          <w:spacing w:val="-5"/>
        </w:rPr>
        <w:t xml:space="preserve">the </w:t>
      </w:r>
      <w:r>
        <w:t xml:space="preserve">course </w:t>
      </w:r>
      <w:r>
        <w:rPr>
          <w:spacing w:val="-4"/>
        </w:rPr>
        <w:t xml:space="preserve">of </w:t>
      </w:r>
      <w:r>
        <w:rPr>
          <w:spacing w:val="-6"/>
        </w:rPr>
        <w:t xml:space="preserve">hundreds  </w:t>
      </w:r>
      <w:r>
        <w:rPr>
          <w:spacing w:val="-4"/>
        </w:rPr>
        <w:t xml:space="preserve">of </w:t>
      </w:r>
      <w:r>
        <w:t xml:space="preserve">years </w:t>
      </w:r>
      <w:r>
        <w:rPr>
          <w:spacing w:val="-4"/>
        </w:rPr>
        <w:t xml:space="preserve">of </w:t>
      </w:r>
      <w:r>
        <w:t xml:space="preserve">judicial experi•ence, </w:t>
      </w:r>
      <w:r>
        <w:rPr>
          <w:spacing w:val="-4"/>
        </w:rPr>
        <w:t xml:space="preserve">require further </w:t>
      </w:r>
      <w:r>
        <w:t xml:space="preserve">consideration as a result </w:t>
      </w:r>
      <w:r>
        <w:rPr>
          <w:spacing w:val="-4"/>
        </w:rPr>
        <w:t xml:space="preserve">of </w:t>
      </w:r>
      <w:r>
        <w:t xml:space="preserve">today's massive </w:t>
      </w:r>
      <w:r>
        <w:rPr>
          <w:spacing w:val="2"/>
        </w:rPr>
        <w:t>legislative</w:t>
      </w:r>
      <w:r>
        <w:rPr>
          <w:spacing w:val="6"/>
        </w:rPr>
        <w:t xml:space="preserve"> </w:t>
      </w:r>
      <w:r>
        <w:t>activity.</w:t>
      </w:r>
    </w:p>
    <w:p w14:paraId="54656D44" w14:textId="77777777" w:rsidR="00327A20" w:rsidRDefault="00B46C6E">
      <w:pPr>
        <w:pStyle w:val="BodyText"/>
        <w:spacing w:before="202" w:line="273" w:lineRule="auto"/>
        <w:ind w:left="101" w:right="126" w:firstLine="60"/>
        <w:jc w:val="both"/>
      </w:pPr>
      <w:r>
        <w:rPr>
          <w:spacing w:val="-7"/>
        </w:rPr>
        <w:t xml:space="preserve">Mr. </w:t>
      </w:r>
      <w:r>
        <w:t xml:space="preserve">Justice </w:t>
      </w:r>
      <w:r>
        <w:rPr>
          <w:spacing w:val="-3"/>
        </w:rPr>
        <w:t xml:space="preserve">Cardozo </w:t>
      </w:r>
      <w:r>
        <w:rPr>
          <w:spacing w:val="4"/>
        </w:rPr>
        <w:t xml:space="preserve">says, </w:t>
      </w:r>
      <w:r>
        <w:t xml:space="preserve">“ in a system </w:t>
      </w:r>
      <w:r>
        <w:rPr>
          <w:spacing w:val="5"/>
        </w:rPr>
        <w:t xml:space="preserve">so </w:t>
      </w:r>
      <w:r>
        <w:rPr>
          <w:spacing w:val="2"/>
        </w:rPr>
        <w:t xml:space="preserve">highly </w:t>
      </w:r>
      <w:r>
        <w:rPr>
          <w:spacing w:val="-3"/>
        </w:rPr>
        <w:t xml:space="preserve">developed </w:t>
      </w:r>
      <w:r>
        <w:t xml:space="preserve">as </w:t>
      </w:r>
      <w:r>
        <w:rPr>
          <w:spacing w:val="-5"/>
        </w:rPr>
        <w:t xml:space="preserve">our </w:t>
      </w:r>
      <w:r>
        <w:rPr>
          <w:spacing w:val="-6"/>
        </w:rPr>
        <w:t xml:space="preserve">own, </w:t>
      </w:r>
      <w:r>
        <w:rPr>
          <w:spacing w:val="-4"/>
        </w:rPr>
        <w:t xml:space="preserve">precedents </w:t>
      </w:r>
      <w:r>
        <w:t xml:space="preserve">have </w:t>
      </w:r>
      <w:r>
        <w:rPr>
          <w:spacing w:val="5"/>
        </w:rPr>
        <w:t xml:space="preserve">so </w:t>
      </w:r>
      <w:r>
        <w:rPr>
          <w:spacing w:val="-3"/>
        </w:rPr>
        <w:t xml:space="preserve">covered </w:t>
      </w:r>
      <w:r>
        <w:rPr>
          <w:spacing w:val="-5"/>
        </w:rPr>
        <w:t xml:space="preserve">the </w:t>
      </w:r>
      <w:r>
        <w:rPr>
          <w:spacing w:val="-4"/>
        </w:rPr>
        <w:t xml:space="preserve">ground </w:t>
      </w:r>
      <w:r>
        <w:rPr>
          <w:spacing w:val="-3"/>
        </w:rPr>
        <w:t xml:space="preserve">that </w:t>
      </w:r>
      <w:r>
        <w:rPr>
          <w:spacing w:val="-4"/>
        </w:rPr>
        <w:t xml:space="preserve">they </w:t>
      </w:r>
      <w:r>
        <w:t xml:space="preserve">fix </w:t>
      </w:r>
      <w:r>
        <w:rPr>
          <w:spacing w:val="-5"/>
        </w:rPr>
        <w:t xml:space="preserve">the </w:t>
      </w:r>
      <w:r>
        <w:rPr>
          <w:spacing w:val="-4"/>
        </w:rPr>
        <w:t xml:space="preserve">point of </w:t>
      </w:r>
      <w:r>
        <w:rPr>
          <w:spacing w:val="-5"/>
        </w:rPr>
        <w:t xml:space="preserve">departure </w:t>
      </w:r>
      <w:r>
        <w:rPr>
          <w:spacing w:val="-4"/>
        </w:rPr>
        <w:t xml:space="preserve">from </w:t>
      </w:r>
      <w:r>
        <w:t xml:space="preserve">which </w:t>
      </w:r>
      <w:r>
        <w:rPr>
          <w:spacing w:val="-5"/>
        </w:rPr>
        <w:t xml:space="preserve">the </w:t>
      </w:r>
      <w:r>
        <w:t xml:space="preserve">labor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t xml:space="preserve">judge begins. Almost invariably, his first step is </w:t>
      </w:r>
      <w:r>
        <w:rPr>
          <w:spacing w:val="-3"/>
        </w:rPr>
        <w:t xml:space="preserve">to  </w:t>
      </w:r>
      <w:r>
        <w:t xml:space="preserve">examine  and </w:t>
      </w:r>
      <w:r>
        <w:rPr>
          <w:spacing w:val="-4"/>
        </w:rPr>
        <w:t xml:space="preserve">compare </w:t>
      </w:r>
      <w:r>
        <w:rPr>
          <w:spacing w:val="-5"/>
        </w:rPr>
        <w:t xml:space="preserve">them. </w:t>
      </w:r>
      <w:r>
        <w:t xml:space="preserve">If </w:t>
      </w:r>
      <w:r>
        <w:rPr>
          <w:spacing w:val="-4"/>
        </w:rPr>
        <w:t xml:space="preserve">they </w:t>
      </w:r>
      <w:r>
        <w:t xml:space="preserve">are plain and </w:t>
      </w:r>
      <w:r>
        <w:rPr>
          <w:spacing w:val="-3"/>
        </w:rPr>
        <w:t xml:space="preserve">to </w:t>
      </w:r>
      <w:r>
        <w:rPr>
          <w:spacing w:val="-5"/>
        </w:rPr>
        <w:t xml:space="preserve">the </w:t>
      </w:r>
      <w:r>
        <w:rPr>
          <w:spacing w:val="-4"/>
        </w:rPr>
        <w:t xml:space="preserve">point, </w:t>
      </w:r>
      <w:r>
        <w:rPr>
          <w:spacing w:val="-5"/>
        </w:rPr>
        <w:t xml:space="preserve">there </w:t>
      </w:r>
      <w:r>
        <w:rPr>
          <w:spacing w:val="-3"/>
        </w:rPr>
        <w:t xml:space="preserve">may </w:t>
      </w:r>
      <w:r>
        <w:rPr>
          <w:spacing w:val="-4"/>
        </w:rPr>
        <w:t xml:space="preserve">be </w:t>
      </w:r>
      <w:r>
        <w:t xml:space="preserve">need </w:t>
      </w:r>
      <w:r>
        <w:rPr>
          <w:spacing w:val="-4"/>
        </w:rPr>
        <w:t xml:space="preserve">of nothing </w:t>
      </w:r>
      <w:r>
        <w:rPr>
          <w:spacing w:val="-6"/>
        </w:rPr>
        <w:t xml:space="preserve">more. </w:t>
      </w:r>
      <w:r>
        <w:t xml:space="preserve">stare decisis is at </w:t>
      </w:r>
      <w:r>
        <w:rPr>
          <w:spacing w:val="3"/>
        </w:rPr>
        <w:t xml:space="preserve">least </w:t>
      </w:r>
      <w:r>
        <w:rPr>
          <w:spacing w:val="-5"/>
        </w:rPr>
        <w:t xml:space="preserve">the </w:t>
      </w:r>
      <w:r>
        <w:rPr>
          <w:spacing w:val="-3"/>
        </w:rPr>
        <w:t>e</w:t>
      </w:r>
      <w:r>
        <w:rPr>
          <w:spacing w:val="-3"/>
        </w:rPr>
        <w:t xml:space="preserve">veryday  </w:t>
      </w:r>
      <w:r>
        <w:rPr>
          <w:spacing w:val="-5"/>
        </w:rPr>
        <w:t xml:space="preserve">working </w:t>
      </w:r>
      <w:r>
        <w:rPr>
          <w:spacing w:val="-3"/>
        </w:rPr>
        <w:t xml:space="preserve">rule </w:t>
      </w:r>
      <w:r>
        <w:rPr>
          <w:spacing w:val="-4"/>
        </w:rPr>
        <w:t xml:space="preserve">of </w:t>
      </w:r>
      <w:r>
        <w:rPr>
          <w:spacing w:val="-5"/>
        </w:rPr>
        <w:t>our</w:t>
      </w:r>
      <w:r>
        <w:rPr>
          <w:spacing w:val="13"/>
        </w:rPr>
        <w:t xml:space="preserve"> </w:t>
      </w:r>
      <w:r>
        <w:t>law”.</w:t>
      </w:r>
    </w:p>
    <w:p w14:paraId="54656D45" w14:textId="77777777" w:rsidR="00327A20" w:rsidRDefault="00327A20">
      <w:pPr>
        <w:pStyle w:val="BodyText"/>
        <w:spacing w:before="5"/>
        <w:rPr>
          <w:sz w:val="9"/>
        </w:rPr>
      </w:pPr>
    </w:p>
    <w:p w14:paraId="54656D46" w14:textId="77777777" w:rsidR="00327A20" w:rsidRDefault="00B46C6E">
      <w:pPr>
        <w:pStyle w:val="Heading1"/>
        <w:ind w:right="470"/>
      </w:pPr>
      <w:r>
        <w:t>General Characteristics</w:t>
      </w:r>
    </w:p>
    <w:p w14:paraId="54656D47" w14:textId="77777777" w:rsidR="00327A20" w:rsidRDefault="00B46C6E">
      <w:pPr>
        <w:pStyle w:val="BodyText"/>
        <w:spacing w:before="275" w:line="271" w:lineRule="auto"/>
        <w:ind w:left="102" w:right="135" w:hanging="6"/>
        <w:jc w:val="center"/>
      </w:pPr>
      <w:r>
        <w:t>According to the classical theory the binding effect of the judgment is limited to the ratio decidendi , that the essential arguments adduced by the court to justify the decision of the</w:t>
      </w:r>
    </w:p>
    <w:p w14:paraId="54656D48" w14:textId="77777777" w:rsidR="00327A20" w:rsidRDefault="00327A20">
      <w:pPr>
        <w:spacing w:line="271" w:lineRule="auto"/>
        <w:jc w:val="center"/>
        <w:sectPr w:rsidR="00327A20">
          <w:pgSz w:w="11910" w:h="16850"/>
          <w:pgMar w:top="1380" w:right="1300" w:bottom="280" w:left="1340" w:header="732" w:footer="0" w:gutter="0"/>
          <w:cols w:space="720"/>
        </w:sectPr>
      </w:pPr>
    </w:p>
    <w:p w14:paraId="54656D49" w14:textId="77777777" w:rsidR="00327A20" w:rsidRDefault="00B46C6E">
      <w:pPr>
        <w:pStyle w:val="BodyText"/>
        <w:spacing w:before="41" w:line="276" w:lineRule="auto"/>
        <w:ind w:left="101" w:right="119"/>
        <w:jc w:val="both"/>
      </w:pPr>
      <w:r>
        <w:rPr>
          <w:spacing w:val="4"/>
        </w:rPr>
        <w:lastRenderedPageBreak/>
        <w:t xml:space="preserve">case </w:t>
      </w:r>
      <w:r>
        <w:rPr>
          <w:spacing w:val="-3"/>
        </w:rPr>
        <w:t xml:space="preserve">submitted to </w:t>
      </w:r>
      <w:r>
        <w:t xml:space="preserve">him </w:t>
      </w:r>
      <w:r>
        <w:rPr>
          <w:spacing w:val="-6"/>
        </w:rPr>
        <w:t xml:space="preserve">or, </w:t>
      </w:r>
      <w:r>
        <w:t xml:space="preserve">according </w:t>
      </w:r>
      <w:r>
        <w:rPr>
          <w:spacing w:val="-3"/>
        </w:rPr>
        <w:t xml:space="preserve">to </w:t>
      </w:r>
      <w:r>
        <w:t xml:space="preserve">a different perspective, </w:t>
      </w:r>
      <w:r>
        <w:rPr>
          <w:spacing w:val="-5"/>
        </w:rPr>
        <w:t xml:space="preserve">the </w:t>
      </w:r>
      <w:r>
        <w:t xml:space="preserve">standard specific </w:t>
      </w:r>
      <w:r>
        <w:rPr>
          <w:spacing w:val="3"/>
        </w:rPr>
        <w:t xml:space="preserve">legal </w:t>
      </w:r>
      <w:r>
        <w:t xml:space="preserve">, </w:t>
      </w:r>
      <w:r>
        <w:rPr>
          <w:spacing w:val="-3"/>
        </w:rPr>
        <w:t xml:space="preserve">deduced </w:t>
      </w:r>
      <w:r>
        <w:rPr>
          <w:spacing w:val="-4"/>
        </w:rPr>
        <w:t xml:space="preserve">from </w:t>
      </w:r>
      <w:r>
        <w:rPr>
          <w:spacing w:val="-5"/>
        </w:rPr>
        <w:t xml:space="preserve">the </w:t>
      </w:r>
      <w:r>
        <w:rPr>
          <w:spacing w:val="-3"/>
        </w:rPr>
        <w:t xml:space="preserve">judgment </w:t>
      </w:r>
      <w:r>
        <w:rPr>
          <w:spacing w:val="-5"/>
        </w:rPr>
        <w:t xml:space="preserve">under </w:t>
      </w:r>
      <w:r>
        <w:t xml:space="preserve">which </w:t>
      </w:r>
      <w:r>
        <w:rPr>
          <w:spacing w:val="-5"/>
        </w:rPr>
        <w:t xml:space="preserve">the </w:t>
      </w:r>
      <w:r>
        <w:t xml:space="preserve">decision was </w:t>
      </w:r>
      <w:r>
        <w:rPr>
          <w:spacing w:val="-3"/>
        </w:rPr>
        <w:t xml:space="preserve">taken. </w:t>
      </w:r>
      <w:r>
        <w:t xml:space="preserve">The </w:t>
      </w:r>
      <w:r>
        <w:rPr>
          <w:spacing w:val="-3"/>
        </w:rPr>
        <w:t xml:space="preserve">remaining </w:t>
      </w:r>
      <w:r>
        <w:rPr>
          <w:spacing w:val="-4"/>
        </w:rPr>
        <w:t xml:space="preserve">parts of </w:t>
      </w:r>
      <w:r>
        <w:rPr>
          <w:spacing w:val="-5"/>
        </w:rPr>
        <w:t xml:space="preserve">the </w:t>
      </w:r>
      <w:r>
        <w:rPr>
          <w:spacing w:val="-4"/>
        </w:rPr>
        <w:t xml:space="preserve">judgment, </w:t>
      </w:r>
      <w:r>
        <w:rPr>
          <w:spacing w:val="-3"/>
        </w:rPr>
        <w:t xml:space="preserve">that </w:t>
      </w:r>
      <w:r>
        <w:rPr>
          <w:spacing w:val="-5"/>
        </w:rPr>
        <w:t xml:space="preserve">the </w:t>
      </w:r>
      <w:r>
        <w:rPr>
          <w:spacing w:val="-4"/>
        </w:rPr>
        <w:t xml:space="preserve">arguments </w:t>
      </w:r>
      <w:r>
        <w:t xml:space="preserve">are </w:t>
      </w:r>
      <w:r>
        <w:rPr>
          <w:spacing w:val="-5"/>
        </w:rPr>
        <w:t xml:space="preserve">not </w:t>
      </w:r>
      <w:r>
        <w:t xml:space="preserve">essential </w:t>
      </w:r>
      <w:r>
        <w:rPr>
          <w:spacing w:val="-3"/>
        </w:rPr>
        <w:t xml:space="preserve">to </w:t>
      </w:r>
      <w:r>
        <w:rPr>
          <w:spacing w:val="-5"/>
        </w:rPr>
        <w:t xml:space="preserve">the </w:t>
      </w:r>
      <w:r>
        <w:t xml:space="preserve">decision, are  </w:t>
      </w:r>
      <w:r>
        <w:rPr>
          <w:spacing w:val="-5"/>
        </w:rPr>
        <w:t xml:space="preserve">the  </w:t>
      </w:r>
      <w:r>
        <w:rPr>
          <w:spacing w:val="4"/>
        </w:rPr>
        <w:t xml:space="preserve">so-  </w:t>
      </w:r>
      <w:r>
        <w:rPr>
          <w:spacing w:val="2"/>
        </w:rPr>
        <w:t xml:space="preserve">called </w:t>
      </w:r>
      <w:r>
        <w:rPr>
          <w:spacing w:val="-3"/>
        </w:rPr>
        <w:t xml:space="preserve">obiter </w:t>
      </w:r>
      <w:r>
        <w:t xml:space="preserve">dicta , which is </w:t>
      </w:r>
      <w:r>
        <w:rPr>
          <w:spacing w:val="-5"/>
        </w:rPr>
        <w:t xml:space="preserve">not </w:t>
      </w:r>
      <w:r>
        <w:t xml:space="preserve">recognized as binding, </w:t>
      </w:r>
      <w:r>
        <w:rPr>
          <w:spacing w:val="-5"/>
        </w:rPr>
        <w:t xml:space="preserve">but </w:t>
      </w:r>
      <w:r>
        <w:rPr>
          <w:spacing w:val="-3"/>
        </w:rPr>
        <w:t xml:space="preserve">only </w:t>
      </w:r>
      <w:r>
        <w:t xml:space="preserve">persuasive, given </w:t>
      </w:r>
      <w:r>
        <w:rPr>
          <w:spacing w:val="-5"/>
        </w:rPr>
        <w:t xml:space="preserve">the </w:t>
      </w:r>
      <w:r>
        <w:t xml:space="preserve">strength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rPr>
          <w:spacing w:val="-4"/>
        </w:rPr>
        <w:t xml:space="preserve">arguments on </w:t>
      </w:r>
      <w:r>
        <w:t xml:space="preserve">which </w:t>
      </w:r>
      <w:r>
        <w:rPr>
          <w:spacing w:val="-4"/>
        </w:rPr>
        <w:t xml:space="preserve">they </w:t>
      </w:r>
      <w:r>
        <w:t>are</w:t>
      </w:r>
      <w:r>
        <w:rPr>
          <w:spacing w:val="13"/>
        </w:rPr>
        <w:t xml:space="preserve"> </w:t>
      </w:r>
      <w:r>
        <w:t>based.</w:t>
      </w:r>
    </w:p>
    <w:p w14:paraId="54656D4A" w14:textId="77777777" w:rsidR="00327A20" w:rsidRDefault="00B46C6E">
      <w:pPr>
        <w:pStyle w:val="BodyText"/>
        <w:spacing w:before="207" w:line="273" w:lineRule="auto"/>
        <w:ind w:left="101" w:right="131"/>
        <w:jc w:val="both"/>
      </w:pPr>
      <w:r>
        <w:t>Operations of stare decisis is due to the particular style of the judgments of the courts of common law , which tend to explain in great detail and detailed how they came to the decision. In doing so the court, on the one hand, justifies its decision in li</w:t>
      </w:r>
      <w:r>
        <w:t>ght of the previous applicable and facilitates those who in the future may derive from its previous judgment.</w:t>
      </w:r>
    </w:p>
    <w:p w14:paraId="54656D4B" w14:textId="77777777" w:rsidR="00327A20" w:rsidRDefault="00B46C6E">
      <w:pPr>
        <w:pStyle w:val="BodyText"/>
        <w:spacing w:before="210" w:line="276" w:lineRule="auto"/>
        <w:ind w:left="101" w:right="143"/>
        <w:jc w:val="both"/>
      </w:pPr>
      <w:r>
        <w:t xml:space="preserve">In a system based </w:t>
      </w:r>
      <w:r>
        <w:rPr>
          <w:spacing w:val="-4"/>
        </w:rPr>
        <w:t xml:space="preserve">on </w:t>
      </w:r>
      <w:r>
        <w:t xml:space="preserve">stare decisis is particularly </w:t>
      </w:r>
      <w:r>
        <w:rPr>
          <w:spacing w:val="-5"/>
        </w:rPr>
        <w:t xml:space="preserve">important </w:t>
      </w:r>
      <w:r>
        <w:rPr>
          <w:spacing w:val="-3"/>
        </w:rPr>
        <w:t xml:space="preserve">knowability </w:t>
      </w:r>
      <w:r>
        <w:rPr>
          <w:spacing w:val="-4"/>
        </w:rPr>
        <w:t xml:space="preserve">of  </w:t>
      </w:r>
      <w:r>
        <w:t xml:space="preserve">judgments, secured </w:t>
      </w:r>
      <w:r>
        <w:rPr>
          <w:spacing w:val="-4"/>
        </w:rPr>
        <w:t xml:space="preserve">by </w:t>
      </w:r>
      <w:r>
        <w:t xml:space="preserve">special publications </w:t>
      </w:r>
      <w:r>
        <w:rPr>
          <w:spacing w:val="-6"/>
        </w:rPr>
        <w:t xml:space="preserve">known </w:t>
      </w:r>
      <w:r>
        <w:t xml:space="preserve">as </w:t>
      </w:r>
      <w:r>
        <w:rPr>
          <w:spacing w:val="2"/>
        </w:rPr>
        <w:t xml:space="preserve">Law </w:t>
      </w:r>
      <w:r>
        <w:rPr>
          <w:spacing w:val="-4"/>
        </w:rPr>
        <w:t xml:space="preserve">Reports </w:t>
      </w:r>
      <w:r>
        <w:t>: The</w:t>
      </w:r>
      <w:r>
        <w:t xml:space="preserve">se are collections </w:t>
      </w:r>
      <w:r>
        <w:rPr>
          <w:spacing w:val="-4"/>
        </w:rPr>
        <w:t xml:space="preserve">of </w:t>
      </w:r>
      <w:r>
        <w:t xml:space="preserve">selected judicial decisions, published periodically </w:t>
      </w:r>
      <w:r>
        <w:rPr>
          <w:spacing w:val="-4"/>
        </w:rPr>
        <w:t xml:space="preserve">by </w:t>
      </w:r>
      <w:r>
        <w:rPr>
          <w:spacing w:val="-3"/>
        </w:rPr>
        <w:t xml:space="preserve">private </w:t>
      </w:r>
      <w:r>
        <w:t xml:space="preserve">individuals </w:t>
      </w:r>
      <w:r>
        <w:rPr>
          <w:spacing w:val="-4"/>
        </w:rPr>
        <w:t xml:space="preserve">or </w:t>
      </w:r>
      <w:r>
        <w:t>official</w:t>
      </w:r>
      <w:r>
        <w:rPr>
          <w:spacing w:val="2"/>
        </w:rPr>
        <w:t xml:space="preserve"> </w:t>
      </w:r>
      <w:r>
        <w:t>bodies.</w:t>
      </w:r>
    </w:p>
    <w:p w14:paraId="54656D4C" w14:textId="77777777" w:rsidR="00327A20" w:rsidRDefault="00B46C6E">
      <w:pPr>
        <w:spacing w:before="205"/>
        <w:ind w:left="445" w:right="492"/>
        <w:jc w:val="center"/>
        <w:rPr>
          <w:rFonts w:ascii="Times New Roman"/>
          <w:sz w:val="31"/>
        </w:rPr>
      </w:pPr>
      <w:r>
        <w:rPr>
          <w:rFonts w:ascii="Times New Roman"/>
          <w:i/>
          <w:sz w:val="31"/>
        </w:rPr>
        <w:t xml:space="preserve">stare decisis </w:t>
      </w:r>
      <w:r>
        <w:rPr>
          <w:rFonts w:ascii="Times New Roman"/>
          <w:sz w:val="31"/>
        </w:rPr>
        <w:t>; horizontal and vertical</w:t>
      </w:r>
    </w:p>
    <w:p w14:paraId="54656D4D" w14:textId="77777777" w:rsidR="00327A20" w:rsidRDefault="00B46C6E">
      <w:pPr>
        <w:pStyle w:val="BodyText"/>
        <w:spacing w:before="260" w:line="276" w:lineRule="auto"/>
        <w:ind w:left="101" w:right="127"/>
        <w:jc w:val="both"/>
      </w:pPr>
      <w:r>
        <w:t xml:space="preserve">Distinguishing stare decisis </w:t>
      </w:r>
      <w:r>
        <w:rPr>
          <w:spacing w:val="-4"/>
        </w:rPr>
        <w:t xml:space="preserve">horizontal from </w:t>
      </w:r>
      <w:r>
        <w:rPr>
          <w:spacing w:val="-5"/>
        </w:rPr>
        <w:t xml:space="preserve">the </w:t>
      </w:r>
      <w:r>
        <w:t xml:space="preserve">vertical : </w:t>
      </w:r>
      <w:r>
        <w:rPr>
          <w:spacing w:val="-5"/>
        </w:rPr>
        <w:t xml:space="preserve">the </w:t>
      </w:r>
      <w:r>
        <w:t xml:space="preserve">first is </w:t>
      </w:r>
      <w:r>
        <w:rPr>
          <w:spacing w:val="-4"/>
        </w:rPr>
        <w:t xml:space="preserve">when  </w:t>
      </w:r>
      <w:r>
        <w:rPr>
          <w:spacing w:val="-5"/>
        </w:rPr>
        <w:t xml:space="preserve">the  </w:t>
      </w:r>
      <w:r>
        <w:t xml:space="preserve">judge  </w:t>
      </w:r>
      <w:r>
        <w:rPr>
          <w:spacing w:val="-3"/>
        </w:rPr>
        <w:t xml:space="preserve">to </w:t>
      </w:r>
      <w:r>
        <w:rPr>
          <w:spacing w:val="-4"/>
        </w:rPr>
        <w:t>compl</w:t>
      </w:r>
      <w:r>
        <w:rPr>
          <w:spacing w:val="-4"/>
        </w:rPr>
        <w:t xml:space="preserve">y </w:t>
      </w:r>
      <w:r>
        <w:rPr>
          <w:spacing w:val="-3"/>
        </w:rPr>
        <w:t xml:space="preserve">with </w:t>
      </w:r>
      <w:r>
        <w:t xml:space="preserve">an earlier </w:t>
      </w:r>
      <w:r>
        <w:rPr>
          <w:spacing w:val="-3"/>
        </w:rPr>
        <w:t xml:space="preserve">ruling </w:t>
      </w:r>
      <w:r>
        <w:t xml:space="preserve">already </w:t>
      </w:r>
      <w:r>
        <w:rPr>
          <w:spacing w:val="2"/>
        </w:rPr>
        <w:t xml:space="preserve">issued </w:t>
      </w:r>
      <w:r>
        <w:rPr>
          <w:spacing w:val="-4"/>
        </w:rPr>
        <w:t xml:space="preserve">by </w:t>
      </w:r>
      <w:r>
        <w:t xml:space="preserve">his </w:t>
      </w:r>
      <w:r>
        <w:rPr>
          <w:spacing w:val="-5"/>
        </w:rPr>
        <w:t xml:space="preserve">own </w:t>
      </w:r>
      <w:r>
        <w:t xml:space="preserve">office; </w:t>
      </w:r>
      <w:r>
        <w:rPr>
          <w:spacing w:val="-5"/>
        </w:rPr>
        <w:t xml:space="preserve">the </w:t>
      </w:r>
      <w:r>
        <w:t xml:space="preserve">second is  </w:t>
      </w:r>
      <w:r>
        <w:rPr>
          <w:spacing w:val="-4"/>
        </w:rPr>
        <w:t xml:space="preserve">when </w:t>
      </w:r>
      <w:r>
        <w:rPr>
          <w:spacing w:val="-5"/>
        </w:rPr>
        <w:t xml:space="preserve">the </w:t>
      </w:r>
      <w:r>
        <w:t xml:space="preserve">judge </w:t>
      </w:r>
      <w:r>
        <w:rPr>
          <w:spacing w:val="-3"/>
        </w:rPr>
        <w:t xml:space="preserve">to </w:t>
      </w:r>
      <w:r>
        <w:rPr>
          <w:spacing w:val="-4"/>
        </w:rPr>
        <w:t xml:space="preserve">comply </w:t>
      </w:r>
      <w:r>
        <w:rPr>
          <w:spacing w:val="-3"/>
        </w:rPr>
        <w:t xml:space="preserve">with </w:t>
      </w:r>
      <w:r>
        <w:t xml:space="preserve">an earlier </w:t>
      </w:r>
      <w:r>
        <w:rPr>
          <w:spacing w:val="-3"/>
        </w:rPr>
        <w:t xml:space="preserve">judgment </w:t>
      </w:r>
      <w:r>
        <w:t xml:space="preserve">given </w:t>
      </w:r>
      <w:r>
        <w:rPr>
          <w:spacing w:val="-4"/>
        </w:rPr>
        <w:t xml:space="preserve">by </w:t>
      </w:r>
      <w:r>
        <w:t xml:space="preserve">a </w:t>
      </w:r>
      <w:r>
        <w:rPr>
          <w:spacing w:val="-4"/>
        </w:rPr>
        <w:t xml:space="preserve">court </w:t>
      </w:r>
      <w:r>
        <w:t xml:space="preserve">superior </w:t>
      </w:r>
      <w:r>
        <w:rPr>
          <w:spacing w:val="-3"/>
        </w:rPr>
        <w:t xml:space="preserve">to </w:t>
      </w:r>
      <w:r>
        <w:rPr>
          <w:spacing w:val="-4"/>
        </w:rPr>
        <w:t xml:space="preserve">him, </w:t>
      </w:r>
      <w:r>
        <w:t xml:space="preserve">accrual </w:t>
      </w:r>
      <w:r>
        <w:rPr>
          <w:spacing w:val="-4"/>
        </w:rPr>
        <w:t>or</w:t>
      </w:r>
      <w:r>
        <w:rPr>
          <w:spacing w:val="-34"/>
        </w:rPr>
        <w:t xml:space="preserve"> </w:t>
      </w:r>
      <w:r>
        <w:rPr>
          <w:spacing w:val="-3"/>
        </w:rPr>
        <w:t>function.</w:t>
      </w:r>
    </w:p>
    <w:p w14:paraId="54656D4E" w14:textId="77777777" w:rsidR="00327A20" w:rsidRDefault="00B46C6E">
      <w:pPr>
        <w:pStyle w:val="BodyText"/>
        <w:spacing w:before="205" w:line="276" w:lineRule="auto"/>
        <w:ind w:left="101" w:right="134"/>
        <w:jc w:val="both"/>
      </w:pPr>
      <w:r>
        <w:t xml:space="preserve">In </w:t>
      </w:r>
      <w:r>
        <w:rPr>
          <w:spacing w:val="-5"/>
        </w:rPr>
        <w:t xml:space="preserve">the </w:t>
      </w:r>
      <w:r>
        <w:rPr>
          <w:spacing w:val="4"/>
        </w:rPr>
        <w:t xml:space="preserve">case </w:t>
      </w:r>
      <w:r>
        <w:rPr>
          <w:spacing w:val="-4"/>
        </w:rPr>
        <w:t xml:space="preserve">of </w:t>
      </w:r>
      <w:r>
        <w:t xml:space="preserve">stare decisis vertical, </w:t>
      </w:r>
      <w:r>
        <w:rPr>
          <w:spacing w:val="-5"/>
        </w:rPr>
        <w:t xml:space="preserve">the </w:t>
      </w:r>
      <w:r>
        <w:t xml:space="preserve">lower </w:t>
      </w:r>
      <w:r>
        <w:rPr>
          <w:spacing w:val="-4"/>
        </w:rPr>
        <w:t xml:space="preserve">court </w:t>
      </w:r>
      <w:r>
        <w:t xml:space="preserve">is obliged </w:t>
      </w:r>
      <w:r>
        <w:rPr>
          <w:spacing w:val="-3"/>
        </w:rPr>
        <w:t xml:space="preserve">to </w:t>
      </w:r>
      <w:r>
        <w:rPr>
          <w:spacing w:val="-4"/>
        </w:rPr>
        <w:t xml:space="preserve">comply </w:t>
      </w:r>
      <w:r>
        <w:rPr>
          <w:spacing w:val="-3"/>
        </w:rPr>
        <w:t xml:space="preserve">with </w:t>
      </w:r>
      <w:r>
        <w:rPr>
          <w:spacing w:val="-5"/>
        </w:rPr>
        <w:t xml:space="preserve">the </w:t>
      </w:r>
      <w:r>
        <w:rPr>
          <w:spacing w:val="-4"/>
        </w:rPr>
        <w:t xml:space="preserve">previous </w:t>
      </w:r>
      <w:r>
        <w:rPr>
          <w:spacing w:val="-3"/>
        </w:rPr>
        <w:t xml:space="preserve">inferred </w:t>
      </w:r>
      <w:r>
        <w:rPr>
          <w:spacing w:val="-4"/>
        </w:rPr>
        <w:t xml:space="preserve">from </w:t>
      </w:r>
      <w:r>
        <w:rPr>
          <w:spacing w:val="-5"/>
        </w:rPr>
        <w:t xml:space="preserve">the </w:t>
      </w:r>
      <w:r>
        <w:t xml:space="preserve">decisions </w:t>
      </w:r>
      <w:r>
        <w:rPr>
          <w:spacing w:val="-4"/>
        </w:rPr>
        <w:t xml:space="preserve">of </w:t>
      </w:r>
      <w:r>
        <w:rPr>
          <w:spacing w:val="-5"/>
        </w:rPr>
        <w:t xml:space="preserve">the upper </w:t>
      </w:r>
      <w:r>
        <w:rPr>
          <w:spacing w:val="-4"/>
        </w:rPr>
        <w:t xml:space="preserve">one. </w:t>
      </w:r>
      <w:r>
        <w:t xml:space="preserve">Instead, in </w:t>
      </w:r>
      <w:r>
        <w:rPr>
          <w:spacing w:val="-5"/>
        </w:rPr>
        <w:t xml:space="preserve">the </w:t>
      </w:r>
      <w:r>
        <w:rPr>
          <w:spacing w:val="4"/>
        </w:rPr>
        <w:t xml:space="preserve">case </w:t>
      </w:r>
      <w:r>
        <w:rPr>
          <w:spacing w:val="-4"/>
        </w:rPr>
        <w:t xml:space="preserve">of </w:t>
      </w:r>
      <w:r>
        <w:t xml:space="preserve">stare decisis </w:t>
      </w:r>
      <w:r>
        <w:rPr>
          <w:spacing w:val="-4"/>
        </w:rPr>
        <w:t xml:space="preserve">horizontal, </w:t>
      </w:r>
      <w:r>
        <w:rPr>
          <w:spacing w:val="-5"/>
        </w:rPr>
        <w:t xml:space="preserve">not </w:t>
      </w:r>
      <w:r>
        <w:rPr>
          <w:spacing w:val="2"/>
        </w:rPr>
        <w:t xml:space="preserve">all </w:t>
      </w:r>
      <w:r>
        <w:t xml:space="preserve">jurisdictions </w:t>
      </w:r>
      <w:r>
        <w:rPr>
          <w:spacing w:val="-4"/>
        </w:rPr>
        <w:t xml:space="preserve">require </w:t>
      </w:r>
      <w:r>
        <w:rPr>
          <w:spacing w:val="-5"/>
        </w:rPr>
        <w:t xml:space="preserve">the </w:t>
      </w:r>
      <w:r>
        <w:t xml:space="preserve">judge </w:t>
      </w:r>
      <w:r>
        <w:rPr>
          <w:spacing w:val="-3"/>
        </w:rPr>
        <w:t xml:space="preserve">to </w:t>
      </w:r>
      <w:r>
        <w:rPr>
          <w:spacing w:val="-4"/>
        </w:rPr>
        <w:t xml:space="preserve">comply </w:t>
      </w:r>
      <w:r>
        <w:rPr>
          <w:spacing w:val="-3"/>
        </w:rPr>
        <w:t xml:space="preserve">with </w:t>
      </w:r>
      <w:r>
        <w:rPr>
          <w:spacing w:val="-5"/>
        </w:rPr>
        <w:t xml:space="preserve">the </w:t>
      </w:r>
      <w:r>
        <w:rPr>
          <w:spacing w:val="-3"/>
        </w:rPr>
        <w:t xml:space="preserve">above; </w:t>
      </w:r>
      <w:r>
        <w:rPr>
          <w:spacing w:val="-4"/>
        </w:rPr>
        <w:t xml:space="preserve">when </w:t>
      </w:r>
      <w:r>
        <w:rPr>
          <w:spacing w:val="-3"/>
        </w:rPr>
        <w:t xml:space="preserve">this </w:t>
      </w:r>
      <w:r>
        <w:t xml:space="preserve">is </w:t>
      </w:r>
      <w:r>
        <w:rPr>
          <w:spacing w:val="-5"/>
        </w:rPr>
        <w:t xml:space="preserve">not </w:t>
      </w:r>
      <w:r>
        <w:rPr>
          <w:spacing w:val="-6"/>
        </w:rPr>
        <w:t xml:space="preserve">done </w:t>
      </w:r>
      <w:r>
        <w:rPr>
          <w:spacing w:val="-5"/>
        </w:rPr>
        <w:t xml:space="preserve">the </w:t>
      </w:r>
      <w:r>
        <w:rPr>
          <w:spacing w:val="-4"/>
        </w:rPr>
        <w:t xml:space="preserve">previous </w:t>
      </w:r>
      <w:r>
        <w:t xml:space="preserve">year has </w:t>
      </w:r>
      <w:r>
        <w:rPr>
          <w:spacing w:val="-4"/>
        </w:rPr>
        <w:t xml:space="preserve">no </w:t>
      </w:r>
      <w:r>
        <w:rPr>
          <w:spacing w:val="-3"/>
        </w:rPr>
        <w:t xml:space="preserve">binding </w:t>
      </w:r>
      <w:r>
        <w:t xml:space="preserve">( </w:t>
      </w:r>
      <w:r>
        <w:rPr>
          <w:spacing w:val="-3"/>
        </w:rPr>
        <w:t xml:space="preserve">binding </w:t>
      </w:r>
      <w:r>
        <w:t xml:space="preserve">) </w:t>
      </w:r>
      <w:r>
        <w:rPr>
          <w:spacing w:val="-5"/>
        </w:rPr>
        <w:t>bu</w:t>
      </w:r>
      <w:r>
        <w:rPr>
          <w:spacing w:val="-5"/>
        </w:rPr>
        <w:t xml:space="preserve">t </w:t>
      </w:r>
      <w:r>
        <w:rPr>
          <w:spacing w:val="-3"/>
        </w:rPr>
        <w:t xml:space="preserve">only  </w:t>
      </w:r>
      <w:r>
        <w:t xml:space="preserve">persuasive ( persuasive ), </w:t>
      </w:r>
      <w:r>
        <w:rPr>
          <w:spacing w:val="-5"/>
        </w:rPr>
        <w:t xml:space="preserve">the  </w:t>
      </w:r>
      <w:r>
        <w:t xml:space="preserve">same </w:t>
      </w:r>
      <w:r>
        <w:rPr>
          <w:spacing w:val="-3"/>
        </w:rPr>
        <w:t xml:space="preserve">that </w:t>
      </w:r>
      <w:r>
        <w:t xml:space="preserve">have </w:t>
      </w:r>
      <w:r>
        <w:rPr>
          <w:spacing w:val="-5"/>
        </w:rPr>
        <w:t xml:space="preserve">the </w:t>
      </w:r>
      <w:r>
        <w:rPr>
          <w:spacing w:val="-3"/>
        </w:rPr>
        <w:t xml:space="preserve">obiter </w:t>
      </w:r>
      <w:r>
        <w:t xml:space="preserve">dicta , as obtained </w:t>
      </w:r>
      <w:r>
        <w:rPr>
          <w:spacing w:val="-4"/>
        </w:rPr>
        <w:t xml:space="preserve">from </w:t>
      </w:r>
      <w:r>
        <w:rPr>
          <w:spacing w:val="-5"/>
        </w:rPr>
        <w:t xml:space="preserve">the </w:t>
      </w:r>
      <w:r>
        <w:rPr>
          <w:spacing w:val="-4"/>
        </w:rPr>
        <w:t xml:space="preserve">previous judgments of </w:t>
      </w:r>
      <w:r>
        <w:rPr>
          <w:spacing w:val="-5"/>
        </w:rPr>
        <w:t xml:space="preserve">the </w:t>
      </w:r>
      <w:r>
        <w:t xml:space="preserve">lower </w:t>
      </w:r>
      <w:r>
        <w:rPr>
          <w:spacing w:val="-5"/>
        </w:rPr>
        <w:t xml:space="preserve">courts </w:t>
      </w:r>
      <w:r>
        <w:t xml:space="preserve">and </w:t>
      </w:r>
      <w:r>
        <w:rPr>
          <w:spacing w:val="-5"/>
        </w:rPr>
        <w:t xml:space="preserve">the </w:t>
      </w:r>
      <w:r>
        <w:t xml:space="preserve">dissenting </w:t>
      </w:r>
      <w:r>
        <w:rPr>
          <w:spacing w:val="-4"/>
        </w:rPr>
        <w:t xml:space="preserve">opinions </w:t>
      </w:r>
      <w:r>
        <w:t xml:space="preserve">, </w:t>
      </w:r>
      <w:r>
        <w:rPr>
          <w:spacing w:val="-3"/>
        </w:rPr>
        <w:t xml:space="preserve">that </w:t>
      </w:r>
      <w:r>
        <w:rPr>
          <w:spacing w:val="-5"/>
        </w:rPr>
        <w:t xml:space="preserve">the </w:t>
      </w:r>
      <w:r>
        <w:t xml:space="preserve">positions </w:t>
      </w:r>
      <w:r>
        <w:rPr>
          <w:spacing w:val="-4"/>
        </w:rPr>
        <w:t xml:space="preserve">of </w:t>
      </w:r>
      <w:r>
        <w:rPr>
          <w:spacing w:val="-6"/>
        </w:rPr>
        <w:t xml:space="preserve">members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t xml:space="preserve">bench </w:t>
      </w:r>
      <w:r>
        <w:rPr>
          <w:spacing w:val="-3"/>
        </w:rPr>
        <w:t xml:space="preserve">that </w:t>
      </w:r>
      <w:r>
        <w:t xml:space="preserve">have </w:t>
      </w:r>
      <w:r>
        <w:rPr>
          <w:spacing w:val="-5"/>
        </w:rPr>
        <w:t xml:space="preserve">not </w:t>
      </w:r>
      <w:r>
        <w:rPr>
          <w:spacing w:val="-4"/>
        </w:rPr>
        <w:t xml:space="preserve">found </w:t>
      </w:r>
      <w:r>
        <w:rPr>
          <w:spacing w:val="-5"/>
        </w:rPr>
        <w:t xml:space="preserve">the </w:t>
      </w:r>
      <w:r>
        <w:t xml:space="preserve">consent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rPr>
          <w:spacing w:val="-3"/>
        </w:rPr>
        <w:t xml:space="preserve">majority </w:t>
      </w:r>
      <w:r>
        <w:rPr>
          <w:spacing w:val="-5"/>
        </w:rPr>
        <w:t xml:space="preserve">but </w:t>
      </w:r>
      <w:r>
        <w:rPr>
          <w:spacing w:val="-3"/>
        </w:rPr>
        <w:t xml:space="preserve">which, </w:t>
      </w:r>
      <w:r>
        <w:t xml:space="preserve">nevertheless, </w:t>
      </w:r>
      <w:r>
        <w:rPr>
          <w:spacing w:val="2"/>
        </w:rPr>
        <w:t xml:space="preserve">can </w:t>
      </w:r>
      <w:r>
        <w:rPr>
          <w:spacing w:val="-4"/>
        </w:rPr>
        <w:t xml:space="preserve">be </w:t>
      </w:r>
      <w:r>
        <w:t xml:space="preserve">expressed in </w:t>
      </w:r>
      <w:r>
        <w:rPr>
          <w:spacing w:val="-5"/>
        </w:rPr>
        <w:t>the</w:t>
      </w:r>
      <w:r>
        <w:rPr>
          <w:spacing w:val="8"/>
        </w:rPr>
        <w:t xml:space="preserve"> </w:t>
      </w:r>
      <w:r>
        <w:rPr>
          <w:spacing w:val="-4"/>
        </w:rPr>
        <w:t>judgment.</w:t>
      </w:r>
    </w:p>
    <w:p w14:paraId="54656D4F" w14:textId="77777777" w:rsidR="00327A20" w:rsidRDefault="00B46C6E">
      <w:pPr>
        <w:spacing w:before="183" w:line="278" w:lineRule="auto"/>
        <w:ind w:left="101"/>
      </w:pPr>
      <w:r>
        <w:t>In particular, the stare decisis horizontal operates binding in Britain , although since 1966 the judicial committee of the House of Lords , which served until 2009 on the role of the Supr</w:t>
      </w:r>
      <w:r>
        <w:t xml:space="preserve">eme Court , could depart from its previous option referred to, however, , was used very rarely; I stare decisis horizontal not work, however, in a binding way in the United States , where the Supreme Court departs from its previous much more frequently in </w:t>
      </w:r>
      <w:r>
        <w:t>the British House of Lords.</w:t>
      </w:r>
    </w:p>
    <w:p w14:paraId="54656D50" w14:textId="77777777" w:rsidR="00327A20" w:rsidRDefault="00327A20">
      <w:pPr>
        <w:pStyle w:val="BodyText"/>
        <w:rPr>
          <w:sz w:val="22"/>
        </w:rPr>
      </w:pPr>
    </w:p>
    <w:p w14:paraId="54656D51" w14:textId="77777777" w:rsidR="00327A20" w:rsidRDefault="00327A20">
      <w:pPr>
        <w:pStyle w:val="BodyText"/>
        <w:rPr>
          <w:sz w:val="22"/>
        </w:rPr>
      </w:pPr>
    </w:p>
    <w:p w14:paraId="54656D52" w14:textId="77777777" w:rsidR="00327A20" w:rsidRDefault="00B46C6E">
      <w:pPr>
        <w:spacing w:before="197"/>
        <w:ind w:left="445" w:right="481"/>
        <w:jc w:val="center"/>
        <w:rPr>
          <w:rFonts w:ascii="Times New Roman"/>
          <w:i/>
          <w:sz w:val="31"/>
        </w:rPr>
      </w:pPr>
      <w:r>
        <w:rPr>
          <w:rFonts w:ascii="Times New Roman"/>
          <w:sz w:val="31"/>
        </w:rPr>
        <w:t xml:space="preserve">Reasons behind the Doctrine of </w:t>
      </w:r>
      <w:r>
        <w:rPr>
          <w:rFonts w:ascii="Times New Roman"/>
          <w:i/>
          <w:sz w:val="31"/>
        </w:rPr>
        <w:t>stare decisis</w:t>
      </w:r>
    </w:p>
    <w:p w14:paraId="54656D53" w14:textId="77777777" w:rsidR="00327A20" w:rsidRDefault="00327A20">
      <w:pPr>
        <w:pStyle w:val="BodyText"/>
        <w:spacing w:before="4"/>
        <w:rPr>
          <w:rFonts w:ascii="Times New Roman"/>
          <w:i/>
          <w:sz w:val="37"/>
        </w:rPr>
      </w:pPr>
    </w:p>
    <w:p w14:paraId="54656D54" w14:textId="77777777" w:rsidR="00327A20" w:rsidRDefault="00B46C6E">
      <w:pPr>
        <w:pStyle w:val="BodyText"/>
        <w:spacing w:before="1" w:line="292" w:lineRule="auto"/>
        <w:ind w:left="101" w:right="133"/>
        <w:jc w:val="both"/>
        <w:rPr>
          <w:rFonts w:ascii="Times New Roman"/>
        </w:rPr>
      </w:pPr>
      <w:r>
        <w:rPr>
          <w:rFonts w:ascii="Times New Roman"/>
          <w:spacing w:val="-10"/>
        </w:rPr>
        <w:t xml:space="preserve">The </w:t>
      </w:r>
      <w:r>
        <w:rPr>
          <w:rFonts w:ascii="Times New Roman"/>
          <w:spacing w:val="-6"/>
        </w:rPr>
        <w:t xml:space="preserve">basic </w:t>
      </w:r>
      <w:r>
        <w:rPr>
          <w:rFonts w:ascii="Times New Roman"/>
          <w:spacing w:val="-5"/>
        </w:rPr>
        <w:t xml:space="preserve">reasons </w:t>
      </w:r>
      <w:r>
        <w:rPr>
          <w:rFonts w:ascii="Times New Roman"/>
          <w:spacing w:val="-10"/>
        </w:rPr>
        <w:t xml:space="preserve">behind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7"/>
        </w:rPr>
        <w:t xml:space="preserve">doctrine </w:t>
      </w:r>
      <w:r>
        <w:rPr>
          <w:rFonts w:ascii="Times New Roman"/>
        </w:rPr>
        <w:t xml:space="preserve">of </w:t>
      </w:r>
      <w:r>
        <w:rPr>
          <w:rFonts w:ascii="Times New Roman"/>
          <w:i/>
        </w:rPr>
        <w:t xml:space="preserve">stare </w:t>
      </w:r>
      <w:r>
        <w:rPr>
          <w:rFonts w:ascii="Times New Roman"/>
          <w:i/>
          <w:spacing w:val="-4"/>
        </w:rPr>
        <w:t xml:space="preserve">decisis </w:t>
      </w:r>
      <w:r>
        <w:rPr>
          <w:rFonts w:ascii="Times New Roman"/>
          <w:spacing w:val="-11"/>
        </w:rPr>
        <w:t xml:space="preserve">is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10"/>
        </w:rPr>
        <w:t xml:space="preserve">maintenance </w:t>
      </w:r>
      <w:r>
        <w:rPr>
          <w:rFonts w:ascii="Times New Roman"/>
        </w:rPr>
        <w:t xml:space="preserve">of </w:t>
      </w:r>
      <w:r>
        <w:rPr>
          <w:rFonts w:ascii="Times New Roman"/>
          <w:spacing w:val="-7"/>
        </w:rPr>
        <w:t xml:space="preserve">consistency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8"/>
        </w:rPr>
        <w:t xml:space="preserve">certainty. Certainty,  </w:t>
      </w:r>
      <w:r>
        <w:rPr>
          <w:rFonts w:ascii="Times New Roman"/>
          <w:spacing w:val="-9"/>
        </w:rPr>
        <w:t xml:space="preserve">predictability 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10"/>
        </w:rPr>
        <w:t xml:space="preserve">stability  </w:t>
      </w:r>
      <w:r>
        <w:rPr>
          <w:rFonts w:ascii="Times New Roman"/>
          <w:spacing w:val="-11"/>
        </w:rPr>
        <w:t xml:space="preserve">in  </w:t>
      </w:r>
      <w:r>
        <w:rPr>
          <w:rFonts w:ascii="Times New Roman"/>
          <w:spacing w:val="-8"/>
        </w:rPr>
        <w:t xml:space="preserve">law  </w:t>
      </w:r>
      <w:r>
        <w:rPr>
          <w:rFonts w:ascii="Times New Roman"/>
          <w:spacing w:val="-3"/>
        </w:rPr>
        <w:t xml:space="preserve">are  </w:t>
      </w:r>
      <w:r>
        <w:rPr>
          <w:rFonts w:ascii="Times New Roman"/>
          <w:spacing w:val="-6"/>
        </w:rPr>
        <w:t xml:space="preserve">considered  </w:t>
      </w:r>
      <w:r>
        <w:rPr>
          <w:rFonts w:ascii="Times New Roman"/>
          <w:spacing w:val="-4"/>
        </w:rPr>
        <w:t xml:space="preserve">to   </w:t>
      </w:r>
      <w:r>
        <w:rPr>
          <w:rFonts w:ascii="Times New Roman"/>
        </w:rPr>
        <w:t>b</w:t>
      </w:r>
      <w:r>
        <w:rPr>
          <w:rFonts w:ascii="Times New Roman"/>
        </w:rPr>
        <w:t xml:space="preserve">e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7"/>
        </w:rPr>
        <w:t xml:space="preserve">major </w:t>
      </w:r>
      <w:r>
        <w:rPr>
          <w:rFonts w:ascii="Times New Roman"/>
          <w:spacing w:val="-6"/>
        </w:rPr>
        <w:t xml:space="preserve">objectives </w:t>
      </w:r>
      <w:r>
        <w:rPr>
          <w:rFonts w:ascii="Times New Roman"/>
        </w:rPr>
        <w:t xml:space="preserve">of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9"/>
        </w:rPr>
        <w:t xml:space="preserve">legal </w:t>
      </w:r>
      <w:r>
        <w:rPr>
          <w:rFonts w:ascii="Times New Roman"/>
          <w:spacing w:val="-8"/>
        </w:rPr>
        <w:t xml:space="preserve">system,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7"/>
        </w:rPr>
        <w:t xml:space="preserve">doctrine </w:t>
      </w:r>
      <w:r>
        <w:rPr>
          <w:rFonts w:ascii="Times New Roman"/>
        </w:rPr>
        <w:t xml:space="preserve">of  </w:t>
      </w:r>
      <w:r>
        <w:rPr>
          <w:rFonts w:ascii="Times New Roman"/>
          <w:spacing w:val="-4"/>
        </w:rPr>
        <w:t xml:space="preserve">stare   </w:t>
      </w:r>
      <w:r>
        <w:rPr>
          <w:rFonts w:ascii="Times New Roman"/>
          <w:spacing w:val="-8"/>
        </w:rPr>
        <w:t xml:space="preserve">decisis  </w:t>
      </w:r>
      <w:r>
        <w:rPr>
          <w:rFonts w:ascii="Times New Roman"/>
          <w:spacing w:val="-12"/>
        </w:rPr>
        <w:t xml:space="preserve">aims  </w:t>
      </w:r>
      <w:r>
        <w:rPr>
          <w:rFonts w:ascii="Times New Roman"/>
        </w:rPr>
        <w:t xml:space="preserve">at  </w:t>
      </w:r>
      <w:r>
        <w:rPr>
          <w:rFonts w:ascii="Times New Roman"/>
          <w:spacing w:val="-11"/>
        </w:rPr>
        <w:t xml:space="preserve">achieving  </w:t>
      </w:r>
      <w:r>
        <w:rPr>
          <w:rFonts w:ascii="Times New Roman"/>
          <w:spacing w:val="-6"/>
        </w:rPr>
        <w:t>these objectives.</w:t>
      </w:r>
    </w:p>
    <w:p w14:paraId="54656D55" w14:textId="77777777" w:rsidR="00327A20" w:rsidRDefault="00327A20">
      <w:pPr>
        <w:spacing w:line="292" w:lineRule="auto"/>
        <w:jc w:val="both"/>
        <w:rPr>
          <w:rFonts w:ascii="Times New Roman"/>
        </w:rPr>
        <w:sectPr w:rsidR="00327A20">
          <w:pgSz w:w="11910" w:h="16850"/>
          <w:pgMar w:top="1380" w:right="1300" w:bottom="280" w:left="1340" w:header="732" w:footer="0" w:gutter="0"/>
          <w:cols w:space="720"/>
        </w:sectPr>
      </w:pPr>
    </w:p>
    <w:p w14:paraId="54656D56" w14:textId="77777777" w:rsidR="00327A20" w:rsidRDefault="00B46C6E">
      <w:pPr>
        <w:pStyle w:val="BodyText"/>
        <w:spacing w:before="91" w:line="290" w:lineRule="auto"/>
        <w:ind w:left="101" w:right="113"/>
        <w:jc w:val="both"/>
        <w:rPr>
          <w:rFonts w:ascii="Times New Roman"/>
        </w:rPr>
      </w:pPr>
      <w:r>
        <w:rPr>
          <w:rFonts w:ascii="Times New Roman"/>
          <w:spacing w:val="-3"/>
        </w:rPr>
        <w:lastRenderedPageBreak/>
        <w:t xml:space="preserve">In </w:t>
      </w:r>
      <w:r>
        <w:rPr>
          <w:rFonts w:ascii="Times New Roman"/>
          <w:i/>
          <w:spacing w:val="-4"/>
        </w:rPr>
        <w:t xml:space="preserve">Hari </w:t>
      </w:r>
      <w:r>
        <w:rPr>
          <w:rFonts w:ascii="Times New Roman"/>
          <w:i/>
        </w:rPr>
        <w:t xml:space="preserve">Singh </w:t>
      </w:r>
      <w:r>
        <w:rPr>
          <w:rFonts w:ascii="Times New Roman"/>
          <w:spacing w:val="-8"/>
        </w:rPr>
        <w:t xml:space="preserve">v. </w:t>
      </w:r>
      <w:r>
        <w:rPr>
          <w:rFonts w:ascii="Times New Roman"/>
          <w:i/>
          <w:spacing w:val="3"/>
        </w:rPr>
        <w:t xml:space="preserve">State </w:t>
      </w:r>
      <w:r>
        <w:rPr>
          <w:rFonts w:ascii="Times New Roman"/>
          <w:i/>
        </w:rPr>
        <w:t xml:space="preserve">of </w:t>
      </w:r>
      <w:r>
        <w:rPr>
          <w:rFonts w:ascii="Times New Roman"/>
          <w:i/>
          <w:spacing w:val="-3"/>
        </w:rPr>
        <w:t xml:space="preserve">Haryana </w:t>
      </w:r>
      <w:r>
        <w:rPr>
          <w:rFonts w:ascii="Times New Roman"/>
          <w:i/>
        </w:rPr>
        <w:t>(1993)66ELT23(SC)</w:t>
      </w:r>
      <w:r>
        <w:rPr>
          <w:rFonts w:ascii="Times New Roman"/>
        </w:rPr>
        <w:t xml:space="preserve">, </w:t>
      </w:r>
      <w:r>
        <w:rPr>
          <w:rFonts w:ascii="Times New Roman"/>
          <w:spacing w:val="-11"/>
        </w:rPr>
        <w:t xml:space="preserve">it </w:t>
      </w:r>
      <w:r>
        <w:rPr>
          <w:rFonts w:ascii="Times New Roman"/>
          <w:spacing w:val="-4"/>
        </w:rPr>
        <w:t xml:space="preserve">was </w:t>
      </w:r>
      <w:r>
        <w:rPr>
          <w:rFonts w:ascii="Times New Roman"/>
          <w:spacing w:val="-5"/>
        </w:rPr>
        <w:t xml:space="preserve">noted </w:t>
      </w:r>
      <w:r>
        <w:rPr>
          <w:rFonts w:ascii="Times New Roman"/>
          <w:spacing w:val="-7"/>
        </w:rPr>
        <w:t xml:space="preserve">that </w:t>
      </w:r>
      <w:r>
        <w:rPr>
          <w:rFonts w:ascii="Times New Roman"/>
          <w:spacing w:val="-11"/>
        </w:rPr>
        <w:t xml:space="preserve">it is </w:t>
      </w:r>
      <w:r>
        <w:rPr>
          <w:rFonts w:ascii="Times New Roman"/>
          <w:spacing w:val="-8"/>
        </w:rPr>
        <w:t xml:space="preserve">true </w:t>
      </w:r>
      <w:r>
        <w:rPr>
          <w:rFonts w:ascii="Times New Roman"/>
          <w:spacing w:val="-7"/>
        </w:rPr>
        <w:t xml:space="preserve">that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6"/>
        </w:rPr>
        <w:t xml:space="preserve">system </w:t>
      </w:r>
      <w:r>
        <w:rPr>
          <w:rFonts w:ascii="Times New Roman"/>
        </w:rPr>
        <w:t xml:space="preserve">of </w:t>
      </w:r>
      <w:r>
        <w:rPr>
          <w:rFonts w:ascii="Times New Roman"/>
          <w:spacing w:val="-9"/>
        </w:rPr>
        <w:t xml:space="preserve">justice </w:t>
      </w:r>
      <w:r>
        <w:rPr>
          <w:rFonts w:ascii="Times New Roman"/>
          <w:spacing w:val="-10"/>
        </w:rPr>
        <w:t xml:space="preserve">which </w:t>
      </w:r>
      <w:r>
        <w:rPr>
          <w:rFonts w:ascii="Times New Roman"/>
          <w:spacing w:val="-11"/>
        </w:rPr>
        <w:t xml:space="preserve">is </w:t>
      </w:r>
      <w:r>
        <w:rPr>
          <w:rFonts w:ascii="Times New Roman"/>
          <w:spacing w:val="-9"/>
        </w:rPr>
        <w:t xml:space="preserve">administered </w:t>
      </w:r>
      <w:r>
        <w:rPr>
          <w:rFonts w:ascii="Times New Roman"/>
        </w:rPr>
        <w:t xml:space="preserve">by  </w:t>
      </w:r>
      <w:r>
        <w:rPr>
          <w:rFonts w:ascii="Times New Roman"/>
          <w:spacing w:val="-5"/>
        </w:rPr>
        <w:t xml:space="preserve">courts,  </w:t>
      </w:r>
      <w:r>
        <w:rPr>
          <w:rFonts w:ascii="Times New Roman"/>
          <w:spacing w:val="-6"/>
        </w:rPr>
        <w:t xml:space="preserve">one  </w:t>
      </w:r>
      <w:r>
        <w:rPr>
          <w:rFonts w:ascii="Times New Roman"/>
        </w:rPr>
        <w:t xml:space="preserve">of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6"/>
        </w:rPr>
        <w:t xml:space="preserve">basic  </w:t>
      </w:r>
      <w:r>
        <w:rPr>
          <w:rFonts w:ascii="Times New Roman"/>
          <w:spacing w:val="-10"/>
        </w:rPr>
        <w:t xml:space="preserve">principles  </w:t>
      </w:r>
      <w:r>
        <w:rPr>
          <w:rFonts w:ascii="Times New Roman"/>
          <w:spacing w:val="-4"/>
        </w:rPr>
        <w:t xml:space="preserve">to  </w:t>
      </w:r>
      <w:r>
        <w:rPr>
          <w:rFonts w:ascii="Times New Roman"/>
        </w:rPr>
        <w:t xml:space="preserve">be  kept  </w:t>
      </w:r>
      <w:r>
        <w:rPr>
          <w:rFonts w:ascii="Times New Roman"/>
          <w:spacing w:val="-11"/>
        </w:rPr>
        <w:t xml:space="preserve">in  </w:t>
      </w:r>
      <w:r>
        <w:rPr>
          <w:rFonts w:ascii="Times New Roman"/>
          <w:spacing w:val="-15"/>
        </w:rPr>
        <w:t xml:space="preserve">mind </w:t>
      </w:r>
      <w:r>
        <w:rPr>
          <w:rFonts w:ascii="Times New Roman"/>
          <w:spacing w:val="-7"/>
        </w:rPr>
        <w:t xml:space="preserve">that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6"/>
        </w:rPr>
        <w:t xml:space="preserve">courts </w:t>
      </w:r>
      <w:r>
        <w:rPr>
          <w:rFonts w:ascii="Times New Roman"/>
        </w:rPr>
        <w:t xml:space="preserve">of </w:t>
      </w:r>
      <w:r>
        <w:rPr>
          <w:rFonts w:ascii="Times New Roman"/>
          <w:spacing w:val="-4"/>
        </w:rPr>
        <w:t xml:space="preserve">co-ordinate </w:t>
      </w:r>
      <w:r>
        <w:rPr>
          <w:rFonts w:ascii="Times New Roman"/>
          <w:spacing w:val="-9"/>
        </w:rPr>
        <w:t xml:space="preserve">jurisdiction </w:t>
      </w:r>
      <w:r>
        <w:rPr>
          <w:rFonts w:ascii="Times New Roman"/>
          <w:spacing w:val="-10"/>
        </w:rPr>
        <w:t xml:space="preserve">should  </w:t>
      </w:r>
      <w:r>
        <w:rPr>
          <w:rFonts w:ascii="Times New Roman"/>
          <w:spacing w:val="-9"/>
        </w:rPr>
        <w:t xml:space="preserve">have  </w:t>
      </w:r>
      <w:r>
        <w:rPr>
          <w:rFonts w:ascii="Times New Roman"/>
          <w:spacing w:val="-8"/>
        </w:rPr>
        <w:t xml:space="preserve">consistent  </w:t>
      </w:r>
      <w:r>
        <w:rPr>
          <w:rFonts w:ascii="Times New Roman"/>
          <w:spacing w:val="-10"/>
        </w:rPr>
        <w:t xml:space="preserve">opinions  </w:t>
      </w:r>
      <w:r>
        <w:rPr>
          <w:rFonts w:ascii="Times New Roman"/>
          <w:spacing w:val="-11"/>
        </w:rPr>
        <w:t xml:space="preserve">in  </w:t>
      </w:r>
      <w:r>
        <w:rPr>
          <w:rFonts w:ascii="Times New Roman"/>
          <w:spacing w:val="-3"/>
        </w:rPr>
        <w:t xml:space="preserve">respect  </w:t>
      </w:r>
      <w:r>
        <w:rPr>
          <w:rFonts w:ascii="Times New Roman"/>
        </w:rPr>
        <w:t xml:space="preserve">of </w:t>
      </w:r>
      <w:r>
        <w:rPr>
          <w:rFonts w:ascii="Times New Roman"/>
          <w:spacing w:val="-14"/>
        </w:rPr>
        <w:t xml:space="preserve">similar </w:t>
      </w:r>
      <w:r>
        <w:rPr>
          <w:rFonts w:ascii="Times New Roman"/>
          <w:spacing w:val="-4"/>
        </w:rPr>
        <w:t xml:space="preserve">sets </w:t>
      </w:r>
      <w:r>
        <w:rPr>
          <w:rFonts w:ascii="Times New Roman"/>
        </w:rPr>
        <w:t xml:space="preserve">of </w:t>
      </w:r>
      <w:r>
        <w:rPr>
          <w:rFonts w:ascii="Times New Roman"/>
          <w:spacing w:val="-7"/>
        </w:rPr>
        <w:t xml:space="preserve">facts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8"/>
        </w:rPr>
        <w:t xml:space="preserve">circumstances  </w:t>
      </w:r>
      <w:r>
        <w:rPr>
          <w:rFonts w:ascii="Times New Roman"/>
        </w:rPr>
        <w:t xml:space="preserve">or  </w:t>
      </w:r>
      <w:r>
        <w:rPr>
          <w:rFonts w:ascii="Times New Roman"/>
          <w:spacing w:val="-7"/>
        </w:rPr>
        <w:t xml:space="preserve">question  </w:t>
      </w:r>
      <w:r>
        <w:rPr>
          <w:rFonts w:ascii="Times New Roman"/>
        </w:rPr>
        <w:t xml:space="preserve">of  </w:t>
      </w:r>
      <w:r>
        <w:rPr>
          <w:rFonts w:ascii="Times New Roman"/>
          <w:spacing w:val="-9"/>
        </w:rPr>
        <w:t xml:space="preserve">law.  </w:t>
      </w:r>
      <w:r>
        <w:rPr>
          <w:rFonts w:ascii="Times New Roman"/>
          <w:spacing w:val="-3"/>
        </w:rPr>
        <w:t xml:space="preserve">If  </w:t>
      </w:r>
      <w:r>
        <w:rPr>
          <w:rFonts w:ascii="Times New Roman"/>
          <w:spacing w:val="-9"/>
        </w:rPr>
        <w:t xml:space="preserve">opinion  </w:t>
      </w:r>
      <w:r>
        <w:rPr>
          <w:rFonts w:ascii="Times New Roman"/>
          <w:spacing w:val="-12"/>
        </w:rPr>
        <w:t xml:space="preserve">given  </w:t>
      </w:r>
      <w:r>
        <w:rPr>
          <w:rFonts w:ascii="Times New Roman"/>
        </w:rPr>
        <w:t xml:space="preserve">on  </w:t>
      </w:r>
      <w:r>
        <w:rPr>
          <w:rFonts w:ascii="Times New Roman"/>
          <w:spacing w:val="-9"/>
        </w:rPr>
        <w:t xml:space="preserve">identical  </w:t>
      </w:r>
      <w:r>
        <w:rPr>
          <w:rFonts w:ascii="Times New Roman"/>
          <w:spacing w:val="-7"/>
        </w:rPr>
        <w:t xml:space="preserve">facts </w:t>
      </w:r>
      <w:r>
        <w:rPr>
          <w:rFonts w:ascii="Times New Roman"/>
          <w:spacing w:val="-3"/>
        </w:rPr>
        <w:t xml:space="preserve">are </w:t>
      </w:r>
      <w:r>
        <w:rPr>
          <w:rFonts w:ascii="Times New Roman"/>
          <w:spacing w:val="-10"/>
        </w:rPr>
        <w:t xml:space="preserve">inconsistent, </w:t>
      </w:r>
      <w:r>
        <w:rPr>
          <w:rFonts w:ascii="Times New Roman"/>
          <w:spacing w:val="-8"/>
        </w:rPr>
        <w:t xml:space="preserve">instead </w:t>
      </w:r>
      <w:r>
        <w:rPr>
          <w:rFonts w:ascii="Times New Roman"/>
        </w:rPr>
        <w:t xml:space="preserve">of </w:t>
      </w:r>
      <w:r>
        <w:rPr>
          <w:rFonts w:ascii="Times New Roman"/>
          <w:spacing w:val="-11"/>
        </w:rPr>
        <w:t xml:space="preserve">achieving </w:t>
      </w:r>
      <w:r>
        <w:rPr>
          <w:rFonts w:ascii="Times New Roman"/>
          <w:spacing w:val="-9"/>
        </w:rPr>
        <w:t xml:space="preserve">harmony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9"/>
        </w:rPr>
        <w:t xml:space="preserve">judicial </w:t>
      </w:r>
      <w:r>
        <w:rPr>
          <w:rFonts w:ascii="Times New Roman"/>
          <w:spacing w:val="-8"/>
        </w:rPr>
        <w:t xml:space="preserve">systems,  </w:t>
      </w:r>
      <w:r>
        <w:rPr>
          <w:rFonts w:ascii="Times New Roman"/>
          <w:spacing w:val="-11"/>
        </w:rPr>
        <w:t xml:space="preserve">it  </w:t>
      </w:r>
      <w:r>
        <w:rPr>
          <w:rFonts w:ascii="Times New Roman"/>
          <w:spacing w:val="-14"/>
        </w:rPr>
        <w:t xml:space="preserve">will  </w:t>
      </w:r>
      <w:r>
        <w:rPr>
          <w:rFonts w:ascii="Times New Roman"/>
          <w:spacing w:val="-7"/>
        </w:rPr>
        <w:t xml:space="preserve">lead  </w:t>
      </w:r>
      <w:r>
        <w:rPr>
          <w:rFonts w:ascii="Times New Roman"/>
          <w:spacing w:val="-4"/>
        </w:rPr>
        <w:t xml:space="preserve">to  </w:t>
      </w:r>
      <w:r>
        <w:rPr>
          <w:rFonts w:ascii="Times New Roman"/>
          <w:spacing w:val="-9"/>
        </w:rPr>
        <w:t xml:space="preserve">judicial </w:t>
      </w:r>
      <w:r>
        <w:rPr>
          <w:rFonts w:ascii="Times New Roman"/>
          <w:spacing w:val="-8"/>
        </w:rPr>
        <w:t xml:space="preserve">anarchy. </w:t>
      </w:r>
      <w:r>
        <w:rPr>
          <w:rFonts w:ascii="Times New Roman"/>
          <w:spacing w:val="-10"/>
        </w:rPr>
        <w:t xml:space="preserve">The view  </w:t>
      </w:r>
      <w:r>
        <w:rPr>
          <w:rFonts w:ascii="Times New Roman"/>
          <w:spacing w:val="-7"/>
        </w:rPr>
        <w:t xml:space="preserve">that  </w:t>
      </w:r>
      <w:r>
        <w:rPr>
          <w:rFonts w:ascii="Times New Roman"/>
          <w:spacing w:val="-4"/>
        </w:rPr>
        <w:t xml:space="preserve">has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0"/>
        </w:rPr>
        <w:t xml:space="preserve">held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14"/>
        </w:rPr>
        <w:t xml:space="preserve">field  </w:t>
      </w:r>
      <w:r>
        <w:rPr>
          <w:rFonts w:ascii="Times New Roman"/>
          <w:spacing w:val="-7"/>
        </w:rPr>
        <w:t xml:space="preserve">for  </w:t>
      </w:r>
      <w:r>
        <w:rPr>
          <w:rFonts w:ascii="Times New Roman"/>
        </w:rPr>
        <w:t xml:space="preserve">a  </w:t>
      </w:r>
      <w:r>
        <w:rPr>
          <w:rFonts w:ascii="Times New Roman"/>
          <w:spacing w:val="-10"/>
        </w:rPr>
        <w:t xml:space="preserve">long  </w:t>
      </w:r>
      <w:r>
        <w:rPr>
          <w:rFonts w:ascii="Times New Roman"/>
          <w:spacing w:val="-13"/>
        </w:rPr>
        <w:t xml:space="preserve">time  </w:t>
      </w:r>
      <w:r>
        <w:rPr>
          <w:rFonts w:ascii="Times New Roman"/>
          <w:spacing w:val="-11"/>
        </w:rPr>
        <w:t xml:space="preserve">must  </w:t>
      </w:r>
      <w:r>
        <w:rPr>
          <w:rFonts w:ascii="Times New Roman"/>
          <w:spacing w:val="-6"/>
        </w:rPr>
        <w:t xml:space="preserve">not  </w:t>
      </w:r>
      <w:r>
        <w:rPr>
          <w:rFonts w:ascii="Times New Roman"/>
        </w:rPr>
        <w:t xml:space="preserve">be  </w:t>
      </w:r>
      <w:r>
        <w:rPr>
          <w:rFonts w:ascii="Times New Roman"/>
          <w:spacing w:val="-7"/>
        </w:rPr>
        <w:t xml:space="preserve">disturbed  </w:t>
      </w:r>
      <w:r>
        <w:rPr>
          <w:rFonts w:ascii="Times New Roman"/>
          <w:spacing w:val="-9"/>
        </w:rPr>
        <w:t xml:space="preserve">merely </w:t>
      </w:r>
      <w:r>
        <w:rPr>
          <w:rFonts w:ascii="Times New Roman"/>
          <w:spacing w:val="-4"/>
        </w:rPr>
        <w:t>becaus</w:t>
      </w:r>
      <w:r>
        <w:rPr>
          <w:rFonts w:ascii="Times New Roman"/>
          <w:spacing w:val="-4"/>
        </w:rPr>
        <w:t xml:space="preserve">e </w:t>
      </w:r>
      <w:r>
        <w:rPr>
          <w:rFonts w:ascii="Times New Roman"/>
        </w:rPr>
        <w:t xml:space="preserve">of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10"/>
        </w:rPr>
        <w:t xml:space="preserve">possibility </w:t>
      </w:r>
      <w:r>
        <w:rPr>
          <w:rFonts w:ascii="Times New Roman"/>
        </w:rPr>
        <w:t xml:space="preserve">of  </w:t>
      </w:r>
      <w:r>
        <w:rPr>
          <w:rFonts w:ascii="Times New Roman"/>
          <w:spacing w:val="-7"/>
        </w:rPr>
        <w:t xml:space="preserve">another  </w:t>
      </w:r>
      <w:r>
        <w:rPr>
          <w:rFonts w:ascii="Times New Roman"/>
          <w:spacing w:val="-8"/>
        </w:rPr>
        <w:t xml:space="preserve">view,  </w:t>
      </w:r>
      <w:r>
        <w:rPr>
          <w:rFonts w:ascii="Times New Roman"/>
          <w:spacing w:val="-12"/>
        </w:rPr>
        <w:t xml:space="preserve">this  </w:t>
      </w:r>
      <w:r>
        <w:rPr>
          <w:rFonts w:ascii="Times New Roman"/>
          <w:spacing w:val="-4"/>
        </w:rPr>
        <w:t xml:space="preserve">was  </w:t>
      </w:r>
      <w:r>
        <w:rPr>
          <w:rFonts w:ascii="Times New Roman"/>
          <w:spacing w:val="-12"/>
        </w:rPr>
        <w:t xml:space="preserve">given  </w:t>
      </w:r>
      <w:r>
        <w:rPr>
          <w:rFonts w:ascii="Times New Roman"/>
        </w:rPr>
        <w:t xml:space="preserve">by  </w:t>
      </w:r>
      <w:r>
        <w:rPr>
          <w:rFonts w:ascii="Times New Roman"/>
          <w:spacing w:val="-4"/>
        </w:rPr>
        <w:t xml:space="preserve">way  </w:t>
      </w:r>
      <w:r>
        <w:rPr>
          <w:rFonts w:ascii="Times New Roman"/>
        </w:rPr>
        <w:t xml:space="preserve">of  </w:t>
      </w:r>
      <w:r>
        <w:rPr>
          <w:rFonts w:ascii="Times New Roman"/>
          <w:spacing w:val="-7"/>
        </w:rPr>
        <w:t xml:space="preserve">another  </w:t>
      </w:r>
      <w:r>
        <w:rPr>
          <w:rFonts w:ascii="Times New Roman"/>
          <w:spacing w:val="-9"/>
        </w:rPr>
        <w:t xml:space="preserve">judgement 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  <w:spacing w:val="-3"/>
        </w:rPr>
        <w:t xml:space="preserve">State </w:t>
      </w:r>
      <w:r>
        <w:rPr>
          <w:rFonts w:ascii="Times New Roman"/>
        </w:rPr>
        <w:t xml:space="preserve">of </w:t>
      </w:r>
      <w:r>
        <w:rPr>
          <w:rFonts w:ascii="Times New Roman"/>
          <w:spacing w:val="-6"/>
        </w:rPr>
        <w:t xml:space="preserve">Gujarat </w:t>
      </w:r>
      <w:r>
        <w:rPr>
          <w:rFonts w:ascii="Times New Roman"/>
          <w:spacing w:val="-8"/>
        </w:rPr>
        <w:t xml:space="preserve">v. </w:t>
      </w:r>
      <w:r>
        <w:rPr>
          <w:rFonts w:ascii="Times New Roman"/>
          <w:spacing w:val="-9"/>
        </w:rPr>
        <w:t xml:space="preserve">Mirzapur </w:t>
      </w:r>
      <w:r>
        <w:rPr>
          <w:rFonts w:ascii="Times New Roman"/>
          <w:spacing w:val="-3"/>
        </w:rPr>
        <w:t xml:space="preserve">Moti </w:t>
      </w:r>
      <w:r>
        <w:rPr>
          <w:rFonts w:ascii="Times New Roman"/>
          <w:spacing w:val="-6"/>
        </w:rPr>
        <w:t xml:space="preserve">Kureshi </w:t>
      </w:r>
      <w:r>
        <w:rPr>
          <w:rFonts w:ascii="Times New Roman"/>
        </w:rPr>
        <w:t xml:space="preserve">Kasab </w:t>
      </w:r>
      <w:r>
        <w:rPr>
          <w:rFonts w:ascii="Times New Roman"/>
          <w:spacing w:val="-7"/>
        </w:rPr>
        <w:t xml:space="preserve">Jamatand </w:t>
      </w:r>
      <w:r>
        <w:rPr>
          <w:rFonts w:ascii="Times New Roman"/>
          <w:spacing w:val="-3"/>
        </w:rPr>
        <w:t xml:space="preserve">Ors.AIR </w:t>
      </w:r>
      <w:r>
        <w:rPr>
          <w:rFonts w:ascii="Times New Roman"/>
        </w:rPr>
        <w:t>2006 SC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spacing w:val="3"/>
        </w:rPr>
        <w:t>212.</w:t>
      </w:r>
    </w:p>
    <w:p w14:paraId="54656D57" w14:textId="77777777" w:rsidR="00327A20" w:rsidRDefault="00327A20">
      <w:pPr>
        <w:pStyle w:val="BodyText"/>
        <w:rPr>
          <w:rFonts w:ascii="Times New Roman"/>
          <w:sz w:val="26"/>
        </w:rPr>
      </w:pPr>
    </w:p>
    <w:p w14:paraId="54656D58" w14:textId="77777777" w:rsidR="00327A20" w:rsidRDefault="00B46C6E">
      <w:pPr>
        <w:pStyle w:val="Heading1"/>
        <w:spacing w:before="192"/>
        <w:ind w:right="494"/>
      </w:pPr>
      <w:r>
        <w:t>Certain important cases which upheld the principle of Stare decisis</w:t>
      </w:r>
    </w:p>
    <w:p w14:paraId="54656D59" w14:textId="77777777" w:rsidR="00327A20" w:rsidRDefault="00327A20">
      <w:pPr>
        <w:pStyle w:val="BodyText"/>
        <w:rPr>
          <w:rFonts w:ascii="Times New Roman"/>
          <w:sz w:val="34"/>
        </w:rPr>
      </w:pPr>
    </w:p>
    <w:p w14:paraId="54656D5A" w14:textId="77777777" w:rsidR="00327A20" w:rsidRDefault="00327A20">
      <w:pPr>
        <w:pStyle w:val="BodyText"/>
        <w:rPr>
          <w:rFonts w:ascii="Times New Roman"/>
          <w:sz w:val="46"/>
        </w:rPr>
      </w:pPr>
    </w:p>
    <w:p w14:paraId="54656D5B" w14:textId="77777777" w:rsidR="00327A20" w:rsidRDefault="00B46C6E">
      <w:pPr>
        <w:spacing w:line="271" w:lineRule="auto"/>
        <w:ind w:left="101" w:right="802" w:firstLine="60"/>
        <w:rPr>
          <w:sz w:val="24"/>
        </w:rPr>
      </w:pPr>
      <w:r>
        <w:rPr>
          <w:sz w:val="24"/>
        </w:rPr>
        <w:t xml:space="preserve">As </w:t>
      </w:r>
      <w:r>
        <w:rPr>
          <w:spacing w:val="-4"/>
          <w:sz w:val="24"/>
        </w:rPr>
        <w:t xml:space="preserve">noted by </w:t>
      </w:r>
      <w:r>
        <w:rPr>
          <w:spacing w:val="-5"/>
          <w:sz w:val="24"/>
        </w:rPr>
        <w:t xml:space="preserve">the </w:t>
      </w:r>
      <w:r>
        <w:rPr>
          <w:spacing w:val="-6"/>
          <w:sz w:val="24"/>
        </w:rPr>
        <w:t xml:space="preserve">Supreme </w:t>
      </w:r>
      <w:r>
        <w:rPr>
          <w:spacing w:val="-4"/>
          <w:sz w:val="24"/>
        </w:rPr>
        <w:t xml:space="preserve">Court </w:t>
      </w:r>
      <w:r>
        <w:rPr>
          <w:sz w:val="24"/>
        </w:rPr>
        <w:t xml:space="preserve">in </w:t>
      </w:r>
      <w:r>
        <w:rPr>
          <w:i/>
          <w:sz w:val="24"/>
        </w:rPr>
        <w:t xml:space="preserve">Waman Rao </w:t>
      </w:r>
      <w:r>
        <w:rPr>
          <w:i/>
          <w:spacing w:val="-3"/>
          <w:sz w:val="24"/>
        </w:rPr>
        <w:t xml:space="preserve">and </w:t>
      </w:r>
      <w:r>
        <w:rPr>
          <w:i/>
          <w:spacing w:val="-6"/>
          <w:sz w:val="24"/>
        </w:rPr>
        <w:t xml:space="preserve">Ors </w:t>
      </w:r>
      <w:r>
        <w:rPr>
          <w:sz w:val="24"/>
        </w:rPr>
        <w:t xml:space="preserve">v. </w:t>
      </w:r>
      <w:r>
        <w:rPr>
          <w:i/>
          <w:sz w:val="24"/>
        </w:rPr>
        <w:t>Union of India</w:t>
      </w:r>
      <w:r>
        <w:rPr>
          <w:sz w:val="24"/>
        </w:rPr>
        <w:t xml:space="preserve">, </w:t>
      </w:r>
      <w:r>
        <w:rPr>
          <w:spacing w:val="-5"/>
          <w:sz w:val="24"/>
        </w:rPr>
        <w:t xml:space="preserve">the </w:t>
      </w:r>
      <w:r>
        <w:rPr>
          <w:spacing w:val="-4"/>
          <w:sz w:val="24"/>
        </w:rPr>
        <w:t xml:space="preserve">doctrine of </w:t>
      </w:r>
      <w:r>
        <w:rPr>
          <w:i/>
          <w:spacing w:val="-5"/>
          <w:sz w:val="24"/>
        </w:rPr>
        <w:t xml:space="preserve">stare </w:t>
      </w:r>
      <w:r>
        <w:rPr>
          <w:i/>
          <w:sz w:val="24"/>
        </w:rPr>
        <w:t xml:space="preserve">decisis </w:t>
      </w:r>
      <w:r>
        <w:rPr>
          <w:sz w:val="24"/>
        </w:rPr>
        <w:t xml:space="preserve">is </w:t>
      </w:r>
      <w:r>
        <w:rPr>
          <w:spacing w:val="-5"/>
          <w:sz w:val="24"/>
        </w:rPr>
        <w:t xml:space="preserve">the </w:t>
      </w:r>
      <w:r>
        <w:rPr>
          <w:spacing w:val="2"/>
          <w:sz w:val="24"/>
        </w:rPr>
        <w:t xml:space="preserve">basis </w:t>
      </w:r>
      <w:r>
        <w:rPr>
          <w:spacing w:val="-4"/>
          <w:sz w:val="24"/>
        </w:rPr>
        <w:t xml:space="preserve">of </w:t>
      </w:r>
      <w:r>
        <w:rPr>
          <w:spacing w:val="-5"/>
          <w:sz w:val="24"/>
        </w:rPr>
        <w:t>common</w:t>
      </w:r>
      <w:r>
        <w:rPr>
          <w:spacing w:val="5"/>
          <w:sz w:val="24"/>
        </w:rPr>
        <w:t xml:space="preserve"> </w:t>
      </w:r>
      <w:r>
        <w:rPr>
          <w:sz w:val="24"/>
        </w:rPr>
        <w:t>law.</w:t>
      </w:r>
    </w:p>
    <w:p w14:paraId="54656D5C" w14:textId="77777777" w:rsidR="00327A20" w:rsidRDefault="00B46C6E">
      <w:pPr>
        <w:pStyle w:val="BodyText"/>
        <w:spacing w:before="209" w:line="276" w:lineRule="auto"/>
        <w:ind w:left="101" w:right="282"/>
      </w:pPr>
      <w:r>
        <w:t xml:space="preserve">The decision in </w:t>
      </w:r>
      <w:r>
        <w:rPr>
          <w:i/>
          <w:spacing w:val="-3"/>
        </w:rPr>
        <w:t xml:space="preserve">London </w:t>
      </w:r>
      <w:r>
        <w:rPr>
          <w:i/>
        </w:rPr>
        <w:t xml:space="preserve">Street </w:t>
      </w:r>
      <w:r>
        <w:rPr>
          <w:i/>
          <w:spacing w:val="-3"/>
        </w:rPr>
        <w:t xml:space="preserve">Tramways </w:t>
      </w:r>
      <w:r>
        <w:rPr>
          <w:i/>
          <w:spacing w:val="-4"/>
        </w:rPr>
        <w:t xml:space="preserve">Co. </w:t>
      </w:r>
      <w:r>
        <w:rPr>
          <w:i/>
        </w:rPr>
        <w:t>Ltd</w:t>
      </w:r>
      <w:r>
        <w:t xml:space="preserve">. v. </w:t>
      </w:r>
      <w:r>
        <w:rPr>
          <w:i/>
          <w:spacing w:val="-3"/>
        </w:rPr>
        <w:t xml:space="preserve">London </w:t>
      </w:r>
      <w:r>
        <w:rPr>
          <w:i/>
          <w:spacing w:val="-4"/>
        </w:rPr>
        <w:t xml:space="preserve">County </w:t>
      </w:r>
      <w:r>
        <w:rPr>
          <w:i/>
        </w:rPr>
        <w:t xml:space="preserve">Council </w:t>
      </w:r>
      <w:r>
        <w:rPr>
          <w:spacing w:val="-4"/>
        </w:rPr>
        <w:t xml:space="preserve">made </w:t>
      </w:r>
      <w:r>
        <w:rPr>
          <w:spacing w:val="-5"/>
        </w:rPr>
        <w:t xml:space="preserve">the </w:t>
      </w:r>
      <w:r>
        <w:t xml:space="preserve">decisions </w:t>
      </w:r>
      <w:r>
        <w:rPr>
          <w:spacing w:val="-4"/>
        </w:rPr>
        <w:t xml:space="preserve">of </w:t>
      </w:r>
      <w:r>
        <w:t xml:space="preserve">House </w:t>
      </w:r>
      <w:r>
        <w:rPr>
          <w:spacing w:val="-4"/>
        </w:rPr>
        <w:t xml:space="preserve">of Lords </w:t>
      </w:r>
      <w:r>
        <w:rPr>
          <w:spacing w:val="-3"/>
        </w:rPr>
        <w:t xml:space="preserve">binding </w:t>
      </w:r>
      <w:r>
        <w:rPr>
          <w:spacing w:val="-4"/>
        </w:rPr>
        <w:t xml:space="preserve">on </w:t>
      </w:r>
      <w:r>
        <w:rPr>
          <w:spacing w:val="-5"/>
        </w:rPr>
        <w:t xml:space="preserve">the </w:t>
      </w:r>
      <w:r>
        <w:t xml:space="preserve">House </w:t>
      </w:r>
      <w:r>
        <w:rPr>
          <w:spacing w:val="-4"/>
        </w:rPr>
        <w:t xml:space="preserve">of Lords </w:t>
      </w:r>
      <w:r>
        <w:t xml:space="preserve">itself. A similar view had been taken in an earlier decisions </w:t>
      </w:r>
      <w:r>
        <w:rPr>
          <w:i/>
          <w:spacing w:val="-4"/>
        </w:rPr>
        <w:t xml:space="preserve">Attorney </w:t>
      </w:r>
      <w:r>
        <w:rPr>
          <w:i/>
        </w:rPr>
        <w:t xml:space="preserve">general </w:t>
      </w:r>
      <w:r>
        <w:t xml:space="preserve">v. </w:t>
      </w:r>
      <w:r>
        <w:rPr>
          <w:i/>
        </w:rPr>
        <w:t xml:space="preserve">Dean of </w:t>
      </w:r>
      <w:r>
        <w:rPr>
          <w:i/>
          <w:spacing w:val="-3"/>
        </w:rPr>
        <w:t xml:space="preserve">Windson </w:t>
      </w:r>
      <w:r>
        <w:rPr>
          <w:spacing w:val="-3"/>
        </w:rPr>
        <w:t xml:space="preserve">wherein </w:t>
      </w:r>
      <w:r>
        <w:rPr>
          <w:spacing w:val="-4"/>
        </w:rPr>
        <w:t xml:space="preserve">Lord </w:t>
      </w:r>
      <w:r>
        <w:t xml:space="preserve">Campbell </w:t>
      </w:r>
      <w:r>
        <w:rPr>
          <w:spacing w:val="-3"/>
        </w:rPr>
        <w:t xml:space="preserve">observed that </w:t>
      </w:r>
      <w:r>
        <w:rPr>
          <w:spacing w:val="-5"/>
        </w:rPr>
        <w:t xml:space="preserve">the </w:t>
      </w:r>
      <w:r>
        <w:t xml:space="preserve">House </w:t>
      </w:r>
      <w:r>
        <w:rPr>
          <w:spacing w:val="-4"/>
        </w:rPr>
        <w:t xml:space="preserve">of Lords </w:t>
      </w:r>
      <w:r>
        <w:t xml:space="preserve">is </w:t>
      </w:r>
      <w:r>
        <w:rPr>
          <w:spacing w:val="-5"/>
        </w:rPr>
        <w:t xml:space="preserve">the </w:t>
      </w:r>
      <w:r>
        <w:rPr>
          <w:spacing w:val="-4"/>
        </w:rPr>
        <w:t xml:space="preserve">court of </w:t>
      </w:r>
      <w:r>
        <w:t xml:space="preserve">appeal </w:t>
      </w:r>
      <w:r>
        <w:rPr>
          <w:spacing w:val="-4"/>
        </w:rPr>
        <w:t xml:space="preserve">of </w:t>
      </w:r>
      <w:r>
        <w:rPr>
          <w:spacing w:val="4"/>
        </w:rPr>
        <w:t xml:space="preserve">last </w:t>
      </w:r>
      <w:r>
        <w:rPr>
          <w:spacing w:val="-3"/>
        </w:rPr>
        <w:t xml:space="preserve">resort </w:t>
      </w:r>
      <w:r>
        <w:t xml:space="preserve">and its decisions are </w:t>
      </w:r>
      <w:r>
        <w:rPr>
          <w:spacing w:val="-3"/>
        </w:rPr>
        <w:t xml:space="preserve">authoritative </w:t>
      </w:r>
      <w:r>
        <w:t xml:space="preserve">and conclusive declarations </w:t>
      </w:r>
      <w:r>
        <w:rPr>
          <w:spacing w:val="-4"/>
        </w:rPr>
        <w:t xml:space="preserve">of </w:t>
      </w:r>
      <w:r>
        <w:rPr>
          <w:spacing w:val="-5"/>
        </w:rPr>
        <w:t xml:space="preserve">the </w:t>
      </w:r>
      <w:r>
        <w:t xml:space="preserve">existing state </w:t>
      </w:r>
      <w:r>
        <w:rPr>
          <w:spacing w:val="-4"/>
        </w:rPr>
        <w:t xml:space="preserve">of </w:t>
      </w:r>
      <w:r>
        <w:rPr>
          <w:spacing w:val="2"/>
        </w:rPr>
        <w:t xml:space="preserve">law </w:t>
      </w:r>
      <w:r>
        <w:t xml:space="preserve">and </w:t>
      </w:r>
      <w:r>
        <w:rPr>
          <w:spacing w:val="-3"/>
        </w:rPr>
        <w:t xml:space="preserve">binding </w:t>
      </w:r>
      <w:r>
        <w:rPr>
          <w:spacing w:val="-4"/>
        </w:rPr>
        <w:t xml:space="preserve">on </w:t>
      </w:r>
      <w:r>
        <w:rPr>
          <w:spacing w:val="2"/>
        </w:rPr>
        <w:t xml:space="preserve">itself </w:t>
      </w:r>
      <w:r>
        <w:t xml:space="preserve">as </w:t>
      </w:r>
      <w:r>
        <w:rPr>
          <w:spacing w:val="-4"/>
        </w:rPr>
        <w:t xml:space="preserve">much </w:t>
      </w:r>
      <w:r>
        <w:t xml:space="preserve">as </w:t>
      </w:r>
      <w:r>
        <w:rPr>
          <w:spacing w:val="-4"/>
        </w:rPr>
        <w:t xml:space="preserve">they </w:t>
      </w:r>
      <w:r>
        <w:t xml:space="preserve">are </w:t>
      </w:r>
      <w:r>
        <w:rPr>
          <w:spacing w:val="-4"/>
        </w:rPr>
        <w:t xml:space="preserve">on </w:t>
      </w:r>
      <w:r>
        <w:rPr>
          <w:spacing w:val="2"/>
        </w:rPr>
        <w:t xml:space="preserve">all </w:t>
      </w:r>
      <w:r>
        <w:t>inferior</w:t>
      </w:r>
      <w:r>
        <w:rPr>
          <w:spacing w:val="-13"/>
        </w:rPr>
        <w:t xml:space="preserve"> </w:t>
      </w:r>
      <w:r>
        <w:rPr>
          <w:spacing w:val="-3"/>
        </w:rPr>
        <w:t>tribunals</w:t>
      </w:r>
    </w:p>
    <w:p w14:paraId="54656D5D" w14:textId="77777777" w:rsidR="00327A20" w:rsidRDefault="00B46C6E">
      <w:pPr>
        <w:pStyle w:val="BodyText"/>
        <w:spacing w:before="200" w:line="441" w:lineRule="auto"/>
        <w:ind w:left="101" w:right="2262"/>
      </w:pPr>
      <w:r>
        <w:t>Bell Atlantic Corporation et al.,v. Twombley et al. 127 S. Ct.19</w:t>
      </w:r>
      <w:r>
        <w:t>55 Bowles v. Russell, 127 S. Ct. 2360</w:t>
      </w:r>
    </w:p>
    <w:p w14:paraId="54656D5E" w14:textId="77777777" w:rsidR="00327A20" w:rsidRDefault="00B46C6E">
      <w:pPr>
        <w:pStyle w:val="Heading1"/>
        <w:spacing w:before="2"/>
        <w:ind w:right="473"/>
      </w:pPr>
      <w:r>
        <w:t>Stare Decisis: Pros and Cons</w:t>
      </w:r>
    </w:p>
    <w:p w14:paraId="54656D5F" w14:textId="77777777" w:rsidR="00327A20" w:rsidRDefault="00327A20">
      <w:pPr>
        <w:pStyle w:val="BodyText"/>
        <w:spacing w:before="10"/>
        <w:rPr>
          <w:rFonts w:ascii="Times New Roman"/>
          <w:sz w:val="26"/>
        </w:rPr>
      </w:pPr>
    </w:p>
    <w:p w14:paraId="54656D60" w14:textId="77777777" w:rsidR="00327A20" w:rsidRDefault="00B46C6E">
      <w:pPr>
        <w:pStyle w:val="BodyText"/>
        <w:spacing w:line="290" w:lineRule="auto"/>
        <w:ind w:left="101" w:right="111"/>
        <w:jc w:val="both"/>
        <w:rPr>
          <w:rFonts w:ascii="Times New Roman"/>
        </w:rPr>
      </w:pPr>
      <w:r>
        <w:rPr>
          <w:rFonts w:ascii="Times New Roman"/>
        </w:rPr>
        <w:t xml:space="preserve">A  </w:t>
      </w:r>
      <w:r>
        <w:rPr>
          <w:rFonts w:ascii="Times New Roman"/>
          <w:spacing w:val="-10"/>
        </w:rPr>
        <w:t xml:space="preserve">number  </w:t>
      </w:r>
      <w:r>
        <w:rPr>
          <w:rFonts w:ascii="Times New Roman"/>
        </w:rPr>
        <w:t xml:space="preserve">of  </w:t>
      </w:r>
      <w:r>
        <w:rPr>
          <w:rFonts w:ascii="Times New Roman"/>
          <w:spacing w:val="-8"/>
        </w:rPr>
        <w:t xml:space="preserve">commentators  </w:t>
      </w:r>
      <w:r>
        <w:rPr>
          <w:rFonts w:ascii="Times New Roman"/>
          <w:spacing w:val="-9"/>
        </w:rPr>
        <w:t xml:space="preserve">have  </w:t>
      </w:r>
      <w:r>
        <w:rPr>
          <w:rFonts w:ascii="Times New Roman"/>
          <w:spacing w:val="-6"/>
        </w:rPr>
        <w:t xml:space="preserve">explored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</w:rPr>
        <w:t xml:space="preserve">pros 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5"/>
        </w:rPr>
        <w:t xml:space="preserve">cons  </w:t>
      </w:r>
      <w:r>
        <w:rPr>
          <w:rFonts w:ascii="Times New Roman"/>
        </w:rPr>
        <w:t xml:space="preserve">of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7"/>
        </w:rPr>
        <w:t xml:space="preserve">doctrine   </w:t>
      </w:r>
      <w:r>
        <w:rPr>
          <w:rFonts w:ascii="Times New Roman"/>
        </w:rPr>
        <w:t xml:space="preserve">of  </w:t>
      </w:r>
      <w:r>
        <w:rPr>
          <w:rFonts w:ascii="Times New Roman"/>
          <w:spacing w:val="-4"/>
        </w:rPr>
        <w:t xml:space="preserve">stare </w:t>
      </w:r>
      <w:r>
        <w:rPr>
          <w:rFonts w:ascii="Times New Roman"/>
          <w:spacing w:val="-7"/>
        </w:rPr>
        <w:t xml:space="preserve">decisis. </w:t>
      </w:r>
      <w:r>
        <w:rPr>
          <w:rFonts w:ascii="Times New Roman"/>
          <w:spacing w:val="-4"/>
        </w:rPr>
        <w:t>Supporters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  <w:spacing w:val="-8"/>
        </w:rPr>
        <w:t>the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8"/>
        </w:rPr>
        <w:t>system,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8"/>
        </w:rPr>
        <w:t>argue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7"/>
        </w:rPr>
        <w:t>that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8"/>
        </w:rPr>
        <w:t xml:space="preserve">obeying 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4"/>
        </w:rPr>
        <w:t xml:space="preserve">precedent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6"/>
        </w:rPr>
        <w:t xml:space="preserve">makes 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8"/>
        </w:rPr>
        <w:t xml:space="preserve">decisions </w:t>
      </w:r>
      <w:r>
        <w:rPr>
          <w:rFonts w:ascii="Times New Roman"/>
          <w:spacing w:val="-7"/>
        </w:rPr>
        <w:t xml:space="preserve">"predictable." </w:t>
      </w:r>
      <w:r>
        <w:rPr>
          <w:rFonts w:ascii="Times New Roman"/>
          <w:spacing w:val="-8"/>
        </w:rPr>
        <w:t xml:space="preserve">Another </w:t>
      </w:r>
      <w:r>
        <w:rPr>
          <w:rFonts w:ascii="Times New Roman"/>
          <w:spacing w:val="-7"/>
        </w:rPr>
        <w:t>advantages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 xml:space="preserve">of  </w:t>
      </w:r>
      <w:r>
        <w:rPr>
          <w:rFonts w:ascii="Times New Roman"/>
          <w:spacing w:val="-10"/>
        </w:rPr>
        <w:t xml:space="preserve">this  </w:t>
      </w:r>
      <w:r>
        <w:rPr>
          <w:rFonts w:ascii="Times New Roman"/>
          <w:spacing w:val="-7"/>
        </w:rPr>
        <w:t>doctrine,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 xml:space="preserve">as  </w:t>
      </w:r>
      <w:r>
        <w:rPr>
          <w:rFonts w:ascii="Times New Roman"/>
          <w:spacing w:val="-10"/>
        </w:rPr>
        <w:t xml:space="preserve">mentioned  </w:t>
      </w:r>
      <w:r>
        <w:rPr>
          <w:rFonts w:ascii="Times New Roman"/>
          <w:spacing w:val="-7"/>
        </w:rPr>
        <w:t>earlier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1"/>
        </w:rPr>
        <w:t xml:space="preserve">is  </w:t>
      </w:r>
      <w:r>
        <w:rPr>
          <w:rFonts w:ascii="Times New Roman"/>
          <w:spacing w:val="-7"/>
        </w:rPr>
        <w:t>that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1"/>
        </w:rPr>
        <w:t xml:space="preserve">it  </w:t>
      </w:r>
      <w:r>
        <w:rPr>
          <w:rFonts w:ascii="Times New Roman"/>
          <w:spacing w:val="-10"/>
        </w:rPr>
        <w:t xml:space="preserve">brings </w:t>
      </w:r>
      <w:r>
        <w:rPr>
          <w:rFonts w:ascii="Times New Roman"/>
          <w:spacing w:val="-8"/>
        </w:rPr>
        <w:t xml:space="preserve">certainty, </w:t>
      </w:r>
      <w:r>
        <w:rPr>
          <w:rFonts w:ascii="Times New Roman"/>
          <w:spacing w:val="-10"/>
        </w:rPr>
        <w:t xml:space="preserve">stability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7"/>
        </w:rPr>
        <w:t xml:space="preserve">consistency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  <w:spacing w:val="-9"/>
        </w:rPr>
        <w:t xml:space="preserve">law.  </w:t>
      </w:r>
      <w:r>
        <w:rPr>
          <w:rFonts w:ascii="Times New Roman"/>
          <w:spacing w:val="-3"/>
        </w:rPr>
        <w:t xml:space="preserve">It  </w:t>
      </w:r>
      <w:r>
        <w:rPr>
          <w:rFonts w:ascii="Times New Roman"/>
          <w:spacing w:val="-7"/>
        </w:rPr>
        <w:t xml:space="preserve">also  </w:t>
      </w:r>
      <w:r>
        <w:rPr>
          <w:rFonts w:ascii="Times New Roman"/>
          <w:spacing w:val="-5"/>
        </w:rPr>
        <w:t xml:space="preserve">saves  </w:t>
      </w:r>
      <w:r>
        <w:rPr>
          <w:rFonts w:ascii="Times New Roman"/>
          <w:spacing w:val="-13"/>
        </w:rPr>
        <w:t xml:space="preserve">time 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7"/>
        </w:rPr>
        <w:t xml:space="preserve">energy  </w:t>
      </w:r>
      <w:r>
        <w:rPr>
          <w:rFonts w:ascii="Times New Roman"/>
        </w:rPr>
        <w:t xml:space="preserve">of </w:t>
      </w:r>
      <w:r>
        <w:rPr>
          <w:rFonts w:ascii="Times New Roman"/>
          <w:spacing w:val="-7"/>
        </w:rPr>
        <w:t xml:space="preserve">judges  </w:t>
      </w:r>
      <w:r>
        <w:rPr>
          <w:rFonts w:ascii="Times New Roman"/>
        </w:rPr>
        <w:t xml:space="preserve">as  </w:t>
      </w:r>
      <w:r>
        <w:rPr>
          <w:rFonts w:ascii="Times New Roman"/>
          <w:spacing w:val="-7"/>
        </w:rPr>
        <w:t xml:space="preserve">they  </w:t>
      </w:r>
      <w:r>
        <w:rPr>
          <w:rFonts w:ascii="Times New Roman"/>
          <w:spacing w:val="-3"/>
        </w:rPr>
        <w:t xml:space="preserve">are </w:t>
      </w:r>
      <w:r>
        <w:rPr>
          <w:rFonts w:ascii="Times New Roman"/>
          <w:spacing w:val="-6"/>
        </w:rPr>
        <w:t xml:space="preserve">not </w:t>
      </w:r>
      <w:r>
        <w:rPr>
          <w:rFonts w:ascii="Times New Roman"/>
          <w:spacing w:val="-7"/>
        </w:rPr>
        <w:t xml:space="preserve">required </w:t>
      </w:r>
      <w:r>
        <w:rPr>
          <w:rFonts w:ascii="Times New Roman"/>
          <w:spacing w:val="-4"/>
        </w:rPr>
        <w:t xml:space="preserve">to </w:t>
      </w:r>
      <w:r>
        <w:rPr>
          <w:rFonts w:ascii="Times New Roman"/>
          <w:spacing w:val="-9"/>
        </w:rPr>
        <w:t xml:space="preserve">determine </w:t>
      </w:r>
      <w:r>
        <w:rPr>
          <w:rFonts w:ascii="Times New Roman"/>
          <w:spacing w:val="-6"/>
        </w:rPr>
        <w:t xml:space="preserve">the </w:t>
      </w:r>
      <w:r>
        <w:rPr>
          <w:rFonts w:ascii="Times New Roman"/>
          <w:spacing w:val="-7"/>
        </w:rPr>
        <w:t>same questio</w:t>
      </w:r>
      <w:r>
        <w:rPr>
          <w:rFonts w:ascii="Times New Roman"/>
          <w:spacing w:val="-7"/>
        </w:rPr>
        <w:t xml:space="preserve">n </w:t>
      </w:r>
      <w:r>
        <w:rPr>
          <w:rFonts w:ascii="Times New Roman"/>
        </w:rPr>
        <w:t xml:space="preserve">of </w:t>
      </w:r>
      <w:r>
        <w:rPr>
          <w:rFonts w:ascii="Times New Roman"/>
          <w:spacing w:val="-8"/>
        </w:rPr>
        <w:t>law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5"/>
        </w:rPr>
        <w:t>over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6"/>
        </w:rPr>
        <w:t>and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5"/>
        </w:rPr>
        <w:t>over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9"/>
        </w:rPr>
        <w:t>again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5"/>
        </w:rPr>
        <w:t>once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11"/>
        </w:rPr>
        <w:t>it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6"/>
        </w:rPr>
        <w:t>has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been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  <w:spacing w:val="-6"/>
        </w:rPr>
        <w:t xml:space="preserve">settled. </w:t>
      </w:r>
      <w:r>
        <w:rPr>
          <w:rFonts w:ascii="Times New Roman"/>
          <w:spacing w:val="-5"/>
        </w:rPr>
        <w:t xml:space="preserve">As  noted  </w:t>
      </w:r>
      <w:r>
        <w:rPr>
          <w:rFonts w:ascii="Times New Roman"/>
        </w:rPr>
        <w:t xml:space="preserve">by  </w:t>
      </w:r>
      <w:r>
        <w:rPr>
          <w:rFonts w:ascii="Times New Roman"/>
          <w:spacing w:val="-9"/>
        </w:rPr>
        <w:t xml:space="preserve">Bodenheimer,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7"/>
        </w:rPr>
        <w:t xml:space="preserve">doctrine  also  </w:t>
      </w:r>
      <w:r>
        <w:rPr>
          <w:rFonts w:ascii="Times New Roman"/>
          <w:spacing w:val="-8"/>
        </w:rPr>
        <w:t xml:space="preserve">plays  </w:t>
      </w:r>
      <w:r>
        <w:rPr>
          <w:rFonts w:ascii="Times New Roman"/>
        </w:rPr>
        <w:t xml:space="preserve">a  </w:t>
      </w:r>
      <w:r>
        <w:rPr>
          <w:rFonts w:ascii="Times New Roman"/>
          <w:spacing w:val="-7"/>
        </w:rPr>
        <w:t xml:space="preserve">role  </w:t>
      </w:r>
      <w:r>
        <w:rPr>
          <w:rFonts w:ascii="Times New Roman"/>
          <w:spacing w:val="-11"/>
        </w:rPr>
        <w:t xml:space="preserve">in  </w:t>
      </w:r>
      <w:r>
        <w:rPr>
          <w:rFonts w:ascii="Times New Roman"/>
          <w:spacing w:val="-9"/>
        </w:rPr>
        <w:t xml:space="preserve">curbing  </w:t>
      </w:r>
      <w:r>
        <w:rPr>
          <w:rFonts w:ascii="Times New Roman"/>
          <w:spacing w:val="-8"/>
        </w:rPr>
        <w:t xml:space="preserve">arbitrariness  </w:t>
      </w:r>
      <w:r>
        <w:rPr>
          <w:rFonts w:ascii="Times New Roman"/>
        </w:rPr>
        <w:t xml:space="preserve">on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</w:rPr>
        <w:t xml:space="preserve">part of </w:t>
      </w:r>
      <w:r>
        <w:rPr>
          <w:rFonts w:ascii="Times New Roman"/>
          <w:spacing w:val="-7"/>
        </w:rPr>
        <w:t xml:space="preserve">judges </w:t>
      </w:r>
      <w:r>
        <w:rPr>
          <w:rFonts w:ascii="Times New Roman"/>
        </w:rPr>
        <w:t xml:space="preserve">as </w:t>
      </w:r>
      <w:r>
        <w:rPr>
          <w:rFonts w:ascii="Times New Roman"/>
          <w:spacing w:val="-7"/>
        </w:rPr>
        <w:t xml:space="preserve">they </w:t>
      </w:r>
      <w:r>
        <w:rPr>
          <w:rFonts w:ascii="Times New Roman"/>
          <w:spacing w:val="-3"/>
        </w:rPr>
        <w:t xml:space="preserve">are </w:t>
      </w:r>
      <w:r>
        <w:rPr>
          <w:rFonts w:ascii="Times New Roman"/>
          <w:spacing w:val="-7"/>
        </w:rPr>
        <w:t xml:space="preserve">bound </w:t>
      </w:r>
      <w:r>
        <w:rPr>
          <w:rFonts w:ascii="Times New Roman"/>
          <w:spacing w:val="-4"/>
        </w:rPr>
        <w:t xml:space="preserve">to </w:t>
      </w:r>
      <w:r>
        <w:rPr>
          <w:rFonts w:ascii="Times New Roman"/>
          <w:spacing w:val="-11"/>
        </w:rPr>
        <w:t xml:space="preserve">follow </w:t>
      </w:r>
      <w:r>
        <w:rPr>
          <w:rFonts w:ascii="Times New Roman"/>
          <w:spacing w:val="-8"/>
        </w:rPr>
        <w:t xml:space="preserve">established  </w:t>
      </w:r>
      <w:r>
        <w:rPr>
          <w:rFonts w:ascii="Times New Roman"/>
          <w:spacing w:val="-4"/>
        </w:rPr>
        <w:t xml:space="preserve">precedents </w:t>
      </w:r>
      <w:r>
        <w:rPr>
          <w:rFonts w:ascii="Times New Roman"/>
          <w:spacing w:val="-10"/>
        </w:rPr>
        <w:t>thus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9"/>
        </w:rPr>
        <w:t xml:space="preserve">preventing </w:t>
      </w:r>
      <w:r>
        <w:rPr>
          <w:rFonts w:ascii="Times New Roman"/>
          <w:spacing w:val="-6"/>
        </w:rPr>
        <w:t>bias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4"/>
        </w:rPr>
        <w:t>error.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9"/>
        </w:rPr>
        <w:t xml:space="preserve">The </w:t>
      </w:r>
      <w:r>
        <w:rPr>
          <w:rFonts w:ascii="Times New Roman"/>
          <w:spacing w:val="-7"/>
        </w:rPr>
        <w:t xml:space="preserve">doctrine </w:t>
      </w:r>
      <w:r>
        <w:rPr>
          <w:rFonts w:ascii="Times New Roman"/>
          <w:spacing w:val="-10"/>
        </w:rPr>
        <w:t xml:space="preserve">brings </w:t>
      </w:r>
      <w:r>
        <w:rPr>
          <w:rFonts w:ascii="Times New Roman"/>
          <w:spacing w:val="-15"/>
        </w:rPr>
        <w:t>flexibility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  <w:spacing w:val="-11"/>
        </w:rPr>
        <w:t>in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8"/>
        </w:rPr>
        <w:t>law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8"/>
        </w:rPr>
        <w:t xml:space="preserve">law  </w:t>
      </w:r>
      <w:r>
        <w:rPr>
          <w:rFonts w:ascii="Times New Roman"/>
          <w:spacing w:val="-11"/>
        </w:rPr>
        <w:t xml:space="preserve">is  </w:t>
      </w:r>
      <w:r>
        <w:rPr>
          <w:rFonts w:ascii="Times New Roman"/>
          <w:spacing w:val="-4"/>
        </w:rPr>
        <w:t xml:space="preserve">shaped   </w:t>
      </w:r>
      <w:r>
        <w:rPr>
          <w:rFonts w:ascii="Times New Roman"/>
          <w:spacing w:val="-6"/>
        </w:rPr>
        <w:t xml:space="preserve">according  </w:t>
      </w:r>
      <w:r>
        <w:rPr>
          <w:rFonts w:ascii="Times New Roman"/>
          <w:spacing w:val="-4"/>
        </w:rPr>
        <w:t xml:space="preserve">to   </w:t>
      </w:r>
      <w:r>
        <w:rPr>
          <w:rFonts w:ascii="Times New Roman"/>
          <w:spacing w:val="-8"/>
        </w:rPr>
        <w:t xml:space="preserve">the  social, economic 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5"/>
        </w:rPr>
        <w:t xml:space="preserve">other  </w:t>
      </w:r>
      <w:r>
        <w:rPr>
          <w:rFonts w:ascii="Times New Roman"/>
          <w:spacing w:val="-8"/>
        </w:rPr>
        <w:t xml:space="preserve">circumstances.  </w:t>
      </w:r>
      <w:r>
        <w:rPr>
          <w:rFonts w:ascii="Times New Roman"/>
          <w:spacing w:val="-6"/>
        </w:rPr>
        <w:t xml:space="preserve">However,  </w:t>
      </w:r>
      <w:r>
        <w:rPr>
          <w:rFonts w:ascii="Times New Roman"/>
          <w:spacing w:val="-9"/>
        </w:rPr>
        <w:t xml:space="preserve">critics  </w:t>
      </w:r>
      <w:r>
        <w:rPr>
          <w:rFonts w:ascii="Times New Roman"/>
          <w:spacing w:val="-8"/>
        </w:rPr>
        <w:t xml:space="preserve">argue </w:t>
      </w:r>
      <w:r>
        <w:rPr>
          <w:rFonts w:ascii="Times New Roman"/>
          <w:spacing w:val="-7"/>
        </w:rPr>
        <w:t xml:space="preserve">that </w:t>
      </w:r>
      <w:r>
        <w:rPr>
          <w:rFonts w:ascii="Times New Roman"/>
          <w:i/>
        </w:rPr>
        <w:t xml:space="preserve">stare  </w:t>
      </w:r>
      <w:r>
        <w:rPr>
          <w:rFonts w:ascii="Times New Roman"/>
          <w:i/>
          <w:spacing w:val="-4"/>
        </w:rPr>
        <w:t xml:space="preserve">decisis </w:t>
      </w:r>
      <w:r>
        <w:rPr>
          <w:rFonts w:ascii="Times New Roman"/>
          <w:spacing w:val="-11"/>
        </w:rPr>
        <w:t xml:space="preserve">is   </w:t>
      </w:r>
      <w:r>
        <w:rPr>
          <w:rFonts w:ascii="Times New Roman"/>
        </w:rPr>
        <w:t xml:space="preserve">an  </w:t>
      </w:r>
      <w:r>
        <w:rPr>
          <w:rFonts w:ascii="Times New Roman"/>
          <w:spacing w:val="-8"/>
        </w:rPr>
        <w:t xml:space="preserve">application </w:t>
      </w:r>
      <w:r>
        <w:rPr>
          <w:rFonts w:ascii="Times New Roman"/>
        </w:rPr>
        <w:t xml:space="preserve">of </w:t>
      </w:r>
      <w:r>
        <w:rPr>
          <w:rFonts w:ascii="Times New Roman"/>
          <w:spacing w:val="-10"/>
        </w:rPr>
        <w:t xml:space="preserve">argument  </w:t>
      </w:r>
      <w:r>
        <w:rPr>
          <w:rFonts w:ascii="Times New Roman"/>
          <w:spacing w:val="-7"/>
        </w:rPr>
        <w:t xml:space="preserve">from  </w:t>
      </w:r>
      <w:r>
        <w:rPr>
          <w:rFonts w:ascii="Times New Roman"/>
          <w:spacing w:val="-9"/>
        </w:rPr>
        <w:t xml:space="preserve">authority </w:t>
      </w:r>
      <w:r>
        <w:rPr>
          <w:rFonts w:ascii="Times New Roman"/>
          <w:spacing w:val="-10"/>
        </w:rPr>
        <w:t xml:space="preserve">logical  fallacy 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</w:rPr>
        <w:t xml:space="preserve">can  </w:t>
      </w:r>
      <w:r>
        <w:rPr>
          <w:rFonts w:ascii="Times New Roman"/>
          <w:spacing w:val="-9"/>
        </w:rPr>
        <w:t xml:space="preserve">result  </w:t>
      </w:r>
      <w:r>
        <w:rPr>
          <w:rFonts w:ascii="Times New Roman"/>
          <w:spacing w:val="-11"/>
        </w:rPr>
        <w:t xml:space="preserve">in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6"/>
        </w:rPr>
        <w:t xml:space="preserve">preservation  and  </w:t>
      </w:r>
      <w:r>
        <w:rPr>
          <w:rFonts w:ascii="Times New Roman"/>
          <w:spacing w:val="-5"/>
        </w:rPr>
        <w:t xml:space="preserve">propagation  </w:t>
      </w:r>
      <w:r>
        <w:rPr>
          <w:rFonts w:ascii="Times New Roman"/>
        </w:rPr>
        <w:t xml:space="preserve">of cases </w:t>
      </w:r>
      <w:r>
        <w:rPr>
          <w:rFonts w:ascii="Times New Roman"/>
          <w:spacing w:val="-4"/>
        </w:rPr>
        <w:t>decided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1"/>
        </w:rPr>
        <w:t xml:space="preserve">wrongly. </w:t>
      </w:r>
      <w:r>
        <w:rPr>
          <w:rFonts w:ascii="Times New Roman"/>
          <w:spacing w:val="-8"/>
        </w:rPr>
        <w:t xml:space="preserve">Another </w:t>
      </w:r>
      <w:r>
        <w:rPr>
          <w:rFonts w:ascii="Times New Roman"/>
          <w:spacing w:val="-10"/>
        </w:rPr>
        <w:t xml:space="preserve">argument </w:t>
      </w:r>
      <w:r>
        <w:rPr>
          <w:rFonts w:ascii="Times New Roman"/>
          <w:spacing w:val="-6"/>
        </w:rPr>
        <w:t xml:space="preserve">often used </w:t>
      </w:r>
      <w:r>
        <w:rPr>
          <w:rFonts w:ascii="Times New Roman"/>
          <w:spacing w:val="-9"/>
        </w:rPr>
        <w:t xml:space="preserve">against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6"/>
        </w:rPr>
        <w:t xml:space="preserve">system </w:t>
      </w:r>
      <w:r>
        <w:rPr>
          <w:rFonts w:ascii="Times New Roman"/>
          <w:spacing w:val="-11"/>
        </w:rPr>
        <w:t xml:space="preserve">is </w:t>
      </w:r>
      <w:r>
        <w:rPr>
          <w:rFonts w:ascii="Times New Roman"/>
          <w:spacing w:val="-7"/>
        </w:rPr>
        <w:t xml:space="preserve">that  </w:t>
      </w:r>
      <w:r>
        <w:rPr>
          <w:rFonts w:ascii="Times New Roman"/>
          <w:spacing w:val="-11"/>
        </w:rPr>
        <w:t xml:space="preserve">it  is </w:t>
      </w:r>
      <w:r>
        <w:rPr>
          <w:sz w:val="22"/>
        </w:rPr>
        <w:t xml:space="preserve">undemocratic </w:t>
      </w:r>
      <w:r>
        <w:rPr>
          <w:rFonts w:ascii="Times New Roman"/>
        </w:rPr>
        <w:t xml:space="preserve">as </w:t>
      </w:r>
      <w:r>
        <w:rPr>
          <w:rFonts w:ascii="Times New Roman"/>
          <w:spacing w:val="-11"/>
        </w:rPr>
        <w:t xml:space="preserve">it </w:t>
      </w:r>
      <w:r>
        <w:rPr>
          <w:rFonts w:ascii="Times New Roman"/>
          <w:spacing w:val="-10"/>
        </w:rPr>
        <w:t xml:space="preserve">allows </w:t>
      </w:r>
      <w:r>
        <w:rPr>
          <w:rFonts w:ascii="Times New Roman"/>
          <w:spacing w:val="-8"/>
        </w:rPr>
        <w:t xml:space="preserve">unelected </w:t>
      </w:r>
      <w:r>
        <w:rPr>
          <w:rFonts w:ascii="Times New Roman"/>
          <w:spacing w:val="-7"/>
        </w:rPr>
        <w:t xml:space="preserve">judges </w:t>
      </w:r>
      <w:r>
        <w:rPr>
          <w:rFonts w:ascii="Times New Roman"/>
          <w:spacing w:val="-4"/>
        </w:rPr>
        <w:t xml:space="preserve">to </w:t>
      </w:r>
      <w:r>
        <w:rPr>
          <w:rFonts w:ascii="Times New Roman"/>
          <w:spacing w:val="-6"/>
        </w:rPr>
        <w:t xml:space="preserve">make </w:t>
      </w:r>
      <w:r>
        <w:rPr>
          <w:rFonts w:ascii="Times New Roman"/>
          <w:spacing w:val="-9"/>
        </w:rPr>
        <w:t xml:space="preserve">law. </w:t>
      </w:r>
      <w:r>
        <w:rPr>
          <w:rFonts w:ascii="Times New Roman"/>
        </w:rPr>
        <w:t xml:space="preserve">A </w:t>
      </w:r>
      <w:r>
        <w:rPr>
          <w:rFonts w:ascii="Times New Roman"/>
          <w:spacing w:val="-7"/>
        </w:rPr>
        <w:t xml:space="preserve">counter-argument </w:t>
      </w:r>
      <w:r>
        <w:rPr>
          <w:rFonts w:ascii="Times New Roman"/>
          <w:spacing w:val="-10"/>
        </w:rPr>
        <w:t xml:space="preserve">(in </w:t>
      </w:r>
      <w:r>
        <w:rPr>
          <w:rFonts w:ascii="Times New Roman"/>
          <w:spacing w:val="-8"/>
        </w:rPr>
        <w:t xml:space="preserve">favor </w:t>
      </w:r>
      <w:r>
        <w:rPr>
          <w:rFonts w:ascii="Times New Roman"/>
        </w:rPr>
        <w:t xml:space="preserve">of  </w:t>
      </w:r>
      <w:r>
        <w:rPr>
          <w:rFonts w:ascii="Times New Roman"/>
          <w:spacing w:val="-8"/>
        </w:rPr>
        <w:t>t</w:t>
      </w:r>
      <w:r>
        <w:rPr>
          <w:rFonts w:ascii="Times New Roman"/>
          <w:spacing w:val="-8"/>
        </w:rPr>
        <w:t xml:space="preserve">he </w:t>
      </w:r>
      <w:r>
        <w:rPr>
          <w:rFonts w:ascii="Times New Roman"/>
          <w:spacing w:val="-4"/>
        </w:rPr>
        <w:t>concept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 xml:space="preserve">of </w:t>
      </w:r>
      <w:r>
        <w:rPr>
          <w:rFonts w:ascii="Times New Roman"/>
          <w:spacing w:val="-4"/>
        </w:rPr>
        <w:t>stare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7"/>
        </w:rPr>
        <w:t xml:space="preserve">decisis) </w:t>
      </w:r>
      <w:r>
        <w:rPr>
          <w:rFonts w:ascii="Times New Roman"/>
          <w:spacing w:val="-11"/>
        </w:rPr>
        <w:t xml:space="preserve">is </w:t>
      </w:r>
      <w:r>
        <w:rPr>
          <w:rFonts w:ascii="Times New Roman"/>
          <w:spacing w:val="-7"/>
        </w:rPr>
        <w:t xml:space="preserve">that </w:t>
      </w:r>
      <w:r>
        <w:rPr>
          <w:rFonts w:ascii="Times New Roman"/>
          <w:spacing w:val="-11"/>
        </w:rPr>
        <w:t xml:space="preserve">if </w:t>
      </w:r>
      <w:r>
        <w:rPr>
          <w:rFonts w:ascii="Times New Roman"/>
          <w:spacing w:val="-8"/>
        </w:rPr>
        <w:t xml:space="preserve">the </w:t>
      </w:r>
      <w:r>
        <w:rPr>
          <w:spacing w:val="2"/>
          <w:sz w:val="22"/>
        </w:rPr>
        <w:t xml:space="preserve">legislature </w:t>
      </w:r>
      <w:r>
        <w:rPr>
          <w:rFonts w:ascii="Times New Roman"/>
          <w:spacing w:val="-9"/>
        </w:rPr>
        <w:t xml:space="preserve">wishes </w:t>
      </w:r>
      <w:r>
        <w:rPr>
          <w:rFonts w:ascii="Times New Roman"/>
          <w:spacing w:val="-4"/>
        </w:rPr>
        <w:t xml:space="preserve">to </w:t>
      </w:r>
      <w:r>
        <w:rPr>
          <w:rFonts w:ascii="Times New Roman"/>
          <w:spacing w:val="-7"/>
        </w:rPr>
        <w:t xml:space="preserve">alter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</w:rPr>
        <w:t xml:space="preserve">case </w:t>
      </w:r>
      <w:r>
        <w:rPr>
          <w:rFonts w:ascii="Times New Roman"/>
          <w:spacing w:val="-8"/>
        </w:rPr>
        <w:t xml:space="preserve">law </w:t>
      </w:r>
      <w:r>
        <w:rPr>
          <w:rFonts w:ascii="Times New Roman"/>
          <w:spacing w:val="-6"/>
        </w:rPr>
        <w:t xml:space="preserve">(other </w:t>
      </w:r>
      <w:r>
        <w:rPr>
          <w:rFonts w:ascii="Times New Roman"/>
          <w:spacing w:val="-7"/>
        </w:rPr>
        <w:t xml:space="preserve">than </w:t>
      </w:r>
      <w:r>
        <w:rPr>
          <w:rFonts w:ascii="Times New Roman"/>
          <w:spacing w:val="-9"/>
        </w:rPr>
        <w:t xml:space="preserve">constitutional </w:t>
      </w:r>
      <w:r>
        <w:rPr>
          <w:rFonts w:ascii="Times New Roman"/>
          <w:spacing w:val="-8"/>
        </w:rPr>
        <w:t xml:space="preserve">interpretations) </w:t>
      </w:r>
      <w:r>
        <w:rPr>
          <w:rFonts w:ascii="Times New Roman"/>
        </w:rPr>
        <w:t xml:space="preserve">by </w:t>
      </w:r>
      <w:r>
        <w:rPr>
          <w:sz w:val="22"/>
        </w:rPr>
        <w:t>statute</w:t>
      </w:r>
      <w:r>
        <w:rPr>
          <w:rFonts w:ascii="Times New Roman"/>
        </w:rPr>
        <w:t xml:space="preserve">,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11"/>
        </w:rPr>
        <w:t xml:space="preserve">legislature is </w:t>
      </w:r>
      <w:r>
        <w:rPr>
          <w:rFonts w:ascii="Times New Roman"/>
          <w:spacing w:val="-5"/>
        </w:rPr>
        <w:t xml:space="preserve">empowered </w:t>
      </w:r>
      <w:r>
        <w:rPr>
          <w:rFonts w:ascii="Times New Roman"/>
          <w:spacing w:val="-4"/>
        </w:rPr>
        <w:t xml:space="preserve">to  </w:t>
      </w:r>
      <w:r>
        <w:rPr>
          <w:rFonts w:ascii="Times New Roman"/>
        </w:rPr>
        <w:t>do so.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8"/>
        </w:rPr>
        <w:t>Critics</w:t>
      </w:r>
    </w:p>
    <w:p w14:paraId="54656D61" w14:textId="77777777" w:rsidR="00327A20" w:rsidRDefault="00327A20">
      <w:pPr>
        <w:spacing w:line="290" w:lineRule="auto"/>
        <w:jc w:val="both"/>
        <w:rPr>
          <w:rFonts w:ascii="Times New Roman"/>
        </w:rPr>
        <w:sectPr w:rsidR="00327A20">
          <w:pgSz w:w="11910" w:h="16850"/>
          <w:pgMar w:top="1380" w:right="1300" w:bottom="280" w:left="1340" w:header="732" w:footer="0" w:gutter="0"/>
          <w:cols w:space="720"/>
        </w:sectPr>
      </w:pPr>
    </w:p>
    <w:p w14:paraId="54656D62" w14:textId="77777777" w:rsidR="00327A20" w:rsidRDefault="00B46C6E">
      <w:pPr>
        <w:pStyle w:val="BodyText"/>
        <w:spacing w:before="91" w:line="292" w:lineRule="auto"/>
        <w:ind w:left="101" w:right="132"/>
        <w:jc w:val="both"/>
        <w:rPr>
          <w:rFonts w:ascii="Times New Roman"/>
        </w:rPr>
      </w:pPr>
      <w:r>
        <w:rPr>
          <w:rFonts w:ascii="Times New Roman"/>
          <w:spacing w:val="-9"/>
        </w:rPr>
        <w:lastRenderedPageBreak/>
        <w:t xml:space="preserve">sometimes  </w:t>
      </w:r>
      <w:r>
        <w:rPr>
          <w:rFonts w:ascii="Times New Roman"/>
          <w:spacing w:val="-5"/>
        </w:rPr>
        <w:t xml:space="preserve">accuse  </w:t>
      </w:r>
      <w:r>
        <w:rPr>
          <w:rFonts w:ascii="Times New Roman"/>
          <w:spacing w:val="-8"/>
        </w:rPr>
        <w:t xml:space="preserve">particular  </w:t>
      </w:r>
      <w:r>
        <w:rPr>
          <w:rFonts w:ascii="Times New Roman"/>
          <w:spacing w:val="-7"/>
        </w:rPr>
        <w:t xml:space="preserve">judges  </w:t>
      </w:r>
      <w:r>
        <w:rPr>
          <w:rFonts w:ascii="Times New Roman"/>
        </w:rPr>
        <w:t xml:space="preserve">of  </w:t>
      </w:r>
      <w:r>
        <w:rPr>
          <w:rFonts w:ascii="Times New Roman"/>
          <w:spacing w:val="-10"/>
        </w:rPr>
        <w:t xml:space="preserve">applying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7"/>
        </w:rPr>
        <w:t xml:space="preserve">doctrine  </w:t>
      </w:r>
      <w:r>
        <w:rPr>
          <w:rFonts w:ascii="Times New Roman"/>
          <w:spacing w:val="-10"/>
        </w:rPr>
        <w:t xml:space="preserve">selectively,   </w:t>
      </w:r>
      <w:r>
        <w:rPr>
          <w:rFonts w:ascii="Times New Roman"/>
          <w:spacing w:val="-12"/>
        </w:rPr>
        <w:t xml:space="preserve">invoking   </w:t>
      </w:r>
      <w:r>
        <w:rPr>
          <w:rFonts w:ascii="Times New Roman"/>
          <w:spacing w:val="-11"/>
        </w:rPr>
        <w:t xml:space="preserve">it   </w:t>
      </w:r>
      <w:r>
        <w:rPr>
          <w:rFonts w:ascii="Times New Roman"/>
          <w:spacing w:val="-4"/>
        </w:rPr>
        <w:t>to  support precedents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0"/>
        </w:rPr>
        <w:t xml:space="preserve">which </w:t>
      </w:r>
      <w:r>
        <w:rPr>
          <w:rFonts w:ascii="Times New Roman"/>
          <w:spacing w:val="-8"/>
        </w:rPr>
        <w:t xml:space="preserve">the judge </w:t>
      </w:r>
      <w:r>
        <w:rPr>
          <w:rFonts w:ascii="Times New Roman"/>
          <w:spacing w:val="-4"/>
        </w:rPr>
        <w:t xml:space="preserve">supported  </w:t>
      </w:r>
      <w:r>
        <w:rPr>
          <w:rFonts w:ascii="Times New Roman"/>
          <w:spacing w:val="-8"/>
        </w:rPr>
        <w:t xml:space="preserve">anyway, </w:t>
      </w:r>
      <w:r>
        <w:rPr>
          <w:rFonts w:ascii="Times New Roman"/>
          <w:spacing w:val="-6"/>
        </w:rPr>
        <w:t xml:space="preserve">but </w:t>
      </w:r>
      <w:r>
        <w:rPr>
          <w:rFonts w:ascii="Times New Roman"/>
          <w:spacing w:val="-13"/>
        </w:rPr>
        <w:t xml:space="preserve">ignoring </w:t>
      </w:r>
      <w:r>
        <w:rPr>
          <w:rFonts w:ascii="Times New Roman"/>
          <w:spacing w:val="-11"/>
        </w:rPr>
        <w:t xml:space="preserve">it in </w:t>
      </w:r>
      <w:r>
        <w:rPr>
          <w:rFonts w:ascii="Times New Roman"/>
        </w:rPr>
        <w:t xml:space="preserve">order </w:t>
      </w:r>
      <w:r>
        <w:rPr>
          <w:rFonts w:ascii="Times New Roman"/>
          <w:spacing w:val="-4"/>
        </w:rPr>
        <w:t xml:space="preserve">to </w:t>
      </w:r>
      <w:r>
        <w:rPr>
          <w:rFonts w:ascii="Times New Roman"/>
          <w:spacing w:val="-9"/>
        </w:rPr>
        <w:t xml:space="preserve">change </w:t>
      </w:r>
      <w:r>
        <w:rPr>
          <w:rFonts w:ascii="Times New Roman"/>
          <w:spacing w:val="-4"/>
        </w:rPr>
        <w:t xml:space="preserve">precedents </w:t>
      </w:r>
      <w:r>
        <w:rPr>
          <w:rFonts w:ascii="Times New Roman"/>
          <w:spacing w:val="-10"/>
        </w:rPr>
        <w:t xml:space="preserve">with which </w:t>
      </w:r>
      <w:r>
        <w:rPr>
          <w:rFonts w:ascii="Times New Roman"/>
          <w:spacing w:val="-8"/>
        </w:rPr>
        <w:t>the judge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6"/>
        </w:rPr>
        <w:t>disagreed.</w:t>
      </w:r>
    </w:p>
    <w:p w14:paraId="54656D63" w14:textId="77777777" w:rsidR="00327A20" w:rsidRDefault="00B46C6E">
      <w:pPr>
        <w:pStyle w:val="BodyText"/>
        <w:spacing w:line="288" w:lineRule="auto"/>
        <w:ind w:left="101" w:right="112"/>
        <w:jc w:val="both"/>
        <w:rPr>
          <w:rFonts w:ascii="Times New Roman"/>
        </w:rPr>
      </w:pPr>
      <w:r>
        <w:rPr>
          <w:rFonts w:ascii="Times New Roman"/>
          <w:spacing w:val="-9"/>
        </w:rPr>
        <w:t xml:space="preserve">Regarding  constitutional  </w:t>
      </w:r>
      <w:r>
        <w:rPr>
          <w:rFonts w:ascii="Times New Roman"/>
          <w:spacing w:val="-8"/>
        </w:rPr>
        <w:t xml:space="preserve">interpretations,  </w:t>
      </w:r>
      <w:r>
        <w:rPr>
          <w:rFonts w:ascii="Times New Roman"/>
          <w:spacing w:val="-7"/>
        </w:rPr>
        <w:t xml:space="preserve">there  </w:t>
      </w:r>
      <w:r>
        <w:rPr>
          <w:rFonts w:ascii="Times New Roman"/>
          <w:spacing w:val="-11"/>
        </w:rPr>
        <w:t xml:space="preserve">is   </w:t>
      </w:r>
      <w:r>
        <w:rPr>
          <w:rFonts w:ascii="Times New Roman"/>
          <w:spacing w:val="-4"/>
        </w:rPr>
        <w:t>concern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7"/>
        </w:rPr>
        <w:t xml:space="preserve">that   </w:t>
      </w:r>
      <w:r>
        <w:rPr>
          <w:rFonts w:ascii="Times New Roman"/>
          <w:spacing w:val="-6"/>
        </w:rPr>
        <w:t xml:space="preserve">over-reliance   </w:t>
      </w:r>
      <w:r>
        <w:rPr>
          <w:rFonts w:ascii="Times New Roman"/>
        </w:rPr>
        <w:t xml:space="preserve">on  </w:t>
      </w:r>
      <w:r>
        <w:rPr>
          <w:rFonts w:ascii="Times New Roman"/>
          <w:spacing w:val="-8"/>
        </w:rPr>
        <w:t xml:space="preserve">the   </w:t>
      </w:r>
      <w:r>
        <w:rPr>
          <w:rFonts w:ascii="Times New Roman"/>
          <w:spacing w:val="-7"/>
        </w:rPr>
        <w:t xml:space="preserve">doctrine </w:t>
      </w:r>
      <w:r>
        <w:rPr>
          <w:rFonts w:ascii="Times New Roman"/>
        </w:rPr>
        <w:t xml:space="preserve">of </w:t>
      </w:r>
      <w:r>
        <w:rPr>
          <w:rFonts w:ascii="Times New Roman"/>
          <w:i/>
        </w:rPr>
        <w:t xml:space="preserve">stare </w:t>
      </w:r>
      <w:r>
        <w:rPr>
          <w:rFonts w:ascii="Times New Roman"/>
          <w:i/>
          <w:spacing w:val="-4"/>
        </w:rPr>
        <w:t xml:space="preserve">decisis </w:t>
      </w:r>
      <w:r>
        <w:rPr>
          <w:rFonts w:ascii="Times New Roman"/>
        </w:rPr>
        <w:t xml:space="preserve">can be </w:t>
      </w:r>
      <w:r>
        <w:rPr>
          <w:rFonts w:ascii="Times New Roman"/>
          <w:spacing w:val="-8"/>
        </w:rPr>
        <w:t xml:space="preserve">subversive. </w:t>
      </w:r>
      <w:r>
        <w:rPr>
          <w:rFonts w:ascii="Times New Roman"/>
          <w:spacing w:val="-5"/>
        </w:rPr>
        <w:t xml:space="preserve">An </w:t>
      </w:r>
      <w:r>
        <w:rPr>
          <w:rFonts w:ascii="Times New Roman"/>
          <w:spacing w:val="-6"/>
        </w:rPr>
        <w:t xml:space="preserve">erroneous </w:t>
      </w:r>
      <w:r>
        <w:rPr>
          <w:rFonts w:ascii="Times New Roman"/>
          <w:spacing w:val="-4"/>
        </w:rPr>
        <w:t xml:space="preserve">precedent  </w:t>
      </w:r>
      <w:r>
        <w:rPr>
          <w:rFonts w:ascii="Times New Roman"/>
          <w:spacing w:val="-8"/>
        </w:rPr>
        <w:t xml:space="preserve">may </w:t>
      </w:r>
      <w:r>
        <w:rPr>
          <w:rFonts w:ascii="Times New Roman"/>
        </w:rPr>
        <w:t xml:space="preserve">at </w:t>
      </w:r>
      <w:r>
        <w:rPr>
          <w:rFonts w:ascii="Times New Roman"/>
          <w:spacing w:val="-11"/>
        </w:rPr>
        <w:t xml:space="preserve">first </w:t>
      </w:r>
      <w:r>
        <w:rPr>
          <w:rFonts w:ascii="Times New Roman"/>
        </w:rPr>
        <w:t xml:space="preserve">be  </w:t>
      </w:r>
      <w:r>
        <w:rPr>
          <w:rFonts w:ascii="Times New Roman"/>
          <w:spacing w:val="-6"/>
        </w:rPr>
        <w:t xml:space="preserve">only  </w:t>
      </w:r>
      <w:r>
        <w:rPr>
          <w:rFonts w:ascii="Times New Roman"/>
          <w:spacing w:val="-14"/>
        </w:rPr>
        <w:t xml:space="preserve">slightly </w:t>
      </w:r>
      <w:r>
        <w:rPr>
          <w:rFonts w:ascii="Times New Roman"/>
          <w:spacing w:val="-10"/>
        </w:rPr>
        <w:t xml:space="preserve">inconsistent with </w:t>
      </w:r>
      <w:r>
        <w:rPr>
          <w:rFonts w:ascii="Times New Roman"/>
          <w:spacing w:val="-8"/>
        </w:rPr>
        <w:t xml:space="preserve">the </w:t>
      </w:r>
      <w:r>
        <w:rPr>
          <w:sz w:val="22"/>
        </w:rPr>
        <w:t>Constitution</w:t>
      </w:r>
      <w:r>
        <w:rPr>
          <w:rFonts w:ascii="Times New Roman"/>
        </w:rPr>
        <w:t xml:space="preserve">,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7"/>
        </w:rPr>
        <w:t xml:space="preserve">then </w:t>
      </w:r>
      <w:r>
        <w:rPr>
          <w:rFonts w:ascii="Times New Roman"/>
          <w:spacing w:val="-12"/>
        </w:rPr>
        <w:t xml:space="preserve">this </w:t>
      </w:r>
      <w:r>
        <w:rPr>
          <w:rFonts w:ascii="Times New Roman"/>
          <w:spacing w:val="-3"/>
        </w:rPr>
        <w:t xml:space="preserve">error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  <w:spacing w:val="-8"/>
        </w:rPr>
        <w:t xml:space="preserve">interpretation </w:t>
      </w:r>
      <w:r>
        <w:rPr>
          <w:rFonts w:ascii="Times New Roman"/>
        </w:rPr>
        <w:t xml:space="preserve">can be </w:t>
      </w:r>
      <w:r>
        <w:rPr>
          <w:rFonts w:ascii="Times New Roman"/>
          <w:spacing w:val="-4"/>
        </w:rPr>
        <w:t xml:space="preserve">propagated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7"/>
        </w:rPr>
        <w:t xml:space="preserve">increased </w:t>
      </w:r>
      <w:r>
        <w:rPr>
          <w:rFonts w:ascii="Times New Roman"/>
        </w:rPr>
        <w:t xml:space="preserve">by </w:t>
      </w:r>
      <w:r>
        <w:rPr>
          <w:rFonts w:ascii="Times New Roman"/>
          <w:spacing w:val="-10"/>
        </w:rPr>
        <w:t xml:space="preserve">further </w:t>
      </w:r>
      <w:r>
        <w:rPr>
          <w:rFonts w:ascii="Times New Roman"/>
          <w:spacing w:val="-4"/>
        </w:rPr>
        <w:t>precedents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3"/>
        </w:rPr>
        <w:t>until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  <w:spacing w:val="-9"/>
        </w:rPr>
        <w:t>result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11"/>
        </w:rPr>
        <w:t>is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7"/>
        </w:rPr>
        <w:t>obtained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7"/>
        </w:rPr>
        <w:t>that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1"/>
        </w:rPr>
        <w:t>is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8"/>
        </w:rPr>
        <w:t>greatly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10"/>
        </w:rPr>
        <w:t>different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7"/>
        </w:rPr>
        <w:t>from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8"/>
        </w:rPr>
        <w:t xml:space="preserve">the </w:t>
      </w:r>
      <w:r>
        <w:rPr>
          <w:rFonts w:ascii="Times New Roman"/>
          <w:spacing w:val="-11"/>
        </w:rPr>
        <w:t xml:space="preserve">original </w:t>
      </w:r>
      <w:r>
        <w:rPr>
          <w:rFonts w:ascii="Times New Roman"/>
          <w:spacing w:val="-9"/>
        </w:rPr>
        <w:t xml:space="preserve">understanding  </w:t>
      </w:r>
      <w:r>
        <w:rPr>
          <w:rFonts w:ascii="Times New Roman"/>
        </w:rPr>
        <w:t xml:space="preserve">of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9"/>
        </w:rPr>
        <w:t xml:space="preserve">Constitution. </w:t>
      </w:r>
      <w:r>
        <w:rPr>
          <w:rFonts w:ascii="Times New Roman"/>
          <w:i/>
        </w:rPr>
        <w:t xml:space="preserve">Stare  </w:t>
      </w:r>
      <w:r>
        <w:rPr>
          <w:rFonts w:ascii="Times New Roman"/>
          <w:i/>
          <w:spacing w:val="-3"/>
        </w:rPr>
        <w:t xml:space="preserve">decisis </w:t>
      </w:r>
      <w:r>
        <w:rPr>
          <w:rFonts w:ascii="Times New Roman"/>
          <w:spacing w:val="-11"/>
        </w:rPr>
        <w:t xml:space="preserve">is  </w:t>
      </w:r>
      <w:r>
        <w:rPr>
          <w:rFonts w:ascii="Times New Roman"/>
          <w:spacing w:val="-6"/>
        </w:rPr>
        <w:t xml:space="preserve">not  </w:t>
      </w:r>
      <w:r>
        <w:rPr>
          <w:rFonts w:ascii="Times New Roman"/>
          <w:spacing w:val="-7"/>
        </w:rPr>
        <w:t xml:space="preserve">mandated  </w:t>
      </w:r>
      <w:r>
        <w:rPr>
          <w:rFonts w:ascii="Times New Roman"/>
        </w:rPr>
        <w:t xml:space="preserve">by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9"/>
        </w:rPr>
        <w:t xml:space="preserve">Constitution,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11"/>
        </w:rPr>
        <w:t xml:space="preserve">if  it  </w:t>
      </w:r>
      <w:r>
        <w:rPr>
          <w:rFonts w:ascii="Times New Roman"/>
          <w:spacing w:val="-5"/>
        </w:rPr>
        <w:t xml:space="preserve">causes  </w:t>
      </w:r>
      <w:r>
        <w:rPr>
          <w:rFonts w:ascii="Times New Roman"/>
          <w:spacing w:val="-10"/>
        </w:rPr>
        <w:t xml:space="preserve">unconstitutional  </w:t>
      </w:r>
      <w:r>
        <w:rPr>
          <w:rFonts w:ascii="Times New Roman"/>
          <w:spacing w:val="-9"/>
        </w:rPr>
        <w:t xml:space="preserve">results  </w:t>
      </w:r>
      <w:r>
        <w:rPr>
          <w:rFonts w:ascii="Times New Roman"/>
          <w:spacing w:val="-7"/>
        </w:rPr>
        <w:t xml:space="preserve">then  </w:t>
      </w:r>
      <w:r>
        <w:rPr>
          <w:rFonts w:ascii="Times New Roman"/>
          <w:spacing w:val="-8"/>
        </w:rPr>
        <w:t xml:space="preserve">the  </w:t>
      </w:r>
      <w:r>
        <w:rPr>
          <w:rFonts w:ascii="Times New Roman"/>
          <w:spacing w:val="-9"/>
        </w:rPr>
        <w:t xml:space="preserve">historical  </w:t>
      </w:r>
      <w:r>
        <w:rPr>
          <w:rFonts w:ascii="Times New Roman"/>
          <w:spacing w:val="-8"/>
        </w:rPr>
        <w:t xml:space="preserve">evidence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 xml:space="preserve">of  </w:t>
      </w:r>
      <w:r>
        <w:rPr>
          <w:rFonts w:ascii="Times New Roman"/>
          <w:spacing w:val="-9"/>
        </w:rPr>
        <w:t xml:space="preserve">original  understanding </w:t>
      </w:r>
      <w:r>
        <w:rPr>
          <w:rFonts w:ascii="Times New Roman"/>
        </w:rPr>
        <w:t xml:space="preserve">can be </w:t>
      </w:r>
      <w:r>
        <w:rPr>
          <w:rFonts w:ascii="Times New Roman"/>
          <w:spacing w:val="-7"/>
        </w:rPr>
        <w:t xml:space="preserve">re-examined. </w:t>
      </w:r>
      <w:r>
        <w:rPr>
          <w:rFonts w:ascii="Times New Roman"/>
          <w:spacing w:val="-3"/>
        </w:rPr>
        <w:t xml:space="preserve">In </w:t>
      </w:r>
      <w:r>
        <w:rPr>
          <w:rFonts w:ascii="Times New Roman"/>
          <w:spacing w:val="-12"/>
        </w:rPr>
        <w:t xml:space="preserve">this </w:t>
      </w:r>
      <w:r>
        <w:rPr>
          <w:rFonts w:ascii="Times New Roman"/>
          <w:spacing w:val="-10"/>
        </w:rPr>
        <w:t>opinion,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6"/>
        </w:rPr>
        <w:t>predictable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2"/>
        </w:rPr>
        <w:t>fidelity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4"/>
        </w:rPr>
        <w:t>to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8"/>
        </w:rPr>
        <w:t>the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9"/>
        </w:rPr>
        <w:t>Constitution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spacing w:val="-11"/>
        </w:rPr>
        <w:t>is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7"/>
        </w:rPr>
        <w:t>more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9"/>
        </w:rPr>
        <w:t xml:space="preserve">important </w:t>
      </w:r>
      <w:r>
        <w:rPr>
          <w:rFonts w:ascii="Times New Roman"/>
          <w:spacing w:val="-7"/>
        </w:rPr>
        <w:t xml:space="preserve">than </w:t>
      </w:r>
      <w:r>
        <w:rPr>
          <w:rFonts w:ascii="Times New Roman"/>
          <w:spacing w:val="-12"/>
        </w:rPr>
        <w:t xml:space="preserve">fidelity </w:t>
      </w:r>
      <w:r>
        <w:rPr>
          <w:rFonts w:ascii="Times New Roman"/>
          <w:spacing w:val="-4"/>
        </w:rPr>
        <w:t>to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10"/>
        </w:rPr>
        <w:t xml:space="preserve">unconstitutional </w:t>
      </w:r>
      <w:r>
        <w:rPr>
          <w:rFonts w:ascii="Times New Roman"/>
          <w:spacing w:val="-4"/>
        </w:rPr>
        <w:t>precedents.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8"/>
        </w:rPr>
        <w:t xml:space="preserve">Another </w:t>
      </w:r>
      <w:r>
        <w:rPr>
          <w:rFonts w:ascii="Times New Roman"/>
          <w:spacing w:val="-6"/>
        </w:rPr>
        <w:t xml:space="preserve">factor </w:t>
      </w:r>
      <w:r>
        <w:rPr>
          <w:rFonts w:ascii="Times New Roman"/>
          <w:spacing w:val="-11"/>
        </w:rPr>
        <w:t xml:space="preserve">is </w:t>
      </w:r>
      <w:r>
        <w:rPr>
          <w:rFonts w:ascii="Times New Roman"/>
          <w:spacing w:val="-7"/>
        </w:rPr>
        <w:t>that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8"/>
        </w:rPr>
        <w:t>the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spacing w:val="-7"/>
        </w:rPr>
        <w:t>doctrine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  <w:spacing w:val="-11"/>
        </w:rPr>
        <w:t xml:space="preserve">binding </w:t>
      </w:r>
      <w:r>
        <w:rPr>
          <w:rFonts w:ascii="Times New Roman"/>
          <w:spacing w:val="-4"/>
        </w:rPr>
        <w:t xml:space="preserve">precedent </w:t>
      </w:r>
      <w:r>
        <w:rPr>
          <w:rFonts w:ascii="Times New Roman"/>
        </w:rPr>
        <w:t xml:space="preserve">can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</w:rPr>
        <w:t xml:space="preserve">a </w:t>
      </w:r>
      <w:r>
        <w:rPr>
          <w:rFonts w:ascii="Times New Roman"/>
          <w:spacing w:val="-6"/>
        </w:rPr>
        <w:t xml:space="preserve">sense </w:t>
      </w:r>
      <w:r>
        <w:rPr>
          <w:rFonts w:ascii="Times New Roman"/>
          <w:spacing w:val="-10"/>
        </w:rPr>
        <w:t xml:space="preserve">hinder </w:t>
      </w:r>
      <w:r>
        <w:rPr>
          <w:rFonts w:ascii="Times New Roman"/>
          <w:spacing w:val="-8"/>
        </w:rPr>
        <w:t xml:space="preserve">the development </w:t>
      </w:r>
      <w:r>
        <w:rPr>
          <w:rFonts w:ascii="Times New Roman"/>
        </w:rPr>
        <w:t xml:space="preserve">of </w:t>
      </w:r>
      <w:r>
        <w:rPr>
          <w:rFonts w:ascii="Times New Roman"/>
          <w:spacing w:val="-9"/>
        </w:rPr>
        <w:t xml:space="preserve">law. </w:t>
      </w:r>
      <w:r>
        <w:rPr>
          <w:rFonts w:ascii="Times New Roman"/>
          <w:spacing w:val="-5"/>
        </w:rPr>
        <w:t xml:space="preserve">Society </w:t>
      </w:r>
      <w:r>
        <w:rPr>
          <w:rFonts w:ascii="Times New Roman"/>
          <w:spacing w:val="-11"/>
        </w:rPr>
        <w:t xml:space="preserve">is  </w:t>
      </w:r>
      <w:r>
        <w:rPr>
          <w:rFonts w:ascii="Times New Roman"/>
          <w:spacing w:val="-6"/>
        </w:rPr>
        <w:t xml:space="preserve">not  </w:t>
      </w:r>
      <w:r>
        <w:rPr>
          <w:rFonts w:ascii="Times New Roman"/>
          <w:spacing w:val="-7"/>
        </w:rPr>
        <w:t xml:space="preserve">static  </w:t>
      </w:r>
      <w:r>
        <w:rPr>
          <w:rFonts w:ascii="Times New Roman"/>
          <w:spacing w:val="-6"/>
        </w:rPr>
        <w:t xml:space="preserve">and  </w:t>
      </w:r>
      <w:r>
        <w:rPr>
          <w:rFonts w:ascii="Times New Roman"/>
          <w:spacing w:val="-7"/>
        </w:rPr>
        <w:t xml:space="preserve">there  </w:t>
      </w:r>
      <w:r>
        <w:rPr>
          <w:rFonts w:ascii="Times New Roman"/>
          <w:spacing w:val="-3"/>
        </w:rPr>
        <w:t xml:space="preserve">are </w:t>
      </w:r>
      <w:r>
        <w:rPr>
          <w:rFonts w:ascii="Times New Roman"/>
          <w:spacing w:val="-8"/>
        </w:rPr>
        <w:t xml:space="preserve">changes </w:t>
      </w:r>
      <w:r>
        <w:rPr>
          <w:rFonts w:ascii="Times New Roman"/>
          <w:spacing w:val="-11"/>
        </w:rPr>
        <w:t xml:space="preserve">in </w:t>
      </w:r>
      <w:r>
        <w:rPr>
          <w:rFonts w:ascii="Times New Roman"/>
          <w:spacing w:val="-8"/>
        </w:rPr>
        <w:t xml:space="preserve">social, economic </w:t>
      </w:r>
      <w:r>
        <w:rPr>
          <w:rFonts w:ascii="Times New Roman"/>
          <w:spacing w:val="-6"/>
        </w:rPr>
        <w:t xml:space="preserve">and </w:t>
      </w:r>
      <w:r>
        <w:rPr>
          <w:rFonts w:ascii="Times New Roman"/>
          <w:spacing w:val="-5"/>
        </w:rPr>
        <w:t xml:space="preserve">other </w:t>
      </w:r>
      <w:r>
        <w:rPr>
          <w:rFonts w:ascii="Times New Roman"/>
          <w:spacing w:val="-8"/>
        </w:rPr>
        <w:t xml:space="preserve">circumstances </w:t>
      </w:r>
      <w:r>
        <w:rPr>
          <w:rFonts w:ascii="Times New Roman"/>
          <w:spacing w:val="-10"/>
        </w:rPr>
        <w:t xml:space="preserve">with  </w:t>
      </w:r>
      <w:r>
        <w:rPr>
          <w:rFonts w:ascii="Times New Roman"/>
          <w:spacing w:val="-11"/>
        </w:rPr>
        <w:t xml:space="preserve">time.  </w:t>
      </w:r>
      <w:r>
        <w:rPr>
          <w:rFonts w:ascii="Times New Roman"/>
          <w:spacing w:val="-7"/>
        </w:rPr>
        <w:t xml:space="preserve">Changed  </w:t>
      </w:r>
      <w:r>
        <w:rPr>
          <w:rFonts w:ascii="Times New Roman"/>
          <w:spacing w:val="-8"/>
        </w:rPr>
        <w:t xml:space="preserve">circumstances  may require </w:t>
      </w:r>
      <w:r>
        <w:rPr>
          <w:rFonts w:ascii="Times New Roman"/>
        </w:rPr>
        <w:t xml:space="preserve">a </w:t>
      </w:r>
      <w:r>
        <w:rPr>
          <w:rFonts w:ascii="Times New Roman"/>
          <w:spacing w:val="-7"/>
        </w:rPr>
        <w:t xml:space="preserve">different </w:t>
      </w:r>
      <w:r>
        <w:rPr>
          <w:rFonts w:ascii="Times New Roman"/>
          <w:spacing w:val="-5"/>
        </w:rPr>
        <w:t xml:space="preserve">interpretation </w:t>
      </w:r>
      <w:r>
        <w:rPr>
          <w:rFonts w:ascii="Times New Roman"/>
        </w:rPr>
        <w:t>of</w:t>
      </w:r>
      <w:r>
        <w:rPr>
          <w:rFonts w:ascii="Times New Roman"/>
          <w:spacing w:val="-31"/>
        </w:rPr>
        <w:t xml:space="preserve"> </w:t>
      </w:r>
      <w:r>
        <w:rPr>
          <w:rFonts w:ascii="Times New Roman"/>
          <w:spacing w:val="-8"/>
        </w:rPr>
        <w:t>law</w:t>
      </w:r>
    </w:p>
    <w:p w14:paraId="54656D64" w14:textId="77777777" w:rsidR="00327A20" w:rsidRDefault="00327A20">
      <w:pPr>
        <w:pStyle w:val="BodyText"/>
        <w:rPr>
          <w:rFonts w:ascii="Times New Roman"/>
          <w:sz w:val="26"/>
        </w:rPr>
      </w:pPr>
    </w:p>
    <w:p w14:paraId="54656D65" w14:textId="77777777" w:rsidR="00327A20" w:rsidRDefault="00327A20">
      <w:pPr>
        <w:pStyle w:val="BodyText"/>
        <w:rPr>
          <w:rFonts w:ascii="Times New Roman"/>
          <w:sz w:val="26"/>
        </w:rPr>
      </w:pPr>
    </w:p>
    <w:p w14:paraId="54656D66" w14:textId="77777777" w:rsidR="00327A20" w:rsidRDefault="00327A20">
      <w:pPr>
        <w:pStyle w:val="BodyText"/>
        <w:spacing w:before="2"/>
        <w:rPr>
          <w:rFonts w:ascii="Times New Roman"/>
          <w:sz w:val="33"/>
        </w:rPr>
      </w:pPr>
    </w:p>
    <w:p w14:paraId="54656D67" w14:textId="77777777" w:rsidR="00327A20" w:rsidRDefault="00B46C6E">
      <w:pPr>
        <w:pStyle w:val="Heading1"/>
        <w:spacing w:before="0"/>
      </w:pPr>
      <w:r>
        <w:t>Conclusion</w:t>
      </w:r>
    </w:p>
    <w:p w14:paraId="54656D68" w14:textId="77777777" w:rsidR="00327A20" w:rsidRDefault="00327A20">
      <w:pPr>
        <w:pStyle w:val="BodyText"/>
        <w:spacing w:before="4"/>
        <w:rPr>
          <w:rFonts w:ascii="Times New Roman"/>
          <w:sz w:val="33"/>
        </w:rPr>
      </w:pPr>
    </w:p>
    <w:p w14:paraId="54656D69" w14:textId="77777777" w:rsidR="00327A20" w:rsidRDefault="00B46C6E">
      <w:pPr>
        <w:pStyle w:val="BodyText"/>
        <w:spacing w:before="1" w:line="290" w:lineRule="auto"/>
        <w:ind w:left="101" w:right="282" w:firstLine="60"/>
        <w:rPr>
          <w:rFonts w:ascii="Times New Roman"/>
        </w:rPr>
      </w:pPr>
      <w:r>
        <w:rPr>
          <w:rFonts w:ascii="Times New Roman"/>
          <w:color w:val="111111"/>
          <w:spacing w:val="-4"/>
        </w:rPr>
        <w:t xml:space="preserve">stare </w:t>
      </w:r>
      <w:r>
        <w:rPr>
          <w:rFonts w:ascii="Times New Roman"/>
          <w:color w:val="111111"/>
          <w:spacing w:val="-8"/>
        </w:rPr>
        <w:t xml:space="preserve">decisis </w:t>
      </w:r>
      <w:r>
        <w:rPr>
          <w:rFonts w:ascii="Times New Roman"/>
          <w:color w:val="111111"/>
          <w:spacing w:val="-11"/>
        </w:rPr>
        <w:t xml:space="preserve">is </w:t>
      </w:r>
      <w:r>
        <w:rPr>
          <w:rFonts w:ascii="Times New Roman"/>
          <w:color w:val="111111"/>
        </w:rPr>
        <w:t xml:space="preserve">a </w:t>
      </w:r>
      <w:r>
        <w:rPr>
          <w:rFonts w:ascii="Times New Roman"/>
          <w:color w:val="111111"/>
          <w:spacing w:val="-7"/>
        </w:rPr>
        <w:t xml:space="preserve">doctrine </w:t>
      </w:r>
      <w:r>
        <w:rPr>
          <w:rFonts w:ascii="Times New Roman"/>
          <w:color w:val="111111"/>
        </w:rPr>
        <w:t xml:space="preserve">or </w:t>
      </w:r>
      <w:r>
        <w:rPr>
          <w:rFonts w:ascii="Times New Roman"/>
          <w:color w:val="111111"/>
          <w:spacing w:val="-8"/>
        </w:rPr>
        <w:t xml:space="preserve">policy  </w:t>
      </w:r>
      <w:r>
        <w:rPr>
          <w:rFonts w:ascii="Times New Roman"/>
          <w:color w:val="111111"/>
        </w:rPr>
        <w:t xml:space="preserve">of </w:t>
      </w:r>
      <w:r>
        <w:rPr>
          <w:rFonts w:ascii="Times New Roman"/>
          <w:color w:val="111111"/>
          <w:spacing w:val="-8"/>
        </w:rPr>
        <w:t>following</w:t>
      </w:r>
      <w:r>
        <w:rPr>
          <w:rFonts w:ascii="Times New Roman"/>
          <w:color w:val="111111"/>
          <w:spacing w:val="44"/>
        </w:rPr>
        <w:t xml:space="preserve"> </w:t>
      </w:r>
      <w:r>
        <w:rPr>
          <w:rFonts w:ascii="Times New Roman"/>
          <w:color w:val="111111"/>
          <w:spacing w:val="-10"/>
        </w:rPr>
        <w:t>rules</w:t>
      </w:r>
      <w:r>
        <w:rPr>
          <w:rFonts w:ascii="Times New Roman"/>
          <w:color w:val="111111"/>
          <w:spacing w:val="40"/>
        </w:rPr>
        <w:t xml:space="preserve"> </w:t>
      </w:r>
      <w:r>
        <w:rPr>
          <w:rFonts w:ascii="Times New Roman"/>
          <w:color w:val="111111"/>
        </w:rPr>
        <w:t xml:space="preserve">or </w:t>
      </w:r>
      <w:r>
        <w:rPr>
          <w:rFonts w:ascii="Times New Roman"/>
          <w:color w:val="111111"/>
          <w:spacing w:val="-7"/>
        </w:rPr>
        <w:t>principles</w:t>
      </w:r>
      <w:r>
        <w:rPr>
          <w:rFonts w:ascii="Times New Roman"/>
          <w:color w:val="111111"/>
          <w:spacing w:val="46"/>
        </w:rPr>
        <w:t xml:space="preserve"> </w:t>
      </w:r>
      <w:r>
        <w:rPr>
          <w:rFonts w:ascii="Times New Roman"/>
          <w:color w:val="111111"/>
          <w:spacing w:val="-12"/>
        </w:rPr>
        <w:t>laid</w:t>
      </w:r>
      <w:r>
        <w:rPr>
          <w:rFonts w:ascii="Times New Roman"/>
          <w:color w:val="111111"/>
          <w:spacing w:val="36"/>
        </w:rPr>
        <w:t xml:space="preserve"> </w:t>
      </w:r>
      <w:r>
        <w:rPr>
          <w:rFonts w:ascii="Times New Roman"/>
          <w:color w:val="111111"/>
          <w:spacing w:val="-3"/>
        </w:rPr>
        <w:t xml:space="preserve">down </w:t>
      </w:r>
      <w:r>
        <w:rPr>
          <w:rFonts w:ascii="Times New Roman"/>
          <w:color w:val="111111"/>
          <w:spacing w:val="-11"/>
        </w:rPr>
        <w:t>in</w:t>
      </w:r>
      <w:r>
        <w:rPr>
          <w:rFonts w:ascii="Times New Roman"/>
          <w:color w:val="111111"/>
          <w:spacing w:val="38"/>
        </w:rPr>
        <w:t xml:space="preserve"> </w:t>
      </w:r>
      <w:r>
        <w:rPr>
          <w:rFonts w:ascii="Times New Roman"/>
          <w:color w:val="111111"/>
          <w:spacing w:val="-8"/>
        </w:rPr>
        <w:t xml:space="preserve">previous </w:t>
      </w:r>
      <w:r>
        <w:rPr>
          <w:rFonts w:ascii="Times New Roman"/>
          <w:color w:val="111111"/>
          <w:spacing w:val="-7"/>
        </w:rPr>
        <w:t xml:space="preserve">judicial </w:t>
      </w:r>
      <w:r>
        <w:rPr>
          <w:rFonts w:ascii="Times New Roman"/>
          <w:color w:val="111111"/>
          <w:spacing w:val="-8"/>
        </w:rPr>
        <w:t xml:space="preserve">decisions.  </w:t>
      </w:r>
      <w:r>
        <w:rPr>
          <w:rFonts w:ascii="Times New Roman"/>
          <w:color w:val="111111"/>
          <w:spacing w:val="-3"/>
        </w:rPr>
        <w:t xml:space="preserve">It </w:t>
      </w:r>
      <w:r>
        <w:rPr>
          <w:rFonts w:ascii="Times New Roman"/>
          <w:color w:val="111111"/>
          <w:spacing w:val="-11"/>
        </w:rPr>
        <w:t xml:space="preserve">is  </w:t>
      </w:r>
      <w:r>
        <w:rPr>
          <w:rFonts w:ascii="Times New Roman"/>
          <w:color w:val="111111"/>
          <w:spacing w:val="-8"/>
        </w:rPr>
        <w:t xml:space="preserve">the  </w:t>
      </w:r>
      <w:r>
        <w:rPr>
          <w:rFonts w:ascii="Times New Roman"/>
          <w:color w:val="111111"/>
          <w:spacing w:val="-7"/>
        </w:rPr>
        <w:t xml:space="preserve">principal  that  </w:t>
      </w:r>
      <w:r>
        <w:rPr>
          <w:rFonts w:ascii="Times New Roman"/>
          <w:color w:val="111111"/>
          <w:spacing w:val="-9"/>
        </w:rPr>
        <w:t xml:space="preserve">maintains  </w:t>
      </w:r>
      <w:r>
        <w:rPr>
          <w:rFonts w:ascii="Times New Roman"/>
          <w:color w:val="111111"/>
          <w:spacing w:val="-7"/>
        </w:rPr>
        <w:t xml:space="preserve">that  </w:t>
      </w:r>
      <w:r>
        <w:rPr>
          <w:rFonts w:ascii="Times New Roman"/>
          <w:color w:val="111111"/>
          <w:spacing w:val="-8"/>
        </w:rPr>
        <w:t xml:space="preserve">previous  decisions  </w:t>
      </w:r>
      <w:r>
        <w:rPr>
          <w:rFonts w:ascii="Times New Roman"/>
          <w:color w:val="111111"/>
          <w:spacing w:val="-3"/>
        </w:rPr>
        <w:t xml:space="preserve">are </w:t>
      </w:r>
      <w:r>
        <w:rPr>
          <w:rFonts w:ascii="Times New Roman"/>
          <w:color w:val="111111"/>
          <w:spacing w:val="-4"/>
        </w:rPr>
        <w:t xml:space="preserve">to </w:t>
      </w:r>
      <w:r>
        <w:rPr>
          <w:rFonts w:ascii="Times New Roman"/>
          <w:color w:val="111111"/>
        </w:rPr>
        <w:t xml:space="preserve">be </w:t>
      </w:r>
      <w:r>
        <w:rPr>
          <w:rFonts w:ascii="Times New Roman"/>
          <w:color w:val="111111"/>
          <w:spacing w:val="-10"/>
        </w:rPr>
        <w:t xml:space="preserve">followed </w:t>
      </w:r>
      <w:r>
        <w:rPr>
          <w:rFonts w:ascii="Times New Roman"/>
          <w:color w:val="111111"/>
        </w:rPr>
        <w:t xml:space="preserve">by </w:t>
      </w:r>
      <w:r>
        <w:rPr>
          <w:rFonts w:ascii="Times New Roman"/>
          <w:color w:val="111111"/>
          <w:spacing w:val="-8"/>
        </w:rPr>
        <w:t xml:space="preserve">the </w:t>
      </w:r>
      <w:r>
        <w:rPr>
          <w:rFonts w:ascii="Times New Roman"/>
          <w:color w:val="111111"/>
          <w:spacing w:val="-5"/>
        </w:rPr>
        <w:t xml:space="preserve">courts.  </w:t>
      </w:r>
      <w:r>
        <w:rPr>
          <w:rFonts w:ascii="Times New Roman"/>
          <w:color w:val="111111"/>
          <w:spacing w:val="-13"/>
        </w:rPr>
        <w:t xml:space="preserve">This  </w:t>
      </w:r>
      <w:r>
        <w:rPr>
          <w:rFonts w:ascii="Times New Roman"/>
          <w:color w:val="111111"/>
          <w:spacing w:val="-8"/>
        </w:rPr>
        <w:t xml:space="preserve">policy  </w:t>
      </w:r>
      <w:r>
        <w:rPr>
          <w:rFonts w:ascii="Times New Roman"/>
          <w:color w:val="111111"/>
          <w:spacing w:val="-6"/>
        </w:rPr>
        <w:t xml:space="preserve">dictates  </w:t>
      </w:r>
      <w:r>
        <w:rPr>
          <w:rFonts w:ascii="Times New Roman"/>
          <w:color w:val="111111"/>
          <w:spacing w:val="-7"/>
        </w:rPr>
        <w:t xml:space="preserve">that  </w:t>
      </w:r>
      <w:r>
        <w:rPr>
          <w:rFonts w:ascii="Times New Roman"/>
          <w:color w:val="111111"/>
          <w:spacing w:val="-8"/>
        </w:rPr>
        <w:t xml:space="preserve">the  </w:t>
      </w:r>
      <w:r>
        <w:rPr>
          <w:rFonts w:ascii="Times New Roman"/>
          <w:color w:val="111111"/>
          <w:spacing w:val="-5"/>
        </w:rPr>
        <w:t xml:space="preserve">court </w:t>
      </w:r>
      <w:r>
        <w:rPr>
          <w:rFonts w:ascii="Times New Roman"/>
          <w:color w:val="111111"/>
          <w:spacing w:val="-11"/>
        </w:rPr>
        <w:t xml:space="preserve">must  </w:t>
      </w:r>
      <w:r>
        <w:rPr>
          <w:rFonts w:ascii="Times New Roman"/>
          <w:color w:val="111111"/>
          <w:spacing w:val="-5"/>
        </w:rPr>
        <w:t xml:space="preserve">abide </w:t>
      </w:r>
      <w:r>
        <w:rPr>
          <w:rFonts w:ascii="Times New Roman"/>
          <w:color w:val="111111"/>
        </w:rPr>
        <w:t xml:space="preserve">or </w:t>
      </w:r>
      <w:r>
        <w:rPr>
          <w:rFonts w:ascii="Times New Roman"/>
          <w:color w:val="111111"/>
          <w:spacing w:val="-5"/>
        </w:rPr>
        <w:t xml:space="preserve">adhere </w:t>
      </w:r>
      <w:r>
        <w:rPr>
          <w:rFonts w:ascii="Times New Roman"/>
          <w:color w:val="111111"/>
          <w:spacing w:val="-4"/>
        </w:rPr>
        <w:t xml:space="preserve">to decided  </w:t>
      </w:r>
      <w:r>
        <w:rPr>
          <w:rFonts w:ascii="Times New Roman"/>
          <w:color w:val="111111"/>
          <w:spacing w:val="-3"/>
        </w:rPr>
        <w:t xml:space="preserve">cases. </w:t>
      </w:r>
      <w:r>
        <w:rPr>
          <w:rFonts w:ascii="Times New Roman"/>
          <w:color w:val="111111"/>
          <w:spacing w:val="-5"/>
        </w:rPr>
        <w:t xml:space="preserve">When </w:t>
      </w:r>
      <w:r>
        <w:rPr>
          <w:rFonts w:ascii="Times New Roman"/>
          <w:color w:val="111111"/>
        </w:rPr>
        <w:t xml:space="preserve">a </w:t>
      </w:r>
      <w:r>
        <w:rPr>
          <w:rFonts w:ascii="Times New Roman"/>
          <w:color w:val="111111"/>
          <w:spacing w:val="-8"/>
        </w:rPr>
        <w:t xml:space="preserve">point </w:t>
      </w:r>
      <w:r>
        <w:rPr>
          <w:rFonts w:ascii="Times New Roman"/>
          <w:color w:val="111111"/>
          <w:spacing w:val="-6"/>
        </w:rPr>
        <w:t xml:space="preserve">has </w:t>
      </w:r>
      <w:r>
        <w:rPr>
          <w:rFonts w:ascii="Times New Roman"/>
          <w:color w:val="111111"/>
        </w:rPr>
        <w:t xml:space="preserve">been </w:t>
      </w:r>
      <w:r>
        <w:rPr>
          <w:rFonts w:ascii="Times New Roman"/>
          <w:color w:val="111111"/>
          <w:spacing w:val="-7"/>
        </w:rPr>
        <w:t xml:space="preserve">settled </w:t>
      </w:r>
      <w:r>
        <w:rPr>
          <w:rFonts w:ascii="Times New Roman"/>
          <w:color w:val="111111"/>
        </w:rPr>
        <w:t xml:space="preserve">by a </w:t>
      </w:r>
      <w:r>
        <w:rPr>
          <w:rFonts w:ascii="Times New Roman"/>
          <w:color w:val="111111"/>
          <w:spacing w:val="-7"/>
        </w:rPr>
        <w:t xml:space="preserve">decision </w:t>
      </w:r>
      <w:r>
        <w:rPr>
          <w:rFonts w:ascii="Times New Roman"/>
          <w:color w:val="111111"/>
          <w:spacing w:val="-11"/>
        </w:rPr>
        <w:t xml:space="preserve">in  </w:t>
      </w:r>
      <w:r>
        <w:rPr>
          <w:rFonts w:ascii="Times New Roman"/>
          <w:color w:val="111111"/>
          <w:spacing w:val="-6"/>
        </w:rPr>
        <w:t xml:space="preserve">court,  </w:t>
      </w:r>
      <w:r>
        <w:rPr>
          <w:rFonts w:ascii="Times New Roman"/>
          <w:color w:val="111111"/>
          <w:spacing w:val="-12"/>
        </w:rPr>
        <w:t xml:space="preserve">this  </w:t>
      </w:r>
      <w:r>
        <w:rPr>
          <w:rFonts w:ascii="Times New Roman"/>
          <w:color w:val="111111"/>
          <w:spacing w:val="-10"/>
        </w:rPr>
        <w:t xml:space="preserve">forms  </w:t>
      </w:r>
      <w:r>
        <w:rPr>
          <w:rFonts w:ascii="Times New Roman"/>
          <w:color w:val="111111"/>
        </w:rPr>
        <w:t xml:space="preserve">a </w:t>
      </w:r>
      <w:r>
        <w:rPr>
          <w:rFonts w:ascii="Times New Roman"/>
          <w:color w:val="111111"/>
          <w:spacing w:val="-4"/>
        </w:rPr>
        <w:t xml:space="preserve">precedent  </w:t>
      </w:r>
      <w:r>
        <w:rPr>
          <w:rFonts w:ascii="Times New Roman"/>
          <w:color w:val="111111"/>
          <w:spacing w:val="-7"/>
        </w:rPr>
        <w:t xml:space="preserve">that  </w:t>
      </w:r>
      <w:r>
        <w:rPr>
          <w:rFonts w:ascii="Times New Roman"/>
          <w:color w:val="111111"/>
          <w:spacing w:val="-11"/>
        </w:rPr>
        <w:t xml:space="preserve">must  </w:t>
      </w:r>
      <w:r>
        <w:rPr>
          <w:rFonts w:ascii="Times New Roman"/>
          <w:color w:val="111111"/>
          <w:spacing w:val="-6"/>
        </w:rPr>
        <w:t xml:space="preserve">not  </w:t>
      </w:r>
      <w:r>
        <w:rPr>
          <w:rFonts w:ascii="Times New Roman"/>
          <w:color w:val="111111"/>
        </w:rPr>
        <w:t xml:space="preserve">be </w:t>
      </w:r>
      <w:r>
        <w:rPr>
          <w:rFonts w:ascii="Times New Roman"/>
          <w:color w:val="111111"/>
          <w:spacing w:val="-3"/>
        </w:rPr>
        <w:t>departed</w:t>
      </w:r>
      <w:r>
        <w:rPr>
          <w:rFonts w:ascii="Times New Roman"/>
          <w:color w:val="111111"/>
          <w:spacing w:val="14"/>
        </w:rPr>
        <w:t xml:space="preserve"> </w:t>
      </w:r>
      <w:r>
        <w:rPr>
          <w:rFonts w:ascii="Times New Roman"/>
          <w:color w:val="111111"/>
          <w:spacing w:val="-10"/>
        </w:rPr>
        <w:t>from.</w:t>
      </w:r>
    </w:p>
    <w:p w14:paraId="54656D6A" w14:textId="77777777" w:rsidR="00327A20" w:rsidRDefault="00B46C6E">
      <w:pPr>
        <w:pStyle w:val="BodyText"/>
        <w:spacing w:before="11" w:line="290" w:lineRule="auto"/>
        <w:ind w:left="101" w:right="294"/>
        <w:rPr>
          <w:rFonts w:ascii="Times New Roman" w:hAnsi="Times New Roman"/>
        </w:rPr>
      </w:pPr>
      <w:r>
        <w:rPr>
          <w:rFonts w:ascii="Times New Roman" w:hAnsi="Times New Roman"/>
          <w:color w:val="111111"/>
          <w:spacing w:val="-4"/>
        </w:rPr>
        <w:t xml:space="preserve">Professor </w:t>
      </w:r>
      <w:r>
        <w:rPr>
          <w:rFonts w:ascii="Times New Roman" w:hAnsi="Times New Roman"/>
          <w:color w:val="111111"/>
          <w:spacing w:val="-9"/>
        </w:rPr>
        <w:t xml:space="preserve">Dias </w:t>
      </w:r>
      <w:r>
        <w:rPr>
          <w:rFonts w:ascii="Times New Roman" w:hAnsi="Times New Roman"/>
          <w:color w:val="111111"/>
          <w:spacing w:val="-6"/>
        </w:rPr>
        <w:t xml:space="preserve">has </w:t>
      </w:r>
      <w:r>
        <w:rPr>
          <w:rFonts w:ascii="Times New Roman" w:hAnsi="Times New Roman"/>
          <w:color w:val="111111"/>
          <w:spacing w:val="-9"/>
        </w:rPr>
        <w:t xml:space="preserve">mentioned </w:t>
      </w:r>
      <w:r>
        <w:rPr>
          <w:rFonts w:ascii="Times New Roman" w:hAnsi="Times New Roman"/>
          <w:color w:val="111111"/>
          <w:spacing w:val="-11"/>
        </w:rPr>
        <w:t xml:space="preserve">in </w:t>
      </w:r>
      <w:r>
        <w:rPr>
          <w:rFonts w:ascii="Times New Roman" w:hAnsi="Times New Roman"/>
          <w:color w:val="111111"/>
          <w:spacing w:val="-13"/>
        </w:rPr>
        <w:t xml:space="preserve">his </w:t>
      </w:r>
      <w:r>
        <w:rPr>
          <w:rFonts w:ascii="Times New Roman" w:hAnsi="Times New Roman"/>
          <w:color w:val="111111"/>
        </w:rPr>
        <w:t xml:space="preserve">book </w:t>
      </w:r>
      <w:r>
        <w:rPr>
          <w:rFonts w:ascii="Times New Roman" w:hAnsi="Times New Roman"/>
          <w:color w:val="111111"/>
          <w:spacing w:val="-5"/>
        </w:rPr>
        <w:t xml:space="preserve">“Jurisprudence” </w:t>
      </w:r>
      <w:r>
        <w:rPr>
          <w:rFonts w:ascii="Times New Roman" w:hAnsi="Times New Roman"/>
          <w:color w:val="111111"/>
          <w:spacing w:val="-7"/>
        </w:rPr>
        <w:t xml:space="preserve">that </w:t>
      </w:r>
      <w:r>
        <w:rPr>
          <w:rFonts w:ascii="Times New Roman" w:hAnsi="Times New Roman"/>
          <w:color w:val="111111"/>
          <w:spacing w:val="-8"/>
        </w:rPr>
        <w:t xml:space="preserve">the  </w:t>
      </w:r>
      <w:r>
        <w:rPr>
          <w:rFonts w:ascii="Times New Roman" w:hAnsi="Times New Roman"/>
          <w:color w:val="111111"/>
          <w:spacing w:val="-7"/>
        </w:rPr>
        <w:t xml:space="preserve">doctrine  </w:t>
      </w:r>
      <w:r>
        <w:rPr>
          <w:rFonts w:ascii="Times New Roman" w:hAnsi="Times New Roman"/>
          <w:color w:val="111111"/>
        </w:rPr>
        <w:t xml:space="preserve">of </w:t>
      </w:r>
      <w:r>
        <w:rPr>
          <w:rFonts w:ascii="Times New Roman" w:hAnsi="Times New Roman"/>
          <w:color w:val="111111"/>
          <w:spacing w:val="-4"/>
        </w:rPr>
        <w:t xml:space="preserve">precedent  </w:t>
      </w:r>
      <w:r>
        <w:rPr>
          <w:rFonts w:ascii="Times New Roman" w:hAnsi="Times New Roman"/>
          <w:color w:val="111111"/>
          <w:spacing w:val="-11"/>
        </w:rPr>
        <w:t xml:space="preserve">in </w:t>
      </w:r>
      <w:r>
        <w:rPr>
          <w:rFonts w:ascii="Times New Roman" w:hAnsi="Times New Roman"/>
          <w:color w:val="111111"/>
          <w:spacing w:val="-10"/>
        </w:rPr>
        <w:t xml:space="preserve">Britain </w:t>
      </w:r>
      <w:r>
        <w:rPr>
          <w:rFonts w:ascii="Times New Roman" w:hAnsi="Times New Roman"/>
          <w:color w:val="111111"/>
          <w:spacing w:val="-6"/>
        </w:rPr>
        <w:t xml:space="preserve">has </w:t>
      </w:r>
      <w:r>
        <w:rPr>
          <w:rFonts w:ascii="Times New Roman" w:hAnsi="Times New Roman"/>
          <w:color w:val="111111"/>
          <w:spacing w:val="-8"/>
        </w:rPr>
        <w:t xml:space="preserve">assumed </w:t>
      </w:r>
      <w:r>
        <w:rPr>
          <w:rFonts w:ascii="Times New Roman" w:hAnsi="Times New Roman"/>
          <w:color w:val="111111"/>
        </w:rPr>
        <w:t xml:space="preserve">a </w:t>
      </w:r>
      <w:r>
        <w:rPr>
          <w:rFonts w:ascii="Times New Roman" w:hAnsi="Times New Roman"/>
          <w:color w:val="111111"/>
          <w:spacing w:val="-5"/>
        </w:rPr>
        <w:t xml:space="preserve">special </w:t>
      </w:r>
      <w:r>
        <w:rPr>
          <w:rFonts w:ascii="Times New Roman" w:hAnsi="Times New Roman"/>
          <w:color w:val="111111"/>
          <w:spacing w:val="-10"/>
        </w:rPr>
        <w:t xml:space="preserve">form, </w:t>
      </w:r>
      <w:r>
        <w:rPr>
          <w:rFonts w:ascii="Times New Roman" w:hAnsi="Times New Roman"/>
          <w:color w:val="111111"/>
          <w:spacing w:val="-5"/>
        </w:rPr>
        <w:t xml:space="preserve">known </w:t>
      </w:r>
      <w:r>
        <w:rPr>
          <w:rFonts w:ascii="Times New Roman" w:hAnsi="Times New Roman"/>
          <w:color w:val="111111"/>
        </w:rPr>
        <w:t xml:space="preserve">as </w:t>
      </w:r>
      <w:r>
        <w:rPr>
          <w:rFonts w:ascii="Times New Roman" w:hAnsi="Times New Roman"/>
          <w:color w:val="111111"/>
          <w:spacing w:val="-4"/>
        </w:rPr>
        <w:t xml:space="preserve">stare </w:t>
      </w:r>
      <w:r>
        <w:rPr>
          <w:rFonts w:ascii="Times New Roman" w:hAnsi="Times New Roman"/>
          <w:color w:val="111111"/>
          <w:spacing w:val="-7"/>
        </w:rPr>
        <w:t xml:space="preserve">decisis, </w:t>
      </w:r>
      <w:r>
        <w:rPr>
          <w:rFonts w:ascii="Times New Roman" w:hAnsi="Times New Roman"/>
          <w:color w:val="111111"/>
          <w:spacing w:val="-8"/>
        </w:rPr>
        <w:t xml:space="preserve">the effect </w:t>
      </w:r>
      <w:r>
        <w:rPr>
          <w:rFonts w:ascii="Times New Roman" w:hAnsi="Times New Roman"/>
          <w:color w:val="111111"/>
        </w:rPr>
        <w:t xml:space="preserve">of </w:t>
      </w:r>
      <w:r>
        <w:rPr>
          <w:rFonts w:ascii="Times New Roman" w:hAnsi="Times New Roman"/>
          <w:color w:val="111111"/>
          <w:spacing w:val="-10"/>
        </w:rPr>
        <w:t xml:space="preserve">which </w:t>
      </w:r>
      <w:r>
        <w:rPr>
          <w:rFonts w:ascii="Times New Roman" w:hAnsi="Times New Roman"/>
          <w:color w:val="111111"/>
          <w:spacing w:val="-11"/>
        </w:rPr>
        <w:t xml:space="preserve">is </w:t>
      </w:r>
      <w:r>
        <w:rPr>
          <w:rFonts w:ascii="Times New Roman" w:hAnsi="Times New Roman"/>
          <w:color w:val="111111"/>
          <w:spacing w:val="-7"/>
        </w:rPr>
        <w:t xml:space="preserve">that judicial </w:t>
      </w:r>
      <w:r>
        <w:rPr>
          <w:rFonts w:ascii="Times New Roman" w:hAnsi="Times New Roman"/>
          <w:color w:val="111111"/>
          <w:spacing w:val="-8"/>
        </w:rPr>
        <w:t xml:space="preserve">decisions </w:t>
      </w:r>
      <w:r>
        <w:rPr>
          <w:rFonts w:ascii="Times New Roman" w:hAnsi="Times New Roman"/>
          <w:color w:val="111111"/>
          <w:spacing w:val="-9"/>
        </w:rPr>
        <w:t xml:space="preserve">have binding  </w:t>
      </w:r>
      <w:r>
        <w:rPr>
          <w:rFonts w:ascii="Times New Roman" w:hAnsi="Times New Roman"/>
          <w:color w:val="111111"/>
          <w:spacing w:val="-6"/>
        </w:rPr>
        <w:t xml:space="preserve">and  </w:t>
      </w:r>
      <w:r>
        <w:rPr>
          <w:rFonts w:ascii="Times New Roman" w:hAnsi="Times New Roman"/>
          <w:color w:val="111111"/>
          <w:spacing w:val="-5"/>
        </w:rPr>
        <w:t xml:space="preserve">enjoy  </w:t>
      </w:r>
      <w:r>
        <w:rPr>
          <w:rFonts w:ascii="Times New Roman" w:hAnsi="Times New Roman"/>
          <w:color w:val="111111"/>
          <w:spacing w:val="-6"/>
        </w:rPr>
        <w:t xml:space="preserve">law-quality.  </w:t>
      </w:r>
      <w:r>
        <w:rPr>
          <w:rFonts w:ascii="Times New Roman" w:hAnsi="Times New Roman"/>
          <w:color w:val="111111"/>
          <w:spacing w:val="-8"/>
        </w:rPr>
        <w:t xml:space="preserve">Bindingness  </w:t>
      </w:r>
      <w:r>
        <w:rPr>
          <w:rFonts w:ascii="Times New Roman" w:hAnsi="Times New Roman"/>
          <w:color w:val="111111"/>
          <w:spacing w:val="-3"/>
        </w:rPr>
        <w:t xml:space="preserve">depends  </w:t>
      </w:r>
      <w:r>
        <w:rPr>
          <w:rFonts w:ascii="Times New Roman" w:hAnsi="Times New Roman"/>
          <w:color w:val="111111"/>
          <w:spacing w:val="2"/>
        </w:rPr>
        <w:t xml:space="preserve">on </w:t>
      </w:r>
      <w:r>
        <w:rPr>
          <w:rFonts w:ascii="Times New Roman" w:hAnsi="Times New Roman"/>
          <w:color w:val="111111"/>
          <w:spacing w:val="-8"/>
        </w:rPr>
        <w:t xml:space="preserve">the  </w:t>
      </w:r>
      <w:r>
        <w:rPr>
          <w:rFonts w:ascii="Times New Roman" w:hAnsi="Times New Roman"/>
          <w:color w:val="111111"/>
          <w:spacing w:val="-7"/>
        </w:rPr>
        <w:t xml:space="preserve">hierarchy  </w:t>
      </w:r>
      <w:r>
        <w:rPr>
          <w:rFonts w:ascii="Times New Roman" w:hAnsi="Times New Roman"/>
          <w:color w:val="111111"/>
        </w:rPr>
        <w:t xml:space="preserve">of </w:t>
      </w:r>
      <w:r>
        <w:rPr>
          <w:rFonts w:ascii="Times New Roman" w:hAnsi="Times New Roman"/>
          <w:color w:val="111111"/>
          <w:spacing w:val="-5"/>
        </w:rPr>
        <w:t xml:space="preserve">courts; </w:t>
      </w:r>
      <w:r>
        <w:rPr>
          <w:rFonts w:ascii="Times New Roman" w:hAnsi="Times New Roman"/>
          <w:color w:val="111111"/>
          <w:spacing w:val="-12"/>
        </w:rPr>
        <w:t xml:space="preserve">higher </w:t>
      </w:r>
      <w:r>
        <w:rPr>
          <w:rFonts w:ascii="Times New Roman" w:hAnsi="Times New Roman"/>
          <w:color w:val="111111"/>
          <w:spacing w:val="-6"/>
        </w:rPr>
        <w:t xml:space="preserve">courts </w:t>
      </w:r>
      <w:r>
        <w:rPr>
          <w:rFonts w:ascii="Times New Roman" w:hAnsi="Times New Roman"/>
          <w:color w:val="111111"/>
          <w:spacing w:val="-10"/>
        </w:rPr>
        <w:t xml:space="preserve">bind </w:t>
      </w:r>
      <w:r>
        <w:rPr>
          <w:rFonts w:ascii="Times New Roman" w:hAnsi="Times New Roman"/>
          <w:color w:val="111111"/>
          <w:spacing w:val="-7"/>
        </w:rPr>
        <w:t xml:space="preserve">lower </w:t>
      </w:r>
      <w:r>
        <w:rPr>
          <w:rFonts w:ascii="Times New Roman" w:hAnsi="Times New Roman"/>
          <w:color w:val="111111"/>
          <w:spacing w:val="-5"/>
        </w:rPr>
        <w:t xml:space="preserve">courts, </w:t>
      </w:r>
      <w:r>
        <w:rPr>
          <w:rFonts w:ascii="Times New Roman" w:hAnsi="Times New Roman"/>
          <w:color w:val="111111"/>
          <w:spacing w:val="-8"/>
        </w:rPr>
        <w:t xml:space="preserve">never </w:t>
      </w:r>
      <w:r>
        <w:rPr>
          <w:rFonts w:ascii="Times New Roman" w:hAnsi="Times New Roman"/>
          <w:color w:val="111111"/>
          <w:spacing w:val="-10"/>
        </w:rPr>
        <w:t xml:space="preserve">vice </w:t>
      </w:r>
      <w:r>
        <w:rPr>
          <w:rFonts w:ascii="Times New Roman" w:hAnsi="Times New Roman"/>
          <w:color w:val="111111"/>
          <w:spacing w:val="-5"/>
        </w:rPr>
        <w:t xml:space="preserve">versa. Law </w:t>
      </w:r>
      <w:r>
        <w:rPr>
          <w:rFonts w:ascii="Times New Roman" w:hAnsi="Times New Roman"/>
          <w:color w:val="111111"/>
          <w:spacing w:val="-8"/>
        </w:rPr>
        <w:t xml:space="preserve">quality </w:t>
      </w:r>
      <w:r>
        <w:rPr>
          <w:rFonts w:ascii="Times New Roman" w:hAnsi="Times New Roman"/>
          <w:color w:val="111111"/>
          <w:spacing w:val="-6"/>
        </w:rPr>
        <w:t>relates</w:t>
      </w:r>
      <w:r>
        <w:rPr>
          <w:rFonts w:ascii="Times New Roman" w:hAnsi="Times New Roman"/>
          <w:color w:val="111111"/>
          <w:spacing w:val="48"/>
        </w:rPr>
        <w:t xml:space="preserve"> </w:t>
      </w:r>
      <w:r>
        <w:rPr>
          <w:rFonts w:ascii="Times New Roman" w:hAnsi="Times New Roman"/>
          <w:color w:val="111111"/>
          <w:spacing w:val="-4"/>
        </w:rPr>
        <w:t xml:space="preserve">to </w:t>
      </w:r>
      <w:r>
        <w:rPr>
          <w:rFonts w:ascii="Times New Roman" w:hAnsi="Times New Roman"/>
          <w:color w:val="111111"/>
          <w:spacing w:val="-8"/>
        </w:rPr>
        <w:t>the</w:t>
      </w:r>
      <w:r>
        <w:rPr>
          <w:rFonts w:ascii="Times New Roman" w:hAnsi="Times New Roman"/>
          <w:color w:val="111111"/>
          <w:spacing w:val="44"/>
        </w:rPr>
        <w:t xml:space="preserve"> </w:t>
      </w:r>
      <w:r>
        <w:rPr>
          <w:rFonts w:ascii="Times New Roman" w:hAnsi="Times New Roman"/>
          <w:color w:val="111111"/>
          <w:spacing w:val="-9"/>
        </w:rPr>
        <w:t xml:space="preserve">principle </w:t>
      </w:r>
      <w:r>
        <w:rPr>
          <w:rFonts w:ascii="Times New Roman" w:hAnsi="Times New Roman"/>
          <w:color w:val="111111"/>
          <w:spacing w:val="-10"/>
        </w:rPr>
        <w:t xml:space="preserve">behind </w:t>
      </w:r>
      <w:r>
        <w:rPr>
          <w:rFonts w:ascii="Times New Roman" w:hAnsi="Times New Roman"/>
          <w:color w:val="111111"/>
          <w:spacing w:val="-8"/>
        </w:rPr>
        <w:t xml:space="preserve">the decision, </w:t>
      </w:r>
      <w:r>
        <w:rPr>
          <w:rFonts w:ascii="Times New Roman" w:hAnsi="Times New Roman"/>
          <w:color w:val="111111"/>
          <w:spacing w:val="-10"/>
        </w:rPr>
        <w:t xml:space="preserve">its </w:t>
      </w:r>
      <w:r>
        <w:rPr>
          <w:rFonts w:ascii="Times New Roman" w:hAnsi="Times New Roman"/>
          <w:color w:val="111111"/>
          <w:spacing w:val="-8"/>
        </w:rPr>
        <w:t xml:space="preserve">ratio </w:t>
      </w:r>
      <w:r>
        <w:rPr>
          <w:rFonts w:ascii="Times New Roman" w:hAnsi="Times New Roman"/>
          <w:color w:val="111111"/>
          <w:spacing w:val="-7"/>
        </w:rPr>
        <w:t xml:space="preserve">decidendi.  </w:t>
      </w:r>
      <w:r>
        <w:rPr>
          <w:rFonts w:ascii="Times New Roman" w:hAnsi="Times New Roman"/>
          <w:color w:val="111111"/>
          <w:spacing w:val="-3"/>
        </w:rPr>
        <w:t xml:space="preserve">In </w:t>
      </w:r>
      <w:r>
        <w:rPr>
          <w:rFonts w:ascii="Times New Roman" w:hAnsi="Times New Roman"/>
          <w:color w:val="111111"/>
          <w:spacing w:val="-6"/>
        </w:rPr>
        <w:t xml:space="preserve">short,  </w:t>
      </w:r>
      <w:r>
        <w:rPr>
          <w:rFonts w:ascii="Times New Roman" w:hAnsi="Times New Roman"/>
          <w:color w:val="111111"/>
          <w:spacing w:val="-5"/>
        </w:rPr>
        <w:t xml:space="preserve">we </w:t>
      </w:r>
      <w:r>
        <w:rPr>
          <w:rFonts w:ascii="Times New Roman" w:hAnsi="Times New Roman"/>
          <w:color w:val="111111"/>
        </w:rPr>
        <w:t xml:space="preserve">can </w:t>
      </w:r>
      <w:r>
        <w:rPr>
          <w:rFonts w:ascii="Times New Roman" w:hAnsi="Times New Roman"/>
          <w:color w:val="111111"/>
          <w:spacing w:val="-2"/>
        </w:rPr>
        <w:t xml:space="preserve">say </w:t>
      </w:r>
      <w:r>
        <w:rPr>
          <w:rFonts w:ascii="Times New Roman" w:hAnsi="Times New Roman"/>
          <w:color w:val="111111"/>
          <w:spacing w:val="-8"/>
        </w:rPr>
        <w:t xml:space="preserve">the  </w:t>
      </w:r>
      <w:r>
        <w:rPr>
          <w:rFonts w:ascii="Times New Roman" w:hAnsi="Times New Roman"/>
          <w:color w:val="111111"/>
          <w:spacing w:val="-7"/>
        </w:rPr>
        <w:t xml:space="preserve">doctrine  </w:t>
      </w:r>
      <w:r>
        <w:rPr>
          <w:rFonts w:ascii="Times New Roman" w:hAnsi="Times New Roman"/>
          <w:color w:val="111111"/>
        </w:rPr>
        <w:t xml:space="preserve">of </w:t>
      </w:r>
      <w:r>
        <w:rPr>
          <w:rFonts w:ascii="Times New Roman" w:hAnsi="Times New Roman"/>
          <w:color w:val="111111"/>
          <w:spacing w:val="-4"/>
        </w:rPr>
        <w:t xml:space="preserve">stare </w:t>
      </w:r>
      <w:r>
        <w:rPr>
          <w:rFonts w:ascii="Times New Roman" w:hAnsi="Times New Roman"/>
          <w:color w:val="111111"/>
          <w:spacing w:val="-8"/>
        </w:rPr>
        <w:t xml:space="preserve">decisis  </w:t>
      </w:r>
      <w:r>
        <w:rPr>
          <w:rFonts w:ascii="Times New Roman" w:hAnsi="Times New Roman"/>
          <w:color w:val="111111"/>
          <w:spacing w:val="-6"/>
        </w:rPr>
        <w:t xml:space="preserve">has </w:t>
      </w:r>
      <w:r>
        <w:rPr>
          <w:rFonts w:ascii="Times New Roman" w:hAnsi="Times New Roman"/>
          <w:color w:val="111111"/>
          <w:spacing w:val="-4"/>
        </w:rPr>
        <w:t xml:space="preserve">done </w:t>
      </w:r>
      <w:r>
        <w:rPr>
          <w:rFonts w:ascii="Times New Roman" w:hAnsi="Times New Roman"/>
          <w:color w:val="111111"/>
        </w:rPr>
        <w:t xml:space="preserve">an </w:t>
      </w:r>
      <w:r>
        <w:rPr>
          <w:rFonts w:ascii="Times New Roman" w:hAnsi="Times New Roman"/>
          <w:color w:val="111111"/>
          <w:spacing w:val="-8"/>
        </w:rPr>
        <w:t xml:space="preserve">up </w:t>
      </w:r>
      <w:r>
        <w:rPr>
          <w:rFonts w:ascii="Times New Roman" w:hAnsi="Times New Roman"/>
          <w:color w:val="111111"/>
          <w:spacing w:val="-4"/>
        </w:rPr>
        <w:t xml:space="preserve">to </w:t>
      </w:r>
      <w:r>
        <w:rPr>
          <w:rFonts w:ascii="Times New Roman" w:hAnsi="Times New Roman"/>
          <w:color w:val="111111"/>
          <w:spacing w:val="-8"/>
        </w:rPr>
        <w:t xml:space="preserve">mark </w:t>
      </w:r>
      <w:r>
        <w:rPr>
          <w:rFonts w:ascii="Times New Roman" w:hAnsi="Times New Roman"/>
          <w:color w:val="111111"/>
          <w:spacing w:val="-4"/>
        </w:rPr>
        <w:t xml:space="preserve">work </w:t>
      </w:r>
      <w:r>
        <w:rPr>
          <w:rFonts w:ascii="Times New Roman" w:hAnsi="Times New Roman"/>
          <w:color w:val="111111"/>
          <w:spacing w:val="-7"/>
        </w:rPr>
        <w:t xml:space="preserve">that </w:t>
      </w:r>
      <w:r>
        <w:rPr>
          <w:rFonts w:ascii="Times New Roman" w:hAnsi="Times New Roman"/>
          <w:color w:val="111111"/>
          <w:spacing w:val="-11"/>
        </w:rPr>
        <w:t xml:space="preserve">is </w:t>
      </w:r>
      <w:r>
        <w:rPr>
          <w:rFonts w:ascii="Times New Roman" w:hAnsi="Times New Roman"/>
          <w:color w:val="111111"/>
          <w:spacing w:val="-7"/>
        </w:rPr>
        <w:t xml:space="preserve">judicial </w:t>
      </w:r>
      <w:r>
        <w:rPr>
          <w:rFonts w:ascii="Times New Roman" w:hAnsi="Times New Roman"/>
          <w:color w:val="111111"/>
        </w:rPr>
        <w:t xml:space="preserve">process </w:t>
      </w:r>
      <w:r>
        <w:rPr>
          <w:rFonts w:ascii="Times New Roman" w:hAnsi="Times New Roman"/>
          <w:color w:val="111111"/>
          <w:spacing w:val="-11"/>
        </w:rPr>
        <w:t xml:space="preserve">in </w:t>
      </w:r>
      <w:r>
        <w:rPr>
          <w:rFonts w:ascii="Times New Roman" w:hAnsi="Times New Roman"/>
          <w:color w:val="111111"/>
          <w:spacing w:val="-7"/>
        </w:rPr>
        <w:t xml:space="preserve">attaining </w:t>
      </w:r>
      <w:r>
        <w:rPr>
          <w:rFonts w:ascii="Times New Roman" w:hAnsi="Times New Roman"/>
          <w:color w:val="111111"/>
          <w:spacing w:val="-8"/>
        </w:rPr>
        <w:t xml:space="preserve">the </w:t>
      </w:r>
      <w:r>
        <w:rPr>
          <w:rFonts w:ascii="Times New Roman" w:hAnsi="Times New Roman"/>
          <w:color w:val="111111"/>
          <w:spacing w:val="-7"/>
        </w:rPr>
        <w:t xml:space="preserve">seemingly </w:t>
      </w:r>
      <w:r>
        <w:rPr>
          <w:rFonts w:ascii="Times New Roman" w:hAnsi="Times New Roman"/>
          <w:color w:val="111111"/>
          <w:spacing w:val="-6"/>
        </w:rPr>
        <w:t xml:space="preserve">two contradictory </w:t>
      </w:r>
      <w:r>
        <w:rPr>
          <w:rFonts w:ascii="Times New Roman" w:hAnsi="Times New Roman"/>
          <w:color w:val="111111"/>
          <w:spacing w:val="-8"/>
        </w:rPr>
        <w:t xml:space="preserve">goals; </w:t>
      </w:r>
      <w:r>
        <w:rPr>
          <w:rFonts w:ascii="Times New Roman" w:hAnsi="Times New Roman"/>
          <w:color w:val="111111"/>
          <w:spacing w:val="-7"/>
        </w:rPr>
        <w:t xml:space="preserve">stability </w:t>
      </w:r>
      <w:r>
        <w:rPr>
          <w:rFonts w:ascii="Times New Roman" w:hAnsi="Times New Roman"/>
          <w:color w:val="111111"/>
          <w:spacing w:val="-6"/>
        </w:rPr>
        <w:t>and</w:t>
      </w:r>
      <w:r>
        <w:rPr>
          <w:rFonts w:ascii="Times New Roman" w:hAnsi="Times New Roman"/>
          <w:color w:val="111111"/>
          <w:spacing w:val="21"/>
        </w:rPr>
        <w:t xml:space="preserve"> </w:t>
      </w:r>
      <w:r>
        <w:rPr>
          <w:rFonts w:ascii="Times New Roman" w:hAnsi="Times New Roman"/>
          <w:color w:val="111111"/>
          <w:spacing w:val="-8"/>
        </w:rPr>
        <w:t>change.</w:t>
      </w:r>
    </w:p>
    <w:p w14:paraId="54656D6B" w14:textId="77777777" w:rsidR="00327A20" w:rsidRDefault="00327A20">
      <w:pPr>
        <w:spacing w:line="290" w:lineRule="auto"/>
        <w:rPr>
          <w:rFonts w:ascii="Times New Roman" w:hAnsi="Times New Roman"/>
        </w:rPr>
        <w:sectPr w:rsidR="00327A20">
          <w:pgSz w:w="11910" w:h="16850"/>
          <w:pgMar w:top="1380" w:right="1300" w:bottom="280" w:left="1340" w:header="732" w:footer="0" w:gutter="0"/>
          <w:cols w:space="720"/>
        </w:sectPr>
      </w:pPr>
    </w:p>
    <w:p w14:paraId="54656D6C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6D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6E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6F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70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71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72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73" w14:textId="77777777" w:rsidR="00327A20" w:rsidRDefault="00327A20">
      <w:pPr>
        <w:pStyle w:val="BodyText"/>
        <w:rPr>
          <w:rFonts w:ascii="Times New Roman"/>
          <w:sz w:val="20"/>
        </w:rPr>
      </w:pPr>
    </w:p>
    <w:p w14:paraId="54656D74" w14:textId="77777777" w:rsidR="00327A20" w:rsidRDefault="00327A20">
      <w:pPr>
        <w:pStyle w:val="BodyText"/>
        <w:spacing w:before="2"/>
        <w:rPr>
          <w:rFonts w:ascii="Times New Roman"/>
          <w:sz w:val="22"/>
        </w:rPr>
      </w:pPr>
    </w:p>
    <w:p w14:paraId="54656D75" w14:textId="77777777" w:rsidR="00327A20" w:rsidRDefault="00B46C6E">
      <w:pPr>
        <w:spacing w:before="92"/>
        <w:ind w:left="445" w:right="465"/>
        <w:jc w:val="center"/>
        <w:rPr>
          <w:rFonts w:ascii="Times New Roman"/>
          <w:sz w:val="31"/>
        </w:rPr>
      </w:pPr>
      <w:r>
        <w:rPr>
          <w:rFonts w:ascii="Times New Roman"/>
          <w:color w:val="111111"/>
          <w:sz w:val="31"/>
        </w:rPr>
        <w:t>Refrences</w:t>
      </w:r>
    </w:p>
    <w:p w14:paraId="54656D76" w14:textId="77777777" w:rsidR="00327A20" w:rsidRDefault="00327A20">
      <w:pPr>
        <w:pStyle w:val="BodyText"/>
        <w:rPr>
          <w:rFonts w:ascii="Times New Roman"/>
          <w:sz w:val="34"/>
        </w:rPr>
      </w:pPr>
    </w:p>
    <w:p w14:paraId="54656D77" w14:textId="77777777" w:rsidR="00327A20" w:rsidRDefault="00327A20">
      <w:pPr>
        <w:pStyle w:val="BodyText"/>
        <w:spacing w:before="7"/>
        <w:rPr>
          <w:rFonts w:ascii="Times New Roman"/>
          <w:sz w:val="30"/>
        </w:rPr>
      </w:pPr>
    </w:p>
    <w:p w14:paraId="54656D78" w14:textId="77777777" w:rsidR="00327A20" w:rsidRDefault="00B46C6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ind w:hanging="361"/>
        <w:rPr>
          <w:sz w:val="24"/>
        </w:rPr>
      </w:pPr>
      <w:r>
        <w:rPr>
          <w:spacing w:val="-9"/>
          <w:sz w:val="24"/>
        </w:rPr>
        <w:t xml:space="preserve">Maine </w:t>
      </w:r>
      <w:r>
        <w:rPr>
          <w:spacing w:val="-5"/>
          <w:sz w:val="24"/>
        </w:rPr>
        <w:t xml:space="preserve">Law </w:t>
      </w:r>
      <w:r>
        <w:rPr>
          <w:spacing w:val="-6"/>
          <w:sz w:val="24"/>
        </w:rPr>
        <w:t>Review[vol.30:55</w:t>
      </w:r>
      <w:r>
        <w:rPr>
          <w:spacing w:val="32"/>
          <w:sz w:val="24"/>
        </w:rPr>
        <w:t xml:space="preserve"> </w:t>
      </w:r>
      <w:r>
        <w:rPr>
          <w:sz w:val="24"/>
        </w:rPr>
        <w:t>1978].</w:t>
      </w:r>
    </w:p>
    <w:p w14:paraId="54656D79" w14:textId="77777777" w:rsidR="00327A20" w:rsidRDefault="00B46C6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6"/>
        <w:ind w:hanging="361"/>
        <w:rPr>
          <w:sz w:val="24"/>
        </w:rPr>
      </w:pPr>
      <w:r>
        <w:rPr>
          <w:spacing w:val="-10"/>
          <w:sz w:val="24"/>
        </w:rPr>
        <w:t xml:space="preserve">Writings </w:t>
      </w:r>
      <w:r>
        <w:rPr>
          <w:sz w:val="24"/>
        </w:rPr>
        <w:t xml:space="preserve">of </w:t>
      </w:r>
      <w:r>
        <w:rPr>
          <w:spacing w:val="-7"/>
          <w:sz w:val="24"/>
        </w:rPr>
        <w:t xml:space="preserve">Honorable </w:t>
      </w:r>
      <w:r>
        <w:rPr>
          <w:spacing w:val="-5"/>
          <w:sz w:val="24"/>
        </w:rPr>
        <w:t xml:space="preserve">Edward D. </w:t>
      </w:r>
      <w:r>
        <w:rPr>
          <w:spacing w:val="-6"/>
          <w:sz w:val="24"/>
        </w:rPr>
        <w:t xml:space="preserve">Re </w:t>
      </w:r>
      <w:r>
        <w:rPr>
          <w:spacing w:val="-8"/>
          <w:sz w:val="24"/>
        </w:rPr>
        <w:t xml:space="preserve">Chief </w:t>
      </w:r>
      <w:r>
        <w:rPr>
          <w:spacing w:val="-7"/>
          <w:sz w:val="24"/>
        </w:rPr>
        <w:t xml:space="preserve">Judge, </w:t>
      </w:r>
      <w:r>
        <w:rPr>
          <w:spacing w:val="-10"/>
          <w:sz w:val="24"/>
        </w:rPr>
        <w:t xml:space="preserve">United </w:t>
      </w:r>
      <w:r>
        <w:rPr>
          <w:spacing w:val="-3"/>
          <w:sz w:val="24"/>
        </w:rPr>
        <w:t xml:space="preserve">States </w:t>
      </w:r>
      <w:r>
        <w:rPr>
          <w:spacing w:val="-7"/>
          <w:sz w:val="24"/>
        </w:rPr>
        <w:t>Customs</w:t>
      </w:r>
      <w:r>
        <w:rPr>
          <w:spacing w:val="17"/>
          <w:sz w:val="24"/>
        </w:rPr>
        <w:t xml:space="preserve"> </w:t>
      </w:r>
      <w:r>
        <w:rPr>
          <w:spacing w:val="-5"/>
          <w:sz w:val="24"/>
        </w:rPr>
        <w:t>Court.</w:t>
      </w:r>
    </w:p>
    <w:p w14:paraId="54656D7A" w14:textId="77777777" w:rsidR="00327A20" w:rsidRDefault="00B46C6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52" w:line="283" w:lineRule="auto"/>
        <w:ind w:right="599"/>
        <w:rPr>
          <w:sz w:val="24"/>
        </w:rPr>
      </w:pPr>
      <w:r>
        <w:rPr>
          <w:spacing w:val="-9"/>
          <w:sz w:val="24"/>
        </w:rPr>
        <w:t xml:space="preserve">American </w:t>
      </w:r>
      <w:r>
        <w:rPr>
          <w:spacing w:val="-10"/>
          <w:sz w:val="24"/>
        </w:rPr>
        <w:t xml:space="preserve">Thinker. </w:t>
      </w:r>
      <w:r>
        <w:rPr>
          <w:spacing w:val="-11"/>
          <w:sz w:val="24"/>
        </w:rPr>
        <w:t xml:space="preserve">August </w:t>
      </w:r>
      <w:r>
        <w:rPr>
          <w:sz w:val="24"/>
        </w:rPr>
        <w:t xml:space="preserve">15, 2007 </w:t>
      </w:r>
      <w:r>
        <w:rPr>
          <w:spacing w:val="-3"/>
          <w:sz w:val="24"/>
        </w:rPr>
        <w:t xml:space="preserve">Stare </w:t>
      </w:r>
      <w:r>
        <w:rPr>
          <w:spacing w:val="-7"/>
          <w:sz w:val="24"/>
        </w:rPr>
        <w:t xml:space="preserve">Decisis: </w:t>
      </w:r>
      <w:r>
        <w:rPr>
          <w:spacing w:val="-14"/>
          <w:sz w:val="24"/>
        </w:rPr>
        <w:t xml:space="preserve">Eight </w:t>
      </w:r>
      <w:r>
        <w:rPr>
          <w:spacing w:val="-6"/>
          <w:sz w:val="24"/>
        </w:rPr>
        <w:t xml:space="preserve">Recent </w:t>
      </w:r>
      <w:r>
        <w:rPr>
          <w:sz w:val="24"/>
        </w:rPr>
        <w:t xml:space="preserve">Cases </w:t>
      </w:r>
      <w:r>
        <w:rPr>
          <w:spacing w:val="-6"/>
          <w:sz w:val="24"/>
        </w:rPr>
        <w:t xml:space="preserve">By </w:t>
      </w:r>
      <w:r>
        <w:rPr>
          <w:spacing w:val="-8"/>
          <w:sz w:val="24"/>
        </w:rPr>
        <w:t>Clarice Feldman.</w:t>
      </w:r>
    </w:p>
    <w:p w14:paraId="54656D7B" w14:textId="77777777" w:rsidR="00327A20" w:rsidRDefault="00B46C6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line="282" w:lineRule="exact"/>
        <w:ind w:hanging="361"/>
        <w:rPr>
          <w:sz w:val="24"/>
        </w:rPr>
      </w:pPr>
      <w:r>
        <w:rPr>
          <w:spacing w:val="-4"/>
          <w:sz w:val="24"/>
        </w:rPr>
        <w:t xml:space="preserve">Professor </w:t>
      </w:r>
      <w:r>
        <w:rPr>
          <w:spacing w:val="-9"/>
          <w:sz w:val="24"/>
        </w:rPr>
        <w:t xml:space="preserve">Dias </w:t>
      </w:r>
      <w:r>
        <w:rPr>
          <w:sz w:val="24"/>
        </w:rPr>
        <w:t xml:space="preserve">, </w:t>
      </w:r>
      <w:r>
        <w:rPr>
          <w:spacing w:val="-6"/>
          <w:sz w:val="24"/>
        </w:rPr>
        <w:t xml:space="preserve">Jurisprudence </w:t>
      </w:r>
      <w:r>
        <w:rPr>
          <w:spacing w:val="-10"/>
          <w:sz w:val="24"/>
        </w:rPr>
        <w:t xml:space="preserve">Fifth </w:t>
      </w:r>
      <w:r>
        <w:rPr>
          <w:spacing w:val="-9"/>
          <w:sz w:val="24"/>
        </w:rPr>
        <w:t xml:space="preserve">Edition </w:t>
      </w:r>
      <w:r>
        <w:rPr>
          <w:sz w:val="24"/>
        </w:rPr>
        <w:t xml:space="preserve">part </w:t>
      </w:r>
      <w:r>
        <w:rPr>
          <w:spacing w:val="-4"/>
          <w:sz w:val="24"/>
        </w:rPr>
        <w:t xml:space="preserve">Ist </w:t>
      </w:r>
      <w:r>
        <w:rPr>
          <w:spacing w:val="-3"/>
          <w:sz w:val="24"/>
        </w:rPr>
        <w:t xml:space="preserve">,An </w:t>
      </w:r>
      <w:r>
        <w:rPr>
          <w:spacing w:val="-5"/>
          <w:sz w:val="24"/>
        </w:rPr>
        <w:t xml:space="preserve">Introduction page </w:t>
      </w:r>
      <w:r>
        <w:rPr>
          <w:spacing w:val="-6"/>
          <w:sz w:val="24"/>
        </w:rPr>
        <w:t>no.</w:t>
      </w:r>
      <w:r>
        <w:rPr>
          <w:spacing w:val="40"/>
          <w:sz w:val="24"/>
        </w:rPr>
        <w:t xml:space="preserve"> </w:t>
      </w:r>
      <w:r>
        <w:rPr>
          <w:spacing w:val="3"/>
          <w:sz w:val="24"/>
        </w:rPr>
        <w:t>56-58.</w:t>
      </w:r>
    </w:p>
    <w:p w14:paraId="54656D7C" w14:textId="77777777" w:rsidR="00327A20" w:rsidRDefault="00B46C6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36"/>
        <w:ind w:hanging="361"/>
        <w:rPr>
          <w:sz w:val="24"/>
        </w:rPr>
      </w:pPr>
      <w:r>
        <w:rPr>
          <w:spacing w:val="-4"/>
          <w:sz w:val="24"/>
        </w:rPr>
        <w:t xml:space="preserve">Professor </w:t>
      </w:r>
      <w:r>
        <w:rPr>
          <w:spacing w:val="-9"/>
          <w:sz w:val="24"/>
        </w:rPr>
        <w:t xml:space="preserve">Dias </w:t>
      </w:r>
      <w:r>
        <w:rPr>
          <w:sz w:val="24"/>
        </w:rPr>
        <w:t xml:space="preserve">, </w:t>
      </w:r>
      <w:r>
        <w:rPr>
          <w:spacing w:val="-7"/>
          <w:sz w:val="24"/>
        </w:rPr>
        <w:t xml:space="preserve">Jurisprudence </w:t>
      </w:r>
      <w:r>
        <w:rPr>
          <w:spacing w:val="-10"/>
          <w:sz w:val="24"/>
        </w:rPr>
        <w:t xml:space="preserve">Fifth </w:t>
      </w:r>
      <w:r>
        <w:rPr>
          <w:spacing w:val="-9"/>
          <w:sz w:val="24"/>
        </w:rPr>
        <w:t xml:space="preserve">Edition </w:t>
      </w:r>
      <w:r>
        <w:rPr>
          <w:spacing w:val="-4"/>
          <w:sz w:val="24"/>
        </w:rPr>
        <w:t xml:space="preserve">Chapter </w:t>
      </w:r>
      <w:r>
        <w:rPr>
          <w:sz w:val="24"/>
        </w:rPr>
        <w:t xml:space="preserve">7 </w:t>
      </w:r>
      <w:r>
        <w:rPr>
          <w:spacing w:val="-5"/>
          <w:sz w:val="24"/>
        </w:rPr>
        <w:t xml:space="preserve">page </w:t>
      </w:r>
      <w:r>
        <w:rPr>
          <w:spacing w:val="-3"/>
          <w:sz w:val="24"/>
        </w:rPr>
        <w:t>no.s</w:t>
      </w:r>
      <w:r>
        <w:rPr>
          <w:spacing w:val="-13"/>
          <w:sz w:val="24"/>
        </w:rPr>
        <w:t xml:space="preserve"> </w:t>
      </w:r>
      <w:r>
        <w:rPr>
          <w:sz w:val="24"/>
        </w:rPr>
        <w:t>126-128.</w:t>
      </w:r>
    </w:p>
    <w:p w14:paraId="54656D7D" w14:textId="77777777" w:rsidR="00327A20" w:rsidRDefault="00B46C6E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51"/>
        <w:ind w:hanging="361"/>
        <w:rPr>
          <w:sz w:val="24"/>
        </w:rPr>
      </w:pPr>
      <w:r>
        <w:rPr>
          <w:sz w:val="24"/>
        </w:rPr>
        <w:t xml:space="preserve">Peter </w:t>
      </w:r>
      <w:r>
        <w:rPr>
          <w:spacing w:val="-6"/>
          <w:sz w:val="24"/>
        </w:rPr>
        <w:t xml:space="preserve">Curzon </w:t>
      </w:r>
      <w:r>
        <w:rPr>
          <w:sz w:val="24"/>
        </w:rPr>
        <w:t xml:space="preserve">, </w:t>
      </w:r>
      <w:r>
        <w:rPr>
          <w:spacing w:val="-6"/>
          <w:sz w:val="24"/>
        </w:rPr>
        <w:t xml:space="preserve">Lectures </w:t>
      </w:r>
      <w:r>
        <w:rPr>
          <w:spacing w:val="3"/>
          <w:sz w:val="24"/>
        </w:rPr>
        <w:t xml:space="preserve">On </w:t>
      </w:r>
      <w:r>
        <w:rPr>
          <w:spacing w:val="-6"/>
          <w:sz w:val="24"/>
        </w:rPr>
        <w:t xml:space="preserve">Jurisprudence </w:t>
      </w:r>
      <w:r>
        <w:rPr>
          <w:spacing w:val="-5"/>
          <w:sz w:val="24"/>
        </w:rPr>
        <w:t xml:space="preserve">page </w:t>
      </w:r>
      <w:r>
        <w:rPr>
          <w:spacing w:val="-8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230,258.</w:t>
      </w:r>
    </w:p>
    <w:sectPr w:rsidR="00327A20">
      <w:pgSz w:w="11910" w:h="16850"/>
      <w:pgMar w:top="1380" w:right="1300" w:bottom="280" w:left="134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56D83" w14:textId="77777777" w:rsidR="00000000" w:rsidRDefault="00B46C6E">
      <w:r>
        <w:separator/>
      </w:r>
    </w:p>
  </w:endnote>
  <w:endnote w:type="continuationSeparator" w:id="0">
    <w:p w14:paraId="54656D85" w14:textId="77777777" w:rsidR="00000000" w:rsidRDefault="00B4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56D7F" w14:textId="77777777" w:rsidR="00000000" w:rsidRDefault="00B46C6E">
      <w:r>
        <w:separator/>
      </w:r>
    </w:p>
  </w:footnote>
  <w:footnote w:type="continuationSeparator" w:id="0">
    <w:p w14:paraId="54656D81" w14:textId="77777777" w:rsidR="00000000" w:rsidRDefault="00B4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6D7E" w14:textId="77777777" w:rsidR="00327A20" w:rsidRDefault="00B46C6E">
    <w:pPr>
      <w:pStyle w:val="BodyText"/>
      <w:spacing w:line="14" w:lineRule="auto"/>
      <w:rPr>
        <w:sz w:val="20"/>
      </w:rPr>
    </w:pPr>
    <w:r>
      <w:pict w14:anchorId="54656D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pt;margin-top:35.6pt;width:11.75pt;height:13.25pt;z-index:-251658752;mso-position-horizontal-relative:page;mso-position-vertical-relative:page" filled="f" stroked="f">
          <v:textbox inset="0,0,0,0">
            <w:txbxContent>
              <w:p w14:paraId="54656D80" w14:textId="77777777" w:rsidR="00327A20" w:rsidRDefault="00B46C6E">
                <w:pPr>
                  <w:spacing w:line="248" w:lineRule="exact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94361"/>
    <w:multiLevelType w:val="hybridMultilevel"/>
    <w:tmpl w:val="30D6F66A"/>
    <w:lvl w:ilvl="0" w:tplc="033EBA5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9B64474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ar-SA"/>
      </w:rPr>
    </w:lvl>
    <w:lvl w:ilvl="2" w:tplc="6888ACE8"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3" w:tplc="B330C964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B5D08606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2674760A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DDBC26F4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DE0E7956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8" w:tplc="79BEF966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A20"/>
    <w:rsid w:val="00327A20"/>
    <w:rsid w:val="00B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56D2A"/>
  <w15:docId w15:val="{E9A7BD84-6AB8-4401-ADBC-14286DAA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92"/>
      <w:ind w:left="445" w:right="464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445" w:right="481"/>
      <w:jc w:val="center"/>
      <w:outlineLvl w:val="1"/>
    </w:pPr>
    <w:rPr>
      <w:rFonts w:ascii="Times New Roman" w:eastAsia="Times New Roman" w:hAnsi="Times New Roman" w:cs="Times New Roman"/>
      <w:i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Usman</cp:lastModifiedBy>
  <cp:revision>2</cp:revision>
  <dcterms:created xsi:type="dcterms:W3CDTF">2020-05-20T07:51:00Z</dcterms:created>
  <dcterms:modified xsi:type="dcterms:W3CDTF">2020-05-20T07:48:00Z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