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19" w:rsidRDefault="00C16E19" w:rsidP="00CB5A2D">
      <w:pPr>
        <w:pStyle w:val="NormalWeb"/>
        <w:shd w:val="clear" w:color="auto" w:fill="FFFFFF"/>
        <w:spacing w:before="120" w:beforeAutospacing="0" w:after="120" w:afterAutospacing="0" w:line="360" w:lineRule="auto"/>
        <w:jc w:val="center"/>
        <w:rPr>
          <w:b/>
          <w:bCs/>
          <w:sz w:val="28"/>
        </w:rPr>
      </w:pPr>
      <w:r w:rsidRPr="00C16E19">
        <w:rPr>
          <w:b/>
          <w:bCs/>
          <w:sz w:val="28"/>
        </w:rPr>
        <w:t>Role of ICT in Extension and Rural Development</w:t>
      </w:r>
    </w:p>
    <w:p w:rsidR="00C67BDF" w:rsidRPr="00C67BDF" w:rsidRDefault="00C67BDF" w:rsidP="00C67BDF">
      <w:pPr>
        <w:pStyle w:val="NormalWeb"/>
        <w:shd w:val="clear" w:color="auto" w:fill="FFFFFF"/>
        <w:spacing w:before="120" w:beforeAutospacing="0" w:after="120" w:afterAutospacing="0" w:line="360" w:lineRule="auto"/>
        <w:jc w:val="both"/>
      </w:pPr>
      <w:r w:rsidRPr="00C67BDF">
        <w:rPr>
          <w:b/>
          <w:bCs/>
        </w:rPr>
        <w:t>Information and communication technology in agriculture</w:t>
      </w:r>
      <w:r w:rsidRPr="00C67BDF">
        <w:t> (</w:t>
      </w:r>
      <w:r w:rsidRPr="00C67BDF">
        <w:rPr>
          <w:b/>
          <w:bCs/>
        </w:rPr>
        <w:t>ICT in agriculture</w:t>
      </w:r>
      <w:r w:rsidRPr="00C67BDF">
        <w:t>), also known as </w:t>
      </w:r>
      <w:r w:rsidRPr="00C67BDF">
        <w:rPr>
          <w:b/>
          <w:bCs/>
        </w:rPr>
        <w:t>e-agriculture</w:t>
      </w:r>
      <w:r w:rsidRPr="00C67BDF">
        <w:t>, focuses on the enhancement of agricultural and rural development through improved information and communication processes. More specifically, e-agriculture involves the conceptualization, design, development, evaluation and application of innovative ways to use information and communication technologies (ICTs) in the rural domain, with a primary focus on agriculture.</w:t>
      </w:r>
      <w:hyperlink r:id="rId4" w:anchor="cite_note-1" w:history="1">
        <w:r w:rsidRPr="00C67BDF">
          <w:rPr>
            <w:rStyle w:val="Hyperlink"/>
            <w:color w:val="auto"/>
            <w:u w:val="none"/>
            <w:vertAlign w:val="superscript"/>
          </w:rPr>
          <w:t>[1]</w:t>
        </w:r>
      </w:hyperlink>
      <w:r w:rsidRPr="00C67BDF">
        <w:t> ICT includes devices, networks, mobiles, services and applications; these range from innovative Internet-era technologies and sensors to other pre-existing aids such as fixed telephones, televisions, radios and satellites. Provisions of standards, norms, methodologies, and tools as well as development of individual and institutional capacities, and policy support are all key components of e-agriculture.</w:t>
      </w:r>
    </w:p>
    <w:p w:rsidR="00C67BDF" w:rsidRPr="00C67BDF" w:rsidRDefault="00C67BDF" w:rsidP="00C67BDF">
      <w:pPr>
        <w:pStyle w:val="NormalWeb"/>
        <w:shd w:val="clear" w:color="auto" w:fill="FFFFFF"/>
        <w:spacing w:before="120" w:beforeAutospacing="0" w:after="120" w:afterAutospacing="0" w:line="360" w:lineRule="auto"/>
        <w:jc w:val="both"/>
      </w:pPr>
      <w:r w:rsidRPr="00C67BDF">
        <w:t xml:space="preserve">Many ICT in agriculture or e-agriculture interventions have been developed and tested around the world to help agriculturists improve their livelihoods through increased agricultural productivity and income, or by </w:t>
      </w:r>
      <w:proofErr w:type="spellStart"/>
      <w:r w:rsidRPr="00C67BDF">
        <w:t>reducting</w:t>
      </w:r>
      <w:proofErr w:type="spellEnd"/>
      <w:r w:rsidRPr="00C67BDF">
        <w:t xml:space="preserve"> risks.</w:t>
      </w:r>
    </w:p>
    <w:p w:rsidR="00C67BDF" w:rsidRPr="00C67BDF" w:rsidRDefault="00C67BDF" w:rsidP="00C67BDF">
      <w:pPr>
        <w:spacing w:line="360" w:lineRule="auto"/>
        <w:jc w:val="both"/>
        <w:rPr>
          <w:rFonts w:ascii="Times New Roman" w:hAnsi="Times New Roman" w:cs="Times New Roman"/>
          <w:b/>
          <w:sz w:val="24"/>
          <w:szCs w:val="24"/>
        </w:rPr>
      </w:pPr>
      <w:r w:rsidRPr="00C67BDF">
        <w:rPr>
          <w:rFonts w:ascii="Times New Roman" w:hAnsi="Times New Roman" w:cs="Times New Roman"/>
          <w:b/>
          <w:sz w:val="24"/>
          <w:szCs w:val="24"/>
        </w:rPr>
        <w:t>Wireless Technologies</w:t>
      </w:r>
    </w:p>
    <w:p w:rsidR="00695157" w:rsidRPr="00C67BDF" w:rsidRDefault="00C67BDF" w:rsidP="00C67BDF">
      <w:pPr>
        <w:spacing w:line="360" w:lineRule="auto"/>
        <w:jc w:val="both"/>
        <w:rPr>
          <w:rFonts w:ascii="Times New Roman" w:hAnsi="Times New Roman" w:cs="Times New Roman"/>
          <w:sz w:val="24"/>
          <w:szCs w:val="24"/>
          <w:shd w:val="clear" w:color="auto" w:fill="FFFFFF"/>
        </w:rPr>
      </w:pPr>
      <w:hyperlink r:id="rId5" w:tooltip="Wireless" w:history="1">
        <w:r w:rsidRPr="00C67BDF">
          <w:rPr>
            <w:rStyle w:val="Hyperlink"/>
            <w:rFonts w:ascii="Times New Roman" w:hAnsi="Times New Roman" w:cs="Times New Roman"/>
            <w:color w:val="auto"/>
            <w:sz w:val="24"/>
            <w:szCs w:val="24"/>
            <w:u w:val="none"/>
            <w:shd w:val="clear" w:color="auto" w:fill="FFFFFF"/>
          </w:rPr>
          <w:t>Wireless</w:t>
        </w:r>
      </w:hyperlink>
      <w:r w:rsidRPr="00C67BDF">
        <w:rPr>
          <w:rFonts w:ascii="Times New Roman" w:hAnsi="Times New Roman" w:cs="Times New Roman"/>
          <w:sz w:val="24"/>
          <w:szCs w:val="24"/>
          <w:shd w:val="clear" w:color="auto" w:fill="FFFFFF"/>
        </w:rPr>
        <w:t> technologies have numerous applications in agriculture. One major usage is the simplification of </w:t>
      </w:r>
      <w:hyperlink r:id="rId6" w:tooltip="Closed-circuit television" w:history="1">
        <w:r w:rsidRPr="00C67BDF">
          <w:rPr>
            <w:rStyle w:val="Hyperlink"/>
            <w:rFonts w:ascii="Times New Roman" w:hAnsi="Times New Roman" w:cs="Times New Roman"/>
            <w:color w:val="auto"/>
            <w:sz w:val="24"/>
            <w:szCs w:val="24"/>
            <w:u w:val="none"/>
            <w:shd w:val="clear" w:color="auto" w:fill="FFFFFF"/>
          </w:rPr>
          <w:t>closed-circuit television</w:t>
        </w:r>
      </w:hyperlink>
      <w:r w:rsidRPr="00C67BDF">
        <w:rPr>
          <w:rFonts w:ascii="Times New Roman" w:hAnsi="Times New Roman" w:cs="Times New Roman"/>
          <w:sz w:val="24"/>
          <w:szCs w:val="24"/>
          <w:shd w:val="clear" w:color="auto" w:fill="FFFFFF"/>
        </w:rPr>
        <w:t> camera systems; the use of wireless communications eliminates the need for the installation of </w:t>
      </w:r>
      <w:hyperlink r:id="rId7" w:tooltip="Coaxial cable" w:history="1">
        <w:r w:rsidRPr="00C67BDF">
          <w:rPr>
            <w:rStyle w:val="Hyperlink"/>
            <w:rFonts w:ascii="Times New Roman" w:hAnsi="Times New Roman" w:cs="Times New Roman"/>
            <w:color w:val="auto"/>
            <w:sz w:val="24"/>
            <w:szCs w:val="24"/>
            <w:u w:val="none"/>
            <w:shd w:val="clear" w:color="auto" w:fill="FFFFFF"/>
          </w:rPr>
          <w:t>coaxial cables</w:t>
        </w:r>
      </w:hyperlink>
      <w:r w:rsidRPr="00C67BDF">
        <w:rPr>
          <w:rFonts w:ascii="Times New Roman" w:hAnsi="Times New Roman" w:cs="Times New Roman"/>
          <w:sz w:val="24"/>
          <w:szCs w:val="24"/>
          <w:shd w:val="clear" w:color="auto" w:fill="FFFFFF"/>
        </w:rPr>
        <w:t>.</w:t>
      </w:r>
    </w:p>
    <w:p w:rsidR="00C67BDF" w:rsidRPr="00C67BDF" w:rsidRDefault="00C67BDF" w:rsidP="00C67BDF">
      <w:pPr>
        <w:pStyle w:val="NormalWeb"/>
        <w:shd w:val="clear" w:color="auto" w:fill="FFFFFF"/>
        <w:spacing w:before="120" w:beforeAutospacing="0" w:after="120" w:afterAutospacing="0" w:line="360" w:lineRule="auto"/>
        <w:jc w:val="both"/>
        <w:rPr>
          <w:b/>
        </w:rPr>
      </w:pPr>
      <w:r w:rsidRPr="00C67BDF">
        <w:rPr>
          <w:b/>
        </w:rPr>
        <w:t>GPS</w:t>
      </w:r>
    </w:p>
    <w:p w:rsidR="00C67BDF" w:rsidRPr="00C67BDF" w:rsidRDefault="00C67BDF" w:rsidP="00C67BDF">
      <w:pPr>
        <w:pStyle w:val="NormalWeb"/>
        <w:shd w:val="clear" w:color="auto" w:fill="FFFFFF"/>
        <w:spacing w:before="120" w:beforeAutospacing="0" w:after="120" w:afterAutospacing="0" w:line="360" w:lineRule="auto"/>
        <w:jc w:val="both"/>
      </w:pPr>
      <w:r w:rsidRPr="00C67BDF">
        <w:t>In agriculture, the use of the </w:t>
      </w:r>
      <w:hyperlink r:id="rId8" w:tooltip="Global Positioning System" w:history="1">
        <w:r w:rsidRPr="00C67BDF">
          <w:rPr>
            <w:rStyle w:val="Hyperlink"/>
            <w:color w:val="auto"/>
            <w:u w:val="none"/>
          </w:rPr>
          <w:t>Global Positioning System</w:t>
        </w:r>
      </w:hyperlink>
      <w:r w:rsidRPr="00C67BDF">
        <w:t> provides benefits in </w:t>
      </w:r>
      <w:hyperlink r:id="rId9" w:tooltip="Geofencing" w:history="1">
        <w:r w:rsidRPr="00C67BDF">
          <w:rPr>
            <w:rStyle w:val="Hyperlink"/>
            <w:color w:val="auto"/>
            <w:u w:val="none"/>
          </w:rPr>
          <w:t>geo-fencing</w:t>
        </w:r>
      </w:hyperlink>
      <w:r w:rsidRPr="00C67BDF">
        <w:t>, </w:t>
      </w:r>
      <w:hyperlink r:id="rId10" w:tooltip="Map making" w:history="1">
        <w:r w:rsidRPr="00C67BDF">
          <w:rPr>
            <w:rStyle w:val="Hyperlink"/>
            <w:color w:val="auto"/>
            <w:u w:val="none"/>
          </w:rPr>
          <w:t>map-making</w:t>
        </w:r>
      </w:hyperlink>
      <w:r w:rsidRPr="00C67BDF">
        <w:t> and </w:t>
      </w:r>
      <w:hyperlink r:id="rId11" w:tooltip="Surveying" w:history="1">
        <w:r w:rsidRPr="00C67BDF">
          <w:rPr>
            <w:rStyle w:val="Hyperlink"/>
            <w:color w:val="auto"/>
            <w:u w:val="none"/>
          </w:rPr>
          <w:t>surveying</w:t>
        </w:r>
      </w:hyperlink>
      <w:r w:rsidRPr="00C67BDF">
        <w:t>. GPS receivers dropped in price over the years, making it more popular for civilian use. With the use of GPS, civilians can produce simple yet highly accurate digitized map without the help of a professional </w:t>
      </w:r>
      <w:hyperlink r:id="rId12" w:tooltip="Cartographer" w:history="1">
        <w:r w:rsidRPr="00C67BDF">
          <w:rPr>
            <w:rStyle w:val="Hyperlink"/>
            <w:color w:val="auto"/>
            <w:u w:val="none"/>
          </w:rPr>
          <w:t>cartographer</w:t>
        </w:r>
      </w:hyperlink>
      <w:r w:rsidRPr="00C67BDF">
        <w:t>.</w:t>
      </w:r>
    </w:p>
    <w:p w:rsidR="00C67BDF" w:rsidRPr="00C67BDF" w:rsidRDefault="00C67BDF" w:rsidP="00C67BDF">
      <w:pPr>
        <w:pStyle w:val="NormalWeb"/>
        <w:shd w:val="clear" w:color="auto" w:fill="FFFFFF"/>
        <w:spacing w:before="120" w:beforeAutospacing="0" w:after="120" w:afterAutospacing="0" w:line="360" w:lineRule="auto"/>
        <w:jc w:val="both"/>
      </w:pPr>
      <w:r w:rsidRPr="00C67BDF">
        <w:t>In </w:t>
      </w:r>
      <w:hyperlink r:id="rId13" w:tooltip="Kenya" w:history="1">
        <w:r w:rsidRPr="00C67BDF">
          <w:rPr>
            <w:rStyle w:val="Hyperlink"/>
            <w:color w:val="auto"/>
            <w:u w:val="none"/>
          </w:rPr>
          <w:t>Kenya</w:t>
        </w:r>
      </w:hyperlink>
      <w:r w:rsidRPr="00C67BDF">
        <w:t>, for example, the solution to prevent an elephant bull from wandering into farms and destroying precious crops was to tag the elephant with a device that sends a text message when it crosses a geo-fence. Using the technology of </w:t>
      </w:r>
      <w:hyperlink r:id="rId14" w:tooltip="SMS" w:history="1">
        <w:r w:rsidRPr="00C67BDF">
          <w:rPr>
            <w:rStyle w:val="Hyperlink"/>
            <w:color w:val="auto"/>
            <w:u w:val="none"/>
          </w:rPr>
          <w:t>SMS</w:t>
        </w:r>
      </w:hyperlink>
      <w:r w:rsidRPr="00C67BDF">
        <w:t> and GPS, the elephant can roam freely and the authorities are alerted whenever it is near the farm.</w:t>
      </w:r>
    </w:p>
    <w:p w:rsidR="00C16E19" w:rsidRDefault="00C16E19" w:rsidP="00C67BDF">
      <w:pPr>
        <w:spacing w:line="360" w:lineRule="auto"/>
        <w:jc w:val="both"/>
        <w:rPr>
          <w:rFonts w:ascii="Times New Roman" w:hAnsi="Times New Roman" w:cs="Times New Roman"/>
          <w:b/>
          <w:sz w:val="24"/>
          <w:szCs w:val="24"/>
        </w:rPr>
      </w:pPr>
    </w:p>
    <w:p w:rsidR="00C16E19" w:rsidRDefault="00C16E19" w:rsidP="00C67BDF">
      <w:pPr>
        <w:spacing w:line="360" w:lineRule="auto"/>
        <w:jc w:val="both"/>
        <w:rPr>
          <w:rFonts w:ascii="Times New Roman" w:hAnsi="Times New Roman" w:cs="Times New Roman"/>
          <w:b/>
          <w:sz w:val="24"/>
          <w:szCs w:val="24"/>
        </w:rPr>
      </w:pPr>
    </w:p>
    <w:p w:rsidR="00C67BDF" w:rsidRPr="00C67BDF" w:rsidRDefault="00C67BDF" w:rsidP="00C67BDF">
      <w:pPr>
        <w:spacing w:line="360" w:lineRule="auto"/>
        <w:jc w:val="both"/>
        <w:rPr>
          <w:rFonts w:ascii="Times New Roman" w:hAnsi="Times New Roman" w:cs="Times New Roman"/>
          <w:b/>
          <w:sz w:val="24"/>
          <w:szCs w:val="24"/>
        </w:rPr>
      </w:pPr>
      <w:r w:rsidRPr="00C67BDF">
        <w:rPr>
          <w:rFonts w:ascii="Times New Roman" w:hAnsi="Times New Roman" w:cs="Times New Roman"/>
          <w:b/>
          <w:sz w:val="24"/>
          <w:szCs w:val="24"/>
        </w:rPr>
        <w:t>GIS</w:t>
      </w:r>
    </w:p>
    <w:p w:rsidR="00C67BDF" w:rsidRPr="00C67BDF" w:rsidRDefault="00C67BDF" w:rsidP="00C67BDF">
      <w:pPr>
        <w:spacing w:line="360" w:lineRule="auto"/>
        <w:jc w:val="both"/>
        <w:rPr>
          <w:rFonts w:ascii="Times New Roman" w:hAnsi="Times New Roman" w:cs="Times New Roman"/>
          <w:sz w:val="24"/>
          <w:szCs w:val="24"/>
          <w:shd w:val="clear" w:color="auto" w:fill="FFFFFF"/>
        </w:rPr>
      </w:pPr>
      <w:hyperlink r:id="rId15" w:tooltip="Geographic information system" w:history="1">
        <w:r w:rsidRPr="00C67BDF">
          <w:rPr>
            <w:rStyle w:val="Hyperlink"/>
            <w:rFonts w:ascii="Times New Roman" w:hAnsi="Times New Roman" w:cs="Times New Roman"/>
            <w:color w:val="auto"/>
            <w:sz w:val="24"/>
            <w:szCs w:val="24"/>
            <w:u w:val="none"/>
            <w:shd w:val="clear" w:color="auto" w:fill="FFFFFF"/>
          </w:rPr>
          <w:t>Geographic information systems</w:t>
        </w:r>
      </w:hyperlink>
      <w:r w:rsidRPr="00C67BDF">
        <w:rPr>
          <w:rFonts w:ascii="Times New Roman" w:hAnsi="Times New Roman" w:cs="Times New Roman"/>
          <w:sz w:val="24"/>
          <w:szCs w:val="24"/>
          <w:shd w:val="clear" w:color="auto" w:fill="FFFFFF"/>
        </w:rPr>
        <w:t>, or </w:t>
      </w:r>
      <w:proofErr w:type="spellStart"/>
      <w:r w:rsidRPr="00C67BDF">
        <w:rPr>
          <w:rFonts w:ascii="Times New Roman" w:hAnsi="Times New Roman" w:cs="Times New Roman"/>
          <w:sz w:val="24"/>
          <w:szCs w:val="24"/>
        </w:rPr>
        <w:fldChar w:fldCharType="begin"/>
      </w:r>
      <w:r w:rsidRPr="00C67BDF">
        <w:rPr>
          <w:rFonts w:ascii="Times New Roman" w:hAnsi="Times New Roman" w:cs="Times New Roman"/>
          <w:sz w:val="24"/>
          <w:szCs w:val="24"/>
        </w:rPr>
        <w:instrText xml:space="preserve"> HYPERLINK "https://en.wikipedia.org/wiki/Geographic_information_system" \o "Geographic information system" </w:instrText>
      </w:r>
      <w:r w:rsidRPr="00C67BDF">
        <w:rPr>
          <w:rFonts w:ascii="Times New Roman" w:hAnsi="Times New Roman" w:cs="Times New Roman"/>
          <w:sz w:val="24"/>
          <w:szCs w:val="24"/>
        </w:rPr>
        <w:fldChar w:fldCharType="separate"/>
      </w:r>
      <w:r w:rsidRPr="00C67BDF">
        <w:rPr>
          <w:rStyle w:val="Hyperlink"/>
          <w:rFonts w:ascii="Times New Roman" w:hAnsi="Times New Roman" w:cs="Times New Roman"/>
          <w:color w:val="auto"/>
          <w:sz w:val="24"/>
          <w:szCs w:val="24"/>
          <w:u w:val="none"/>
          <w:shd w:val="clear" w:color="auto" w:fill="FFFFFF"/>
        </w:rPr>
        <w:t>GiS</w:t>
      </w:r>
      <w:proofErr w:type="spellEnd"/>
      <w:r w:rsidRPr="00C67BDF">
        <w:rPr>
          <w:rFonts w:ascii="Times New Roman" w:hAnsi="Times New Roman" w:cs="Times New Roman"/>
          <w:sz w:val="24"/>
          <w:szCs w:val="24"/>
        </w:rPr>
        <w:fldChar w:fldCharType="end"/>
      </w:r>
      <w:r w:rsidRPr="00C67BDF">
        <w:rPr>
          <w:rFonts w:ascii="Times New Roman" w:hAnsi="Times New Roman" w:cs="Times New Roman"/>
          <w:sz w:val="24"/>
          <w:szCs w:val="24"/>
          <w:shd w:val="clear" w:color="auto" w:fill="FFFFFF"/>
        </w:rPr>
        <w:t>, are extensively used in agriculture, especially in </w:t>
      </w:r>
      <w:hyperlink r:id="rId16" w:tooltip="Precision agriculture" w:history="1">
        <w:r w:rsidRPr="00C67BDF">
          <w:rPr>
            <w:rStyle w:val="Hyperlink"/>
            <w:rFonts w:ascii="Times New Roman" w:hAnsi="Times New Roman" w:cs="Times New Roman"/>
            <w:color w:val="auto"/>
            <w:sz w:val="24"/>
            <w:szCs w:val="24"/>
            <w:u w:val="none"/>
            <w:shd w:val="clear" w:color="auto" w:fill="FFFFFF"/>
          </w:rPr>
          <w:t>precision farming</w:t>
        </w:r>
      </w:hyperlink>
      <w:r w:rsidRPr="00C67BDF">
        <w:rPr>
          <w:rFonts w:ascii="Times New Roman" w:hAnsi="Times New Roman" w:cs="Times New Roman"/>
          <w:sz w:val="24"/>
          <w:szCs w:val="24"/>
          <w:shd w:val="clear" w:color="auto" w:fill="FFFFFF"/>
        </w:rPr>
        <w:t>. Land is mapped digitally, and pertinent geodetic data such as topography and contours are combined with other statistical data for easier analysis of the soil. GIS is used in decision making such as what to plant and where to plant using historical data and sampling.</w:t>
      </w:r>
    </w:p>
    <w:p w:rsidR="00C67BDF" w:rsidRPr="00C67BDF" w:rsidRDefault="00C67BDF" w:rsidP="00C67BDF">
      <w:pPr>
        <w:pStyle w:val="NormalWeb"/>
        <w:shd w:val="clear" w:color="auto" w:fill="FFFFFF"/>
        <w:spacing w:before="120" w:beforeAutospacing="0" w:after="120" w:afterAutospacing="0" w:line="360" w:lineRule="auto"/>
        <w:jc w:val="both"/>
        <w:rPr>
          <w:b/>
        </w:rPr>
      </w:pPr>
      <w:r w:rsidRPr="00C67BDF">
        <w:rPr>
          <w:b/>
        </w:rPr>
        <w:t>Automated Devices</w:t>
      </w:r>
    </w:p>
    <w:p w:rsidR="00C67BDF" w:rsidRPr="00C67BDF" w:rsidRDefault="00C67BDF" w:rsidP="00C67BDF">
      <w:pPr>
        <w:pStyle w:val="NormalWeb"/>
        <w:shd w:val="clear" w:color="auto" w:fill="FFFFFF"/>
        <w:spacing w:before="120" w:beforeAutospacing="0" w:after="120" w:afterAutospacing="0" w:line="360" w:lineRule="auto"/>
        <w:jc w:val="both"/>
      </w:pPr>
      <w:hyperlink r:id="rId17" w:tooltip="Automatic milking" w:history="1">
        <w:r w:rsidRPr="00C67BDF">
          <w:rPr>
            <w:rStyle w:val="Hyperlink"/>
            <w:color w:val="auto"/>
            <w:u w:val="none"/>
          </w:rPr>
          <w:t>Automatic milking</w:t>
        </w:r>
      </w:hyperlink>
      <w:r w:rsidRPr="00C67BDF">
        <w:t> systems are computer controlled stand alone systems that milk the dairy cattle without human labor. The complete automation of the milking process is controlled by an </w:t>
      </w:r>
      <w:hyperlink r:id="rId18" w:tooltip="Agricultural robot" w:history="1">
        <w:r w:rsidRPr="00C67BDF">
          <w:rPr>
            <w:rStyle w:val="Hyperlink"/>
            <w:color w:val="auto"/>
            <w:u w:val="none"/>
          </w:rPr>
          <w:t>agricultural robot</w:t>
        </w:r>
      </w:hyperlink>
      <w:r>
        <w:t xml:space="preserve">, </w:t>
      </w:r>
      <w:r w:rsidRPr="00C67BDF">
        <w:t>complex herd management software, and specialized computers. Automatic milking eliminates the farmer from the actual milking process, allowing for more time for supervision of the farm and the herd. Farmers can also improve herd management by using the data gathered by the computer. By analyzing the effect of various </w:t>
      </w:r>
      <w:hyperlink r:id="rId19" w:tooltip="Fodder" w:history="1">
        <w:r w:rsidRPr="00C67BDF">
          <w:rPr>
            <w:rStyle w:val="Hyperlink"/>
            <w:color w:val="auto"/>
            <w:u w:val="none"/>
          </w:rPr>
          <w:t>animal feeds</w:t>
        </w:r>
      </w:hyperlink>
      <w:r w:rsidRPr="00C67BDF">
        <w:t> on milk yield, farmers may adjust accordingly to obtain optimal milk yields. Since the data is available down to individual level, each cow may be tracked and examined, and the farmer may be alerted when there are unusual changes that could mean sickness or injuries.</w:t>
      </w:r>
    </w:p>
    <w:p w:rsidR="00C67BDF" w:rsidRPr="00C67BDF" w:rsidRDefault="00C67BDF" w:rsidP="00C67BDF">
      <w:pPr>
        <w:pStyle w:val="NormalWeb"/>
        <w:shd w:val="clear" w:color="auto" w:fill="FFFFFF"/>
        <w:spacing w:before="120" w:beforeAutospacing="0" w:after="120" w:afterAutospacing="0" w:line="360" w:lineRule="auto"/>
        <w:jc w:val="both"/>
      </w:pPr>
    </w:p>
    <w:p w:rsidR="00C67BDF" w:rsidRPr="00C67BDF" w:rsidRDefault="00C67BDF" w:rsidP="00C67BDF">
      <w:pPr>
        <w:pStyle w:val="NormalWeb"/>
        <w:shd w:val="clear" w:color="auto" w:fill="FFFFFF"/>
        <w:spacing w:before="120" w:beforeAutospacing="0" w:after="120" w:afterAutospacing="0" w:line="360" w:lineRule="auto"/>
        <w:jc w:val="both"/>
        <w:rPr>
          <w:b/>
        </w:rPr>
      </w:pPr>
      <w:r w:rsidRPr="00C67BDF">
        <w:rPr>
          <w:b/>
        </w:rPr>
        <w:t>Smartphone</w:t>
      </w:r>
    </w:p>
    <w:p w:rsidR="00C67BDF" w:rsidRPr="00C67BDF" w:rsidRDefault="00C67BDF" w:rsidP="00C67BDF">
      <w:pPr>
        <w:pStyle w:val="NormalWeb"/>
        <w:shd w:val="clear" w:color="auto" w:fill="FFFFFF"/>
        <w:spacing w:before="120" w:beforeAutospacing="0" w:after="120" w:afterAutospacing="0" w:line="360" w:lineRule="auto"/>
        <w:jc w:val="both"/>
      </w:pPr>
      <w:r w:rsidRPr="00C67BDF">
        <w:t xml:space="preserve">The use of mobile technologies as a tool of intervention in agriculture is becoming increasingly popular. Smartphone </w:t>
      </w:r>
      <w:proofErr w:type="gramStart"/>
      <w:r w:rsidRPr="00C67BDF">
        <w:t>penetration enhances the multi-dimensional positive impact on sustainable poverty reduction and identify</w:t>
      </w:r>
      <w:proofErr w:type="gramEnd"/>
      <w:r w:rsidRPr="00C67BDF">
        <w:t xml:space="preserve"> accessibility as the main challenge in harnessing the full potential in agricultural space. The reach of </w:t>
      </w:r>
      <w:proofErr w:type="spellStart"/>
      <w:r w:rsidRPr="00C67BDF">
        <w:t>smartphone</w:t>
      </w:r>
      <w:proofErr w:type="spellEnd"/>
      <w:r w:rsidRPr="00C67BDF">
        <w:t xml:space="preserve"> even in rural areas extended the ICT services beyond simple voice or text messages. Several </w:t>
      </w:r>
      <w:proofErr w:type="spellStart"/>
      <w:r w:rsidRPr="00C67BDF">
        <w:t>smartphone</w:t>
      </w:r>
      <w:proofErr w:type="spellEnd"/>
      <w:r w:rsidRPr="00C67BDF">
        <w:t xml:space="preserve"> apps are available for agriculture, horticulture, animal husbandry and farm machinery.</w:t>
      </w:r>
    </w:p>
    <w:p w:rsidR="00C67BDF" w:rsidRPr="00C67BDF" w:rsidRDefault="00C67BDF" w:rsidP="00C67BDF">
      <w:pPr>
        <w:pStyle w:val="NormalWeb"/>
        <w:shd w:val="clear" w:color="auto" w:fill="FFFFFF"/>
        <w:spacing w:before="120" w:beforeAutospacing="0" w:after="120" w:afterAutospacing="0" w:line="360" w:lineRule="auto"/>
        <w:jc w:val="both"/>
        <w:rPr>
          <w:b/>
        </w:rPr>
      </w:pPr>
      <w:r w:rsidRPr="00C67BDF">
        <w:t xml:space="preserve"> </w:t>
      </w:r>
      <w:r w:rsidRPr="00C67BDF">
        <w:rPr>
          <w:b/>
        </w:rPr>
        <w:t>E-Commerce</w:t>
      </w:r>
    </w:p>
    <w:p w:rsidR="00C67BDF" w:rsidRPr="00C67BDF" w:rsidRDefault="00C67BDF" w:rsidP="00C67BDF">
      <w:pPr>
        <w:pStyle w:val="NormalWeb"/>
        <w:shd w:val="clear" w:color="auto" w:fill="FFFFFF"/>
        <w:spacing w:before="120" w:beforeAutospacing="0" w:after="120" w:afterAutospacing="0" w:line="360" w:lineRule="auto"/>
        <w:jc w:val="both"/>
      </w:pPr>
      <w:r w:rsidRPr="00C67BDF">
        <w:t xml:space="preserve">Online purchasing order of </w:t>
      </w:r>
      <w:proofErr w:type="spellStart"/>
      <w:r w:rsidRPr="00C67BDF">
        <w:t>agri</w:t>
      </w:r>
      <w:proofErr w:type="spellEnd"/>
      <w:r w:rsidRPr="00C67BDF">
        <w:t xml:space="preserve">-inputs and </w:t>
      </w:r>
      <w:proofErr w:type="spellStart"/>
      <w:r w:rsidRPr="00C67BDF">
        <w:t>agri</w:t>
      </w:r>
      <w:proofErr w:type="spellEnd"/>
      <w:r w:rsidRPr="00C67BDF">
        <w:t>-equipments is a subset of </w:t>
      </w:r>
      <w:hyperlink r:id="rId20" w:tooltip="E-commerce" w:history="1">
        <w:r w:rsidRPr="00C67BDF">
          <w:rPr>
            <w:rStyle w:val="Hyperlink"/>
            <w:color w:val="auto"/>
            <w:u w:val="none"/>
          </w:rPr>
          <w:t>E-commerce</w:t>
        </w:r>
      </w:hyperlink>
      <w:r w:rsidRPr="00C67BDF">
        <w:t>.</w:t>
      </w:r>
    </w:p>
    <w:p w:rsidR="00C67BDF" w:rsidRPr="00C67BDF" w:rsidRDefault="00C67BDF" w:rsidP="00C67BDF">
      <w:pPr>
        <w:spacing w:line="360" w:lineRule="auto"/>
        <w:jc w:val="both"/>
        <w:rPr>
          <w:rFonts w:ascii="Times New Roman" w:hAnsi="Times New Roman" w:cs="Times New Roman"/>
          <w:sz w:val="24"/>
          <w:szCs w:val="24"/>
        </w:rPr>
      </w:pPr>
    </w:p>
    <w:sectPr w:rsidR="00C67BDF" w:rsidRPr="00C67BDF" w:rsidSect="00695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67BDF"/>
    <w:rsid w:val="00643225"/>
    <w:rsid w:val="00695157"/>
    <w:rsid w:val="00C16E19"/>
    <w:rsid w:val="00C67BDF"/>
    <w:rsid w:val="00CB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BDF"/>
    <w:rPr>
      <w:color w:val="0000FF"/>
      <w:u w:val="single"/>
    </w:rPr>
  </w:style>
</w:styles>
</file>

<file path=word/webSettings.xml><?xml version="1.0" encoding="utf-8"?>
<w:webSettings xmlns:r="http://schemas.openxmlformats.org/officeDocument/2006/relationships" xmlns:w="http://schemas.openxmlformats.org/wordprocessingml/2006/main">
  <w:divs>
    <w:div w:id="288821567">
      <w:bodyDiv w:val="1"/>
      <w:marLeft w:val="0"/>
      <w:marRight w:val="0"/>
      <w:marTop w:val="0"/>
      <w:marBottom w:val="0"/>
      <w:divBdr>
        <w:top w:val="none" w:sz="0" w:space="0" w:color="auto"/>
        <w:left w:val="none" w:sz="0" w:space="0" w:color="auto"/>
        <w:bottom w:val="none" w:sz="0" w:space="0" w:color="auto"/>
        <w:right w:val="none" w:sz="0" w:space="0" w:color="auto"/>
      </w:divBdr>
    </w:div>
    <w:div w:id="550573946">
      <w:bodyDiv w:val="1"/>
      <w:marLeft w:val="0"/>
      <w:marRight w:val="0"/>
      <w:marTop w:val="0"/>
      <w:marBottom w:val="0"/>
      <w:divBdr>
        <w:top w:val="none" w:sz="0" w:space="0" w:color="auto"/>
        <w:left w:val="none" w:sz="0" w:space="0" w:color="auto"/>
        <w:bottom w:val="none" w:sz="0" w:space="0" w:color="auto"/>
        <w:right w:val="none" w:sz="0" w:space="0" w:color="auto"/>
      </w:divBdr>
    </w:div>
    <w:div w:id="787620859">
      <w:bodyDiv w:val="1"/>
      <w:marLeft w:val="0"/>
      <w:marRight w:val="0"/>
      <w:marTop w:val="0"/>
      <w:marBottom w:val="0"/>
      <w:divBdr>
        <w:top w:val="none" w:sz="0" w:space="0" w:color="auto"/>
        <w:left w:val="none" w:sz="0" w:space="0" w:color="auto"/>
        <w:bottom w:val="none" w:sz="0" w:space="0" w:color="auto"/>
        <w:right w:val="none" w:sz="0" w:space="0" w:color="auto"/>
      </w:divBdr>
    </w:div>
    <w:div w:id="1366710803">
      <w:bodyDiv w:val="1"/>
      <w:marLeft w:val="0"/>
      <w:marRight w:val="0"/>
      <w:marTop w:val="0"/>
      <w:marBottom w:val="0"/>
      <w:divBdr>
        <w:top w:val="none" w:sz="0" w:space="0" w:color="auto"/>
        <w:left w:val="none" w:sz="0" w:space="0" w:color="auto"/>
        <w:bottom w:val="none" w:sz="0" w:space="0" w:color="auto"/>
        <w:right w:val="none" w:sz="0" w:space="0" w:color="auto"/>
      </w:divBdr>
    </w:div>
    <w:div w:id="17006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al_Positioning_System" TargetMode="External"/><Relationship Id="rId13" Type="http://schemas.openxmlformats.org/officeDocument/2006/relationships/hyperlink" Target="https://en.wikipedia.org/wiki/Kenya" TargetMode="External"/><Relationship Id="rId18" Type="http://schemas.openxmlformats.org/officeDocument/2006/relationships/hyperlink" Target="https://en.wikipedia.org/wiki/Agricultural_robo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Coaxial_cable" TargetMode="External"/><Relationship Id="rId12" Type="http://schemas.openxmlformats.org/officeDocument/2006/relationships/hyperlink" Target="https://en.wikipedia.org/wiki/Cartographer" TargetMode="External"/><Relationship Id="rId17" Type="http://schemas.openxmlformats.org/officeDocument/2006/relationships/hyperlink" Target="https://en.wikipedia.org/wiki/Automatic_milking" TargetMode="External"/><Relationship Id="rId2" Type="http://schemas.openxmlformats.org/officeDocument/2006/relationships/settings" Target="settings.xml"/><Relationship Id="rId16" Type="http://schemas.openxmlformats.org/officeDocument/2006/relationships/hyperlink" Target="https://en.wikipedia.org/wiki/Precision_agriculture" TargetMode="External"/><Relationship Id="rId20" Type="http://schemas.openxmlformats.org/officeDocument/2006/relationships/hyperlink" Target="https://en.wikipedia.org/wiki/E-commerce" TargetMode="External"/><Relationship Id="rId1" Type="http://schemas.openxmlformats.org/officeDocument/2006/relationships/styles" Target="styles.xml"/><Relationship Id="rId6" Type="http://schemas.openxmlformats.org/officeDocument/2006/relationships/hyperlink" Target="https://en.wikipedia.org/wiki/Closed-circuit_television" TargetMode="External"/><Relationship Id="rId11" Type="http://schemas.openxmlformats.org/officeDocument/2006/relationships/hyperlink" Target="https://en.wikipedia.org/wiki/Surveying" TargetMode="External"/><Relationship Id="rId5" Type="http://schemas.openxmlformats.org/officeDocument/2006/relationships/hyperlink" Target="https://en.wikipedia.org/wiki/Wireless" TargetMode="External"/><Relationship Id="rId15" Type="http://schemas.openxmlformats.org/officeDocument/2006/relationships/hyperlink" Target="https://en.wikipedia.org/wiki/Geographic_information_system" TargetMode="External"/><Relationship Id="rId10" Type="http://schemas.openxmlformats.org/officeDocument/2006/relationships/hyperlink" Target="https://en.wikipedia.org/wiki/Map_making" TargetMode="External"/><Relationship Id="rId19" Type="http://schemas.openxmlformats.org/officeDocument/2006/relationships/hyperlink" Target="https://en.wikipedia.org/wiki/Fodder" TargetMode="External"/><Relationship Id="rId4" Type="http://schemas.openxmlformats.org/officeDocument/2006/relationships/hyperlink" Target="https://en.wikipedia.org/wiki/Information_and_communications_technology_in_agriculture" TargetMode="External"/><Relationship Id="rId9" Type="http://schemas.openxmlformats.org/officeDocument/2006/relationships/hyperlink" Target="https://en.wikipedia.org/wiki/Geofencing" TargetMode="External"/><Relationship Id="rId14" Type="http://schemas.openxmlformats.org/officeDocument/2006/relationships/hyperlink" Target="https://en.wikipedia.org/wiki/S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4663</Characters>
  <Application>Microsoft Office Word</Application>
  <DocSecurity>0</DocSecurity>
  <Lines>38</Lines>
  <Paragraphs>10</Paragraphs>
  <ScaleCrop>false</ScaleCrop>
  <Company>Moorche 30 DVDs</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5</cp:revision>
  <dcterms:created xsi:type="dcterms:W3CDTF">2020-05-20T04:59:00Z</dcterms:created>
  <dcterms:modified xsi:type="dcterms:W3CDTF">2020-05-20T05:06:00Z</dcterms:modified>
</cp:coreProperties>
</file>