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AB" w:rsidRDefault="000D3DAB" w:rsidP="000D3DAB">
      <w:pPr>
        <w:spacing w:after="150" w:line="240" w:lineRule="auto"/>
        <w:rPr>
          <w:rFonts w:ascii="Times New Roman" w:eastAsia="Times New Roman" w:hAnsi="Times New Roman" w:cs="Times New Roman"/>
          <w:sz w:val="24"/>
          <w:szCs w:val="24"/>
        </w:rPr>
      </w:pPr>
    </w:p>
    <w:p w:rsidR="000D3DAB" w:rsidRPr="000D3DAB" w:rsidRDefault="000D3DAB" w:rsidP="000D3DAB">
      <w:pPr>
        <w:shd w:val="clear" w:color="auto" w:fill="FFFFFF"/>
        <w:spacing w:after="75" w:line="240" w:lineRule="auto"/>
        <w:outlineLvl w:val="0"/>
        <w:rPr>
          <w:rFonts w:ascii="inherit" w:eastAsia="Times New Roman" w:hAnsi="inherit" w:cs="Times New Roman"/>
          <w:b/>
          <w:bCs/>
          <w:color w:val="24505C"/>
          <w:kern w:val="36"/>
          <w:sz w:val="45"/>
          <w:szCs w:val="45"/>
        </w:rPr>
      </w:pPr>
      <w:r w:rsidRPr="000D3DAB">
        <w:rPr>
          <w:rFonts w:ascii="inherit" w:eastAsia="Times New Roman" w:hAnsi="inherit" w:cs="Times New Roman"/>
          <w:b/>
          <w:bCs/>
          <w:color w:val="24505C"/>
          <w:kern w:val="36"/>
          <w:sz w:val="45"/>
          <w:szCs w:val="45"/>
        </w:rPr>
        <w:t>Still Life in Painting: Definition, Medium Types &amp; Examples</w:t>
      </w:r>
      <w:bookmarkStart w:id="0" w:name="_GoBack"/>
      <w:bookmarkEnd w:id="0"/>
    </w:p>
    <w:p w:rsidR="000D3DAB" w:rsidRDefault="000D3DAB" w:rsidP="000D3DAB">
      <w:pPr>
        <w:spacing w:after="150" w:line="240" w:lineRule="auto"/>
        <w:rPr>
          <w:rFonts w:ascii="Times New Roman" w:eastAsia="Times New Roman" w:hAnsi="Times New Roman" w:cs="Times New Roman"/>
          <w:sz w:val="24"/>
          <w:szCs w:val="24"/>
        </w:rPr>
      </w:pPr>
    </w:p>
    <w:p w:rsidR="000D3DAB" w:rsidRPr="000D3DAB" w:rsidRDefault="000D3DAB" w:rsidP="000D3DAB">
      <w:pPr>
        <w:spacing w:after="150" w:line="240" w:lineRule="auto"/>
        <w:rPr>
          <w:rFonts w:ascii="Times New Roman" w:eastAsia="Times New Roman" w:hAnsi="Times New Roman" w:cs="Times New Roman"/>
          <w:sz w:val="24"/>
          <w:szCs w:val="24"/>
        </w:rPr>
      </w:pPr>
      <w:r w:rsidRPr="000D3DAB">
        <w:rPr>
          <w:rFonts w:ascii="Times New Roman" w:eastAsia="Times New Roman" w:hAnsi="Times New Roman" w:cs="Times New Roman"/>
          <w:sz w:val="24"/>
          <w:szCs w:val="24"/>
        </w:rPr>
        <w:br/>
        <w:t xml:space="preserve">When artists paint still </w:t>
      </w:r>
      <w:proofErr w:type="spellStart"/>
      <w:r w:rsidRPr="000D3DAB">
        <w:rPr>
          <w:rFonts w:ascii="Times New Roman" w:eastAsia="Times New Roman" w:hAnsi="Times New Roman" w:cs="Times New Roman"/>
          <w:sz w:val="24"/>
          <w:szCs w:val="24"/>
        </w:rPr>
        <w:t>lifes</w:t>
      </w:r>
      <w:proofErr w:type="spellEnd"/>
      <w:r w:rsidRPr="000D3DAB">
        <w:rPr>
          <w:rFonts w:ascii="Times New Roman" w:eastAsia="Times New Roman" w:hAnsi="Times New Roman" w:cs="Times New Roman"/>
          <w:sz w:val="24"/>
          <w:szCs w:val="24"/>
        </w:rPr>
        <w:t xml:space="preserve">, they take very special care to arrange the objects in a certain way. Sometimes this is done to create different visual effects, like shadows or color contrast. Still </w:t>
      </w:r>
      <w:proofErr w:type="spellStart"/>
      <w:r w:rsidRPr="000D3DAB">
        <w:rPr>
          <w:rFonts w:ascii="Times New Roman" w:eastAsia="Times New Roman" w:hAnsi="Times New Roman" w:cs="Times New Roman"/>
          <w:sz w:val="24"/>
          <w:szCs w:val="24"/>
        </w:rPr>
        <w:t>lifes</w:t>
      </w:r>
      <w:proofErr w:type="spellEnd"/>
      <w:r w:rsidRPr="000D3DAB">
        <w:rPr>
          <w:rFonts w:ascii="Times New Roman" w:eastAsia="Times New Roman" w:hAnsi="Times New Roman" w:cs="Times New Roman"/>
          <w:sz w:val="24"/>
          <w:szCs w:val="24"/>
        </w:rPr>
        <w:t xml:space="preserve"> can also be arranged to communicate a certain meaning to the viewer. For example, using flowers such as lilies symbolizes purity, while rotting fruit symbolizes mortality.</w:t>
      </w:r>
    </w:p>
    <w:p w:rsidR="000D3DAB" w:rsidRPr="000D3DAB" w:rsidRDefault="000D3DAB" w:rsidP="000D3DAB">
      <w:pPr>
        <w:spacing w:before="300" w:after="150" w:line="240" w:lineRule="auto"/>
        <w:outlineLvl w:val="1"/>
        <w:rPr>
          <w:rFonts w:ascii="inherit" w:eastAsia="Times New Roman" w:hAnsi="inherit" w:cs="Times New Roman"/>
          <w:b/>
          <w:bCs/>
          <w:sz w:val="39"/>
          <w:szCs w:val="39"/>
        </w:rPr>
      </w:pPr>
      <w:r w:rsidRPr="000D3DAB">
        <w:rPr>
          <w:rFonts w:ascii="inherit" w:eastAsia="Times New Roman" w:hAnsi="inherit" w:cs="Times New Roman"/>
          <w:b/>
          <w:bCs/>
          <w:sz w:val="39"/>
          <w:szCs w:val="39"/>
        </w:rPr>
        <w:t>The Paints</w:t>
      </w:r>
    </w:p>
    <w:p w:rsidR="000D3DAB" w:rsidRPr="000D3DAB" w:rsidRDefault="000D3DAB" w:rsidP="000D3DAB">
      <w:pPr>
        <w:spacing w:after="150" w:line="240" w:lineRule="auto"/>
        <w:rPr>
          <w:rFonts w:ascii="Times New Roman" w:eastAsia="Times New Roman" w:hAnsi="Times New Roman" w:cs="Times New Roman"/>
          <w:sz w:val="24"/>
          <w:szCs w:val="24"/>
        </w:rPr>
      </w:pPr>
      <w:r w:rsidRPr="000D3DAB">
        <w:rPr>
          <w:rFonts w:ascii="Times New Roman" w:eastAsia="Times New Roman" w:hAnsi="Times New Roman" w:cs="Times New Roman"/>
          <w:sz w:val="24"/>
          <w:szCs w:val="24"/>
        </w:rPr>
        <w:t>Still life paintings can be done with a number of different mediums, most commonly oil, watercolor, and acrylic paints. Originally, still life paintings were done with </w:t>
      </w:r>
      <w:r w:rsidRPr="000D3DAB">
        <w:rPr>
          <w:rFonts w:ascii="Times New Roman" w:eastAsia="Times New Roman" w:hAnsi="Times New Roman" w:cs="Times New Roman"/>
          <w:b/>
          <w:bCs/>
          <w:sz w:val="24"/>
          <w:szCs w:val="24"/>
        </w:rPr>
        <w:t>oil paints</w:t>
      </w:r>
      <w:r w:rsidRPr="000D3DAB">
        <w:rPr>
          <w:rFonts w:ascii="Times New Roman" w:eastAsia="Times New Roman" w:hAnsi="Times New Roman" w:cs="Times New Roman"/>
          <w:sz w:val="24"/>
          <w:szCs w:val="24"/>
        </w:rPr>
        <w:t>; different colored pigments mix with oils to make up the paint. Oil paintings have rich colors and the paints can be layered for a textural effect. One downside of oil painting, however, is the length of time it takes for the paint to dry. Artists like Vincent Van Gogh and Claude Monet are renowned for their oil-on-canvas still life paintings.</w:t>
      </w:r>
    </w:p>
    <w:tbl>
      <w:tblPr>
        <w:tblW w:w="6480" w:type="dxa"/>
        <w:tblInd w:w="150" w:type="dxa"/>
        <w:tblCellMar>
          <w:top w:w="15" w:type="dxa"/>
          <w:left w:w="15" w:type="dxa"/>
          <w:bottom w:w="15" w:type="dxa"/>
          <w:right w:w="15" w:type="dxa"/>
        </w:tblCellMar>
        <w:tblLook w:val="04A0" w:firstRow="1" w:lastRow="0" w:firstColumn="1" w:lastColumn="0" w:noHBand="0" w:noVBand="1"/>
      </w:tblPr>
      <w:tblGrid>
        <w:gridCol w:w="6480"/>
      </w:tblGrid>
      <w:tr w:rsidR="000D3DAB" w:rsidRPr="000D3DAB" w:rsidTr="000D3DAB">
        <w:tc>
          <w:tcPr>
            <w:tcW w:w="0" w:type="auto"/>
            <w:shd w:val="clear" w:color="auto" w:fill="auto"/>
            <w:tcMar>
              <w:top w:w="75" w:type="dxa"/>
              <w:left w:w="75" w:type="dxa"/>
              <w:bottom w:w="75" w:type="dxa"/>
              <w:right w:w="75" w:type="dxa"/>
            </w:tcMar>
            <w:vAlign w:val="center"/>
            <w:hideMark/>
          </w:tcPr>
          <w:p w:rsidR="000D3DAB" w:rsidRPr="000D3DAB" w:rsidRDefault="000D3DAB" w:rsidP="000D3DAB">
            <w:pPr>
              <w:spacing w:before="150" w:after="150" w:line="240" w:lineRule="auto"/>
              <w:rPr>
                <w:rFonts w:ascii="Times New Roman" w:eastAsia="Times New Roman" w:hAnsi="Times New Roman" w:cs="Times New Roman"/>
                <w:sz w:val="24"/>
                <w:szCs w:val="24"/>
              </w:rPr>
            </w:pPr>
            <w:r w:rsidRPr="000D3DAB">
              <w:rPr>
                <w:rFonts w:ascii="Times New Roman" w:eastAsia="Times New Roman" w:hAnsi="Times New Roman" w:cs="Times New Roman"/>
                <w:noProof/>
                <w:sz w:val="24"/>
                <w:szCs w:val="24"/>
              </w:rPr>
              <w:drawing>
                <wp:inline distT="0" distB="0" distL="0" distR="0" wp14:anchorId="37C8C126" wp14:editId="3BE537A3">
                  <wp:extent cx="2639695" cy="3329940"/>
                  <wp:effectExtent l="0" t="0" r="8255" b="3810"/>
                  <wp:docPr id="1" name="Picture 1" descr="Van Gogh - Vase with Fifteen Sun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Gogh - Vase with Fifteen Sunflow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9695" cy="3329940"/>
                          </a:xfrm>
                          <a:prstGeom prst="rect">
                            <a:avLst/>
                          </a:prstGeom>
                          <a:noFill/>
                          <a:ln>
                            <a:noFill/>
                          </a:ln>
                        </pic:spPr>
                      </pic:pic>
                    </a:graphicData>
                  </a:graphic>
                </wp:inline>
              </w:drawing>
            </w:r>
          </w:p>
        </w:tc>
      </w:tr>
      <w:tr w:rsidR="000D3DAB" w:rsidRPr="000D3DAB" w:rsidTr="000D3DAB">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0D3DAB" w:rsidRPr="000D3DAB" w:rsidRDefault="000D3DAB" w:rsidP="000D3DAB">
            <w:pPr>
              <w:spacing w:before="150" w:after="150" w:line="240" w:lineRule="auto"/>
              <w:jc w:val="center"/>
              <w:textAlignment w:val="baseline"/>
              <w:rPr>
                <w:rFonts w:ascii="Times New Roman" w:eastAsia="Times New Roman" w:hAnsi="Times New Roman" w:cs="Times New Roman"/>
                <w:b/>
                <w:bCs/>
                <w:i/>
                <w:iCs/>
                <w:color w:val="555555"/>
                <w:sz w:val="18"/>
                <w:szCs w:val="18"/>
              </w:rPr>
            </w:pPr>
            <w:r w:rsidRPr="000D3DAB">
              <w:rPr>
                <w:rFonts w:ascii="Times New Roman" w:eastAsia="Times New Roman" w:hAnsi="Times New Roman" w:cs="Times New Roman"/>
                <w:b/>
                <w:bCs/>
                <w:i/>
                <w:iCs/>
                <w:color w:val="555555"/>
                <w:sz w:val="18"/>
                <w:szCs w:val="18"/>
              </w:rPr>
              <w:t>Vincent Van Gogh, Vase with Fifteen Sunflowers (oil on canvas)</w:t>
            </w:r>
          </w:p>
        </w:tc>
      </w:tr>
    </w:tbl>
    <w:p w:rsidR="000D3DAB" w:rsidRPr="000D3DAB" w:rsidRDefault="000D3DAB" w:rsidP="000D3DAB">
      <w:pPr>
        <w:spacing w:after="0" w:line="240" w:lineRule="auto"/>
        <w:rPr>
          <w:rFonts w:ascii="Times New Roman" w:eastAsia="Times New Roman" w:hAnsi="Times New Roman" w:cs="Times New Roman"/>
          <w:vanish/>
          <w:sz w:val="24"/>
          <w:szCs w:val="24"/>
        </w:rPr>
      </w:pPr>
    </w:p>
    <w:tbl>
      <w:tblPr>
        <w:tblW w:w="6480" w:type="dxa"/>
        <w:tblCellMar>
          <w:top w:w="15" w:type="dxa"/>
          <w:left w:w="15" w:type="dxa"/>
          <w:bottom w:w="15" w:type="dxa"/>
          <w:right w:w="15" w:type="dxa"/>
        </w:tblCellMar>
        <w:tblLook w:val="04A0" w:firstRow="1" w:lastRow="0" w:firstColumn="1" w:lastColumn="0" w:noHBand="0" w:noVBand="1"/>
      </w:tblPr>
      <w:tblGrid>
        <w:gridCol w:w="6480"/>
      </w:tblGrid>
      <w:tr w:rsidR="000D3DAB" w:rsidRPr="000D3DAB" w:rsidTr="000D3DAB">
        <w:tc>
          <w:tcPr>
            <w:tcW w:w="0" w:type="auto"/>
            <w:shd w:val="clear" w:color="auto" w:fill="auto"/>
            <w:tcMar>
              <w:top w:w="75" w:type="dxa"/>
              <w:left w:w="75" w:type="dxa"/>
              <w:bottom w:w="75" w:type="dxa"/>
              <w:right w:w="75" w:type="dxa"/>
            </w:tcMar>
            <w:vAlign w:val="center"/>
            <w:hideMark/>
          </w:tcPr>
          <w:p w:rsidR="000D3DAB" w:rsidRPr="000D3DAB" w:rsidRDefault="000D3DAB" w:rsidP="000D3DAB">
            <w:pPr>
              <w:spacing w:before="150" w:after="150" w:line="240" w:lineRule="auto"/>
              <w:rPr>
                <w:rFonts w:ascii="Times New Roman" w:eastAsia="Times New Roman" w:hAnsi="Times New Roman" w:cs="Times New Roman"/>
                <w:sz w:val="24"/>
                <w:szCs w:val="24"/>
              </w:rPr>
            </w:pPr>
            <w:r w:rsidRPr="000D3DAB">
              <w:rPr>
                <w:rFonts w:ascii="Times New Roman" w:eastAsia="Times New Roman" w:hAnsi="Times New Roman" w:cs="Times New Roman"/>
                <w:noProof/>
                <w:sz w:val="24"/>
                <w:szCs w:val="24"/>
              </w:rPr>
              <w:lastRenderedPageBreak/>
              <w:drawing>
                <wp:inline distT="0" distB="0" distL="0" distR="0" wp14:anchorId="2BA69D08" wp14:editId="58929AE9">
                  <wp:extent cx="2665730" cy="3329940"/>
                  <wp:effectExtent l="0" t="0" r="1270" b="3810"/>
                  <wp:docPr id="2" name="Picture 2" descr="Jean Baptiste Simeon Chardin Still Life with Dead Pheasant 1728 oil o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an Baptiste Simeon Chardin Still Life with Dead Pheasant 1728 oil on canv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730" cy="3329940"/>
                          </a:xfrm>
                          <a:prstGeom prst="rect">
                            <a:avLst/>
                          </a:prstGeom>
                          <a:noFill/>
                          <a:ln>
                            <a:noFill/>
                          </a:ln>
                        </pic:spPr>
                      </pic:pic>
                    </a:graphicData>
                  </a:graphic>
                </wp:inline>
              </w:drawing>
            </w:r>
          </w:p>
        </w:tc>
      </w:tr>
      <w:tr w:rsidR="000D3DAB" w:rsidRPr="000D3DAB" w:rsidTr="000D3DAB">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0D3DAB" w:rsidRPr="000D3DAB" w:rsidRDefault="000D3DAB" w:rsidP="000D3DAB">
            <w:pPr>
              <w:spacing w:before="150" w:after="150" w:line="240" w:lineRule="auto"/>
              <w:jc w:val="center"/>
              <w:textAlignment w:val="baseline"/>
              <w:rPr>
                <w:rFonts w:ascii="Times New Roman" w:eastAsia="Times New Roman" w:hAnsi="Times New Roman" w:cs="Times New Roman"/>
                <w:b/>
                <w:bCs/>
                <w:i/>
                <w:iCs/>
                <w:color w:val="555555"/>
                <w:sz w:val="18"/>
                <w:szCs w:val="18"/>
              </w:rPr>
            </w:pPr>
            <w:r w:rsidRPr="000D3DAB">
              <w:rPr>
                <w:rFonts w:ascii="Times New Roman" w:eastAsia="Times New Roman" w:hAnsi="Times New Roman" w:cs="Times New Roman"/>
                <w:b/>
                <w:bCs/>
                <w:i/>
                <w:iCs/>
                <w:color w:val="555555"/>
                <w:sz w:val="18"/>
                <w:szCs w:val="18"/>
              </w:rPr>
              <w:t xml:space="preserve">Jean Baptiste Simeon </w:t>
            </w:r>
            <w:proofErr w:type="spellStart"/>
            <w:r w:rsidRPr="000D3DAB">
              <w:rPr>
                <w:rFonts w:ascii="Times New Roman" w:eastAsia="Times New Roman" w:hAnsi="Times New Roman" w:cs="Times New Roman"/>
                <w:b/>
                <w:bCs/>
                <w:i/>
                <w:iCs/>
                <w:color w:val="555555"/>
                <w:sz w:val="18"/>
                <w:szCs w:val="18"/>
              </w:rPr>
              <w:t>Chardin</w:t>
            </w:r>
            <w:proofErr w:type="spellEnd"/>
            <w:r w:rsidRPr="000D3DAB">
              <w:rPr>
                <w:rFonts w:ascii="Times New Roman" w:eastAsia="Times New Roman" w:hAnsi="Times New Roman" w:cs="Times New Roman"/>
                <w:b/>
                <w:bCs/>
                <w:i/>
                <w:iCs/>
                <w:color w:val="555555"/>
                <w:sz w:val="18"/>
                <w:szCs w:val="18"/>
              </w:rPr>
              <w:t>, Still Life with Dead Pheasant (oil on canvas)</w:t>
            </w:r>
          </w:p>
        </w:tc>
      </w:tr>
    </w:tbl>
    <w:p w:rsidR="000D3DAB" w:rsidRPr="000D3DAB" w:rsidRDefault="000D3DAB" w:rsidP="000D3DAB">
      <w:pPr>
        <w:spacing w:after="150" w:line="240" w:lineRule="auto"/>
        <w:rPr>
          <w:rFonts w:ascii="Times New Roman" w:eastAsia="Times New Roman" w:hAnsi="Times New Roman" w:cs="Times New Roman"/>
          <w:sz w:val="24"/>
          <w:szCs w:val="24"/>
        </w:rPr>
      </w:pPr>
      <w:r w:rsidRPr="000D3DAB">
        <w:rPr>
          <w:rFonts w:ascii="Times New Roman" w:eastAsia="Times New Roman" w:hAnsi="Times New Roman" w:cs="Times New Roman"/>
          <w:b/>
          <w:bCs/>
          <w:sz w:val="24"/>
          <w:szCs w:val="24"/>
        </w:rPr>
        <w:t>Watercolors</w:t>
      </w:r>
      <w:r w:rsidRPr="000D3DAB">
        <w:rPr>
          <w:rFonts w:ascii="Times New Roman" w:eastAsia="Times New Roman" w:hAnsi="Times New Roman" w:cs="Times New Roman"/>
          <w:sz w:val="24"/>
          <w:szCs w:val="24"/>
        </w:rPr>
        <w:t> are another popular medium for still life painting. Watercolor paints are water-soluble, meaning they can be dissolved in water. When painting with watercolors, artists do not need to use the color white. Instead, they thin the paint with water to make it more transparent. Paul Cezanne's 'Three Pears' below is a mixture of watercolor paints with graphite (pencil).</w:t>
      </w:r>
    </w:p>
    <w:p w:rsidR="002E773E" w:rsidRDefault="002E773E"/>
    <w:sectPr w:rsidR="002E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AB"/>
    <w:rsid w:val="000D3DAB"/>
    <w:rsid w:val="002E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869B9-F292-41E4-8D09-6BC26A7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5689">
      <w:bodyDiv w:val="1"/>
      <w:marLeft w:val="0"/>
      <w:marRight w:val="0"/>
      <w:marTop w:val="0"/>
      <w:marBottom w:val="0"/>
      <w:divBdr>
        <w:top w:val="none" w:sz="0" w:space="0" w:color="auto"/>
        <w:left w:val="none" w:sz="0" w:space="0" w:color="auto"/>
        <w:bottom w:val="none" w:sz="0" w:space="0" w:color="auto"/>
        <w:right w:val="none" w:sz="0" w:space="0" w:color="auto"/>
      </w:divBdr>
    </w:div>
    <w:div w:id="6535278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17">
          <w:marLeft w:val="0"/>
          <w:marRight w:val="0"/>
          <w:marTop w:val="525"/>
          <w:marBottom w:val="0"/>
          <w:divBdr>
            <w:top w:val="none" w:sz="0" w:space="0" w:color="auto"/>
            <w:left w:val="none" w:sz="0" w:space="0" w:color="auto"/>
            <w:bottom w:val="none" w:sz="0" w:space="0" w:color="auto"/>
            <w:right w:val="none" w:sz="0" w:space="0" w:color="auto"/>
          </w:divBdr>
        </w:div>
        <w:div w:id="14558339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2020-05-17T18:28:00Z</dcterms:created>
  <dcterms:modified xsi:type="dcterms:W3CDTF">2020-05-17T18:29:00Z</dcterms:modified>
</cp:coreProperties>
</file>