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b w:val="1"/>
          <w:smallCaps w:val="0"/>
          <w:sz w:val="20"/>
          <w:szCs w:val="20"/>
          <w:rtl w:val="0"/>
        </w:rPr>
        <w:t xml:space="preserve">     </w:t>
        <w:tab/>
        <w:tab/>
        <w:tab/>
        <w:tab/>
        <w:tab/>
        <w:tab/>
        <w:tab/>
        <w:t xml:space="preserve">   </w:t>
      </w:r>
      <w:r w:rsidDel="00000000" w:rsidR="00000000" w:rsidRPr="00000000">
        <w:rPr>
          <w:smallCaps w:val="0"/>
          <w:sz w:val="20"/>
          <w:szCs w:val="20"/>
          <w:rtl w:val="0"/>
        </w:rPr>
        <w:t xml:space="preserve">Name: ________________________________</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b w:val="1"/>
          <w:smallCaps w:val="0"/>
          <w:sz w:val="28"/>
          <w:szCs w:val="28"/>
        </w:rPr>
      </w:pPr>
      <w:r w:rsidDel="00000000" w:rsidR="00000000" w:rsidRPr="00000000">
        <w:rPr>
          <w:b w:val="1"/>
          <w:smallCaps w:val="0"/>
          <w:sz w:val="28"/>
          <w:szCs w:val="28"/>
          <w:rtl w:val="0"/>
        </w:rPr>
        <w:t xml:space="preserve">Summary and Main Idea Worksheet 1</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b w:val="1"/>
          <w:smallCaps w:val="0"/>
          <w:sz w:val="28"/>
          <w:szCs w:val="28"/>
        </w:rPr>
      </w:pPr>
      <w:r w:rsidDel="00000000" w:rsidR="00000000" w:rsidRPr="00000000">
        <w:rPr>
          <w:rtl w:val="0"/>
        </w:rPr>
      </w:r>
    </w:p>
    <w:tbl>
      <w:tblPr>
        <w:tblStyle w:val="Table1"/>
        <w:tblW w:w="957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68"/>
        <w:gridCol w:w="2807.9999999999995"/>
        <w:tblGridChange w:id="0">
          <w:tblGrid>
            <w:gridCol w:w="6768"/>
            <w:gridCol w:w="280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rtl w:val="0"/>
              </w:rPr>
              <w:t xml:space="preserve">Directions:</w:t>
            </w:r>
            <w:r w:rsidDel="00000000" w:rsidR="00000000" w:rsidRPr="00000000">
              <w:rPr>
                <w:smallCaps w:val="0"/>
                <w:rtl w:val="0"/>
              </w:rPr>
              <w:t xml:space="preserve"> Read each passage and…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1. Create a title for the passage related to the main idea.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2. Accurately summarize the text.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3. Your summary must describe all key ideas from the text.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4. Do </w:t>
            </w:r>
            <w:r w:rsidDel="00000000" w:rsidR="00000000" w:rsidRPr="00000000">
              <w:rPr>
                <w:b w:val="1"/>
                <w:smallCaps w:val="0"/>
                <w:rtl w:val="0"/>
              </w:rPr>
              <w:t xml:space="preserve">not</w:t>
            </w:r>
            <w:r w:rsidDel="00000000" w:rsidR="00000000" w:rsidRPr="00000000">
              <w:rPr>
                <w:smallCaps w:val="0"/>
                <w:rtl w:val="0"/>
              </w:rPr>
              <w:t xml:space="preserve"> include opinions or personal info in your summary.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5. Highlight or underline key ideas in each passage.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Picture this: a herd of elephants flies past you at sixty miles per </w:t>
            </w:r>
          </w:p>
        </w:tc>
        <w:tc>
          <w:tcPr>
            <w:shd w:fill="auto" w:val="clear"/>
            <w:tcMar>
              <w:top w:w="0.0" w:type="dxa"/>
              <w:left w:w="108.0" w:type="dxa"/>
              <w:bottom w:w="0.0" w:type="dxa"/>
              <w:right w:w="108.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right"/>
              <w:rPr>
                <w:smallCaps w:val="0"/>
              </w:rPr>
            </w:pPr>
            <w:r w:rsidDel="00000000" w:rsidR="00000000" w:rsidRPr="00000000">
              <w:rPr>
                <w:smallCaps w:val="0"/>
              </w:rPr>
              <w:drawing>
                <wp:inline distB="0" distT="0" distL="114300" distR="114300">
                  <wp:extent cx="1885950" cy="1277874"/>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85950" cy="127787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hour, followed by a streak of tigers, a pride of lions, and a bunch of clowns. What do you see?  It must be a circus train! One of the first uses of the circus train is credited to W.C. Coup. He partnered with P.T. Barnum in 1871 to expand the reach of their newly combined shows using locomotives. Before circus trains, these operators had to lug around all of their animals, performers, and equipment with a team of more than 600 horses. Since there were no highways, these voyages were rough and took a long time. Circuses would stop at many small towns between the large venues. Performing at many of these small towns was not very profitable. Because of these limitations, circuses could not grow as large as the imaginations of the operators. After they began using circus trains, Barnum and Coup only brought their show to large cities. These performances were much more profitable and the profits went toward creating an even bigger and better circus. Multiple rings were added and the show went on. Today, Ringling Bros. and Barnum and Bailey Circus still rely on the circus train to transport their astounding show, but now they use two.</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bl>
      <w:tblPr>
        <w:tblStyle w:val="Table2"/>
        <w:tblW w:w="957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76"/>
        <w:tblGridChange w:id="0">
          <w:tblGrid>
            <w:gridCol w:w="957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b w:val="1"/>
                <w:smallCaps w:val="0"/>
                <w:sz w:val="20"/>
                <w:szCs w:val="20"/>
                <w:rtl w:val="0"/>
              </w:rPr>
              <w:t xml:space="preserve">1. Main idea related title for the passage: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rtl w:val="0"/>
              </w:rPr>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smallCaps w:val="0"/>
          <w:sz w:val="22"/>
          <w:szCs w:val="22"/>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smallCaps w:val="0"/>
          <w:sz w:val="22"/>
          <w:szCs w:val="22"/>
          <w:rtl w:val="0"/>
        </w:rPr>
        <w:t xml:space="preserve">2. Summarize the passage in your own words: _______________________________________________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smallCaps w:val="0"/>
          <w:sz w:val="22"/>
          <w:szCs w:val="22"/>
          <w:rtl w:val="0"/>
        </w:rPr>
        <w:t xml:space="preserve">_____________________________________________________________________________________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mallCaps w:val="0"/>
          <w:sz w:val="21"/>
          <w:szCs w:val="21"/>
        </w:rPr>
      </w:pPr>
      <w:r w:rsidDel="00000000" w:rsidR="00000000" w:rsidRPr="00000000">
        <w:rPr>
          <w:smallCaps w:val="0"/>
          <w:sz w:val="21"/>
          <w:szCs w:val="21"/>
          <w:rtl w:val="0"/>
        </w:rPr>
        <w:t xml:space="preserve">_________________________________________________________________________________________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mallCaps w:val="0"/>
          <w:sz w:val="21"/>
          <w:szCs w:val="2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How do you say “Holy cow” in French? The fastest thing in France may just be the fastest ground transportation in the world. The TGV (</w:t>
      </w:r>
      <w:r w:rsidDel="00000000" w:rsidR="00000000" w:rsidRPr="00000000">
        <w:rPr>
          <w:i w:val="1"/>
          <w:smallCaps w:val="0"/>
          <w:rtl w:val="0"/>
        </w:rPr>
        <w:t xml:space="preserve">Train à Grande Vitesse</w:t>
      </w:r>
      <w:r w:rsidDel="00000000" w:rsidR="00000000" w:rsidRPr="00000000">
        <w:rPr>
          <w:smallCaps w:val="0"/>
          <w:rtl w:val="0"/>
        </w:rPr>
        <w:t xml:space="preserve">: French for very high speed) is France’s national high speed rail service. On April 3</w:t>
      </w:r>
      <w:r w:rsidDel="00000000" w:rsidR="00000000" w:rsidRPr="00000000">
        <w:rPr>
          <w:smallCaps w:val="0"/>
          <w:vertAlign w:val="superscript"/>
          <w:rtl w:val="0"/>
        </w:rPr>
        <w:t xml:space="preserve">rd</w:t>
      </w:r>
      <w:r w:rsidDel="00000000" w:rsidR="00000000" w:rsidRPr="00000000">
        <w:rPr>
          <w:smallCaps w:val="0"/>
          <w:rtl w:val="0"/>
        </w:rPr>
        <w:t xml:space="preserve">, 2007, a TGV test train set a record for the fastest wheeled train, reaching 357.2 miles per hour. In mid 2011, TGV trains operated at the highest speed in passenger train service in the world, regularly reaching 200 miles per hour. But what you may find most shocking is that TGV trains run on electric power not petrol. Now if you’ll excuse me; I have a record to catch</w:t>
      </w:r>
      <w:bookmarkStart w:colFirst="0" w:colLast="0" w:name="30j0zll" w:id="0"/>
      <w:bookmarkEnd w:id="0"/>
      <w:bookmarkStart w:colFirst="0" w:colLast="0" w:name="gjdgxs" w:id="1"/>
      <w:bookmarkEnd w:id="1"/>
      <w:r w:rsidDel="00000000" w:rsidR="00000000" w:rsidRPr="00000000">
        <w:rPr>
          <w:smallCaps w:val="0"/>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bl>
      <w:tblPr>
        <w:tblStyle w:val="Table3"/>
        <w:tblW w:w="957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76"/>
        <w:tblGridChange w:id="0">
          <w:tblGrid>
            <w:gridCol w:w="957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b w:val="1"/>
                <w:smallCaps w:val="0"/>
                <w:sz w:val="20"/>
                <w:szCs w:val="20"/>
                <w:rtl w:val="0"/>
              </w:rPr>
              <w:t xml:space="preserve">3. Main idea related title for the passage: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smallCaps w:val="0"/>
          <w:sz w:val="22"/>
          <w:szCs w:val="22"/>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smallCaps w:val="0"/>
          <w:sz w:val="22"/>
          <w:szCs w:val="22"/>
          <w:rtl w:val="0"/>
        </w:rPr>
        <w:t xml:space="preserve">4. Summarize the passage in your own words: _______________________________________________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smallCaps w:val="0"/>
          <w:sz w:val="22"/>
          <w:szCs w:val="22"/>
          <w:rtl w:val="0"/>
        </w:rPr>
        <w:t xml:space="preserve">_____________________________________________________________________________________</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smallCaps w:val="0"/>
          <w:sz w:val="21"/>
          <w:szCs w:val="21"/>
        </w:rPr>
      </w:pPr>
      <w:r w:rsidDel="00000000" w:rsidR="00000000" w:rsidRPr="00000000">
        <w:rPr>
          <w:smallCaps w:val="0"/>
          <w:sz w:val="21"/>
          <w:szCs w:val="21"/>
          <w:rtl w:val="0"/>
        </w:rPr>
        <w:t xml:space="preserve">_________________________________________________________________________________________</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Giddy-up, cowboys and girls! In the Southwest during early half of the 1800s, cows were only worth 2 or 3 dollars a piece. They roamed wild, grazed off of the open range, and were abundant. Midway through the century though, railroads were built and the nation was connected. People could suddenly ship cows in freight trains to the Northeast, where the Yankees had a growing taste for beef. Out of the blue, the same cows that were once worth a couple of bucks were now worth between twenty and forty dollars each, if you could get them to the train station. It became pretty lucrative to wrangle up a drove of cattle and herd them to the nearest train town, but it was at least as dangerous as it was profitable. Cowboys were threatened at every turn. They faced cattle rustlers, stampedes and extreme weather, but kept pushing those steers to the train station. By the turn of the century, barbed wire killed the open range and some may say the cowboy too, but it was the train that birthed him.</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bl>
      <w:tblPr>
        <w:tblStyle w:val="Table4"/>
        <w:tblW w:w="957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76"/>
        <w:tblGridChange w:id="0">
          <w:tblGrid>
            <w:gridCol w:w="957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b w:val="1"/>
                <w:smallCaps w:val="0"/>
                <w:sz w:val="20"/>
                <w:szCs w:val="20"/>
                <w:rtl w:val="0"/>
              </w:rPr>
              <w:t xml:space="preserve">5. Main idea related title for the passage: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smallCaps w:val="0"/>
          <w:sz w:val="22"/>
          <w:szCs w:val="22"/>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smallCaps w:val="0"/>
          <w:sz w:val="22"/>
          <w:szCs w:val="22"/>
          <w:rtl w:val="0"/>
        </w:rPr>
        <w:t xml:space="preserve">6. Summarize the passage in your own words: _______________________________________________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b w:val="1"/>
          <w:smallCaps w:val="0"/>
          <w:sz w:val="22"/>
          <w:szCs w:val="22"/>
        </w:rPr>
      </w:pPr>
      <w:r w:rsidDel="00000000" w:rsidR="00000000" w:rsidRPr="00000000">
        <w:rPr>
          <w:b w:val="1"/>
          <w:smallCaps w:val="0"/>
          <w:sz w:val="22"/>
          <w:szCs w:val="22"/>
          <w:rtl w:val="0"/>
        </w:rPr>
        <w:t xml:space="preserve">_____________________________________________________________________________________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b w:val="1"/>
          <w:smallCaps w:val="0"/>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smallCaps w:val="0"/>
          <w:sz w:val="21"/>
          <w:szCs w:val="21"/>
        </w:rPr>
      </w:pPr>
      <w:r w:rsidDel="00000000" w:rsidR="00000000" w:rsidRPr="00000000">
        <w:rPr>
          <w:smallCaps w:val="0"/>
          <w:sz w:val="21"/>
          <w:szCs w:val="21"/>
          <w:rtl w:val="0"/>
        </w:rPr>
        <w:t xml:space="preserve">_________________________________________________________________________________________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mallCaps w:val="0"/>
          <w:sz w:val="21"/>
          <w:szCs w:val="2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mallCaps w:val="0"/>
          <w:sz w:val="21"/>
          <w:szCs w:val="21"/>
        </w:rPr>
      </w:pPr>
      <w:r w:rsidDel="00000000" w:rsidR="00000000" w:rsidRPr="00000000">
        <w:rPr>
          <w:smallCaps w:val="0"/>
          <w:sz w:val="21"/>
          <w:szCs w:val="21"/>
          <w:rtl w:val="0"/>
        </w:rPr>
        <w:t xml:space="preserve">_________________________________________________________________________________________</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smallCaps w:val="0"/>
          <w:sz w:val="21"/>
          <w:szCs w:val="2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Electric trolley cars or trams were once the chief mode of public transportation in the United States.  Though they required tracks and electric cables to run, these trolley cars were clean and comfortable.  In 1922, auto manufacturer General Motors created a special unit to replace electric trolleys with cars, trucks, and buses.  Over the next decade, this group successfully lobbied for laws and regulations that made operating trams more difficult and less profitable.  In 1936 General Motors created several front companies for the purpose of purchasing and dismantling the trolley car system.  They received substantial investments from Firestone Tire, Standard Oil of California, Phillips Petroleum, and other parties invested in the automotive industry.  Some people suspect that these parties wanted to replace trolley cars with buses to make public transportation less desirable, which would then increase automobile sales.  The decline of the tram system in North America could be attributed to many things—labor strikes, the Great Depression, regulations that were unfavorable to operators—but perhaps the primary cause was having a group of powerful men from rival sectors of the auto industry working together to ensure its destruction.  Fill it up, please.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bl>
      <w:tblPr>
        <w:tblStyle w:val="Table5"/>
        <w:tblW w:w="957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76"/>
        <w:tblGridChange w:id="0">
          <w:tblGrid>
            <w:gridCol w:w="957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b w:val="1"/>
                <w:smallCaps w:val="0"/>
                <w:sz w:val="20"/>
                <w:szCs w:val="20"/>
                <w:rtl w:val="0"/>
              </w:rPr>
              <w:t xml:space="preserve">7. Main idea related title for the passage: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smallCaps w:val="0"/>
          <w:sz w:val="22"/>
          <w:szCs w:val="22"/>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smallCaps w:val="0"/>
          <w:sz w:val="22"/>
          <w:szCs w:val="22"/>
          <w:rtl w:val="0"/>
        </w:rPr>
        <w:t xml:space="preserve">8. Summarize the passage in your own words: _______________________________________________</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b w:val="1"/>
          <w:smallCaps w:val="0"/>
          <w:sz w:val="22"/>
          <w:szCs w:val="22"/>
        </w:rPr>
      </w:pPr>
      <w:r w:rsidDel="00000000" w:rsidR="00000000" w:rsidRPr="00000000">
        <w:rPr>
          <w:b w:val="1"/>
          <w:smallCaps w:val="0"/>
          <w:sz w:val="22"/>
          <w:szCs w:val="22"/>
          <w:rtl w:val="0"/>
        </w:rPr>
        <w:t xml:space="preserve">_____________________________________________________________________________________</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b w:val="1"/>
          <w:smallCaps w:val="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smallCaps w:val="0"/>
          <w:sz w:val="21"/>
          <w:szCs w:val="21"/>
        </w:rPr>
      </w:pPr>
      <w:r w:rsidDel="00000000" w:rsidR="00000000" w:rsidRPr="00000000">
        <w:rPr>
          <w:smallCaps w:val="0"/>
          <w:sz w:val="21"/>
          <w:szCs w:val="21"/>
          <w:rtl w:val="0"/>
        </w:rPr>
        <w:t xml:space="preserve">_________________________________________________________________________________________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smallCaps w:val="0"/>
          <w:sz w:val="21"/>
          <w:szCs w:val="2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smallCaps w:val="0"/>
          <w:sz w:val="21"/>
          <w:szCs w:val="21"/>
        </w:rPr>
      </w:pPr>
      <w:r w:rsidDel="00000000" w:rsidR="00000000" w:rsidRPr="00000000">
        <w:rPr>
          <w:smallCaps w:val="0"/>
          <w:sz w:val="21"/>
          <w:szCs w:val="21"/>
          <w:rtl w:val="0"/>
        </w:rPr>
        <w:t xml:space="preserve">_________________________________________________________________________________________</w:t>
      </w:r>
    </w:p>
    <w:sectPr>
      <w:pgSz w:h="15840" w:w="12240"/>
      <w:pgMar w:bottom="1008" w:top="90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