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84" w:rsidRDefault="00985984" w:rsidP="00985984">
      <w:pPr>
        <w:spacing w:after="0" w:line="240" w:lineRule="auto"/>
        <w:jc w:val="center"/>
        <w:rPr>
          <w:b/>
          <w:sz w:val="30"/>
          <w:u w:val="single"/>
        </w:rPr>
      </w:pPr>
      <w:r>
        <w:rPr>
          <w:b/>
          <w:sz w:val="30"/>
          <w:u w:val="single"/>
        </w:rPr>
        <w:t xml:space="preserve">Endocrinology </w:t>
      </w:r>
    </w:p>
    <w:tbl>
      <w:tblPr>
        <w:tblpPr w:leftFromText="180" w:rightFromText="180" w:vertAnchor="text" w:horzAnchor="margin" w:tblpXSpec="center" w:tblpY="575"/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3135"/>
        <w:gridCol w:w="1734"/>
        <w:gridCol w:w="1350"/>
        <w:gridCol w:w="1566"/>
      </w:tblGrid>
      <w:tr w:rsidR="00985984" w:rsidRPr="00FA360D" w:rsidTr="00E64A1E">
        <w:trPr>
          <w:trHeight w:val="434"/>
        </w:trPr>
        <w:tc>
          <w:tcPr>
            <w:tcW w:w="1269" w:type="dxa"/>
          </w:tcPr>
          <w:p w:rsidR="00985984" w:rsidRPr="00727BEB" w:rsidRDefault="00985984" w:rsidP="00E64A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135" w:type="dxa"/>
          </w:tcPr>
          <w:p w:rsidR="00985984" w:rsidRPr="00727BEB" w:rsidRDefault="00985984" w:rsidP="00E64A1E">
            <w:pPr>
              <w:spacing w:after="0" w:line="240" w:lineRule="auto"/>
              <w:rPr>
                <w:b/>
              </w:rPr>
            </w:pPr>
            <w:r w:rsidRPr="00727BEB">
              <w:rPr>
                <w:b/>
              </w:rPr>
              <w:t>Topic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  <w:rPr>
                <w:b/>
              </w:rPr>
            </w:pPr>
            <w:r w:rsidRPr="00727BEB">
              <w:rPr>
                <w:b/>
              </w:rPr>
              <w:t>Mode of Delivery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  <w:rPr>
                <w:b/>
              </w:rPr>
            </w:pPr>
            <w:r w:rsidRPr="00727BEB">
              <w:rPr>
                <w:b/>
              </w:rPr>
              <w:t>Assessment Tools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</w:tr>
      <w:tr w:rsidR="00985984" w:rsidRPr="00FA360D" w:rsidTr="00E64A1E">
        <w:trPr>
          <w:trHeight w:val="867"/>
        </w:trPr>
        <w:tc>
          <w:tcPr>
            <w:tcW w:w="1269" w:type="dxa"/>
          </w:tcPr>
          <w:p w:rsidR="00985984" w:rsidRPr="00727BEB" w:rsidRDefault="00985984" w:rsidP="00E64A1E">
            <w:pPr>
              <w:spacing w:after="0" w:line="240" w:lineRule="auto"/>
              <w:jc w:val="center"/>
            </w:pPr>
            <w:r>
              <w:t xml:space="preserve">Wednesday 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Anterior Pituitary</w:t>
            </w:r>
          </w:p>
          <w:p w:rsidR="00985984" w:rsidRPr="00E33A59" w:rsidRDefault="00985984" w:rsidP="00E64A1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GH  disorders </w:t>
            </w:r>
          </w:p>
          <w:p w:rsidR="00985984" w:rsidRPr="00E33A59" w:rsidRDefault="00985984" w:rsidP="00E64A1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Acromegal</w:t>
            </w:r>
            <w:r w:rsidRPr="00E33A59">
              <w:rPr>
                <w:sz w:val="24"/>
              </w:rPr>
              <w:t>y</w:t>
            </w:r>
          </w:p>
          <w:p w:rsidR="00985984" w:rsidRPr="00E33A59" w:rsidRDefault="00985984" w:rsidP="00E64A1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Gigantism</w:t>
            </w:r>
            <w:r>
              <w:rPr>
                <w:sz w:val="24"/>
              </w:rPr>
              <w:t xml:space="preserve">, </w:t>
            </w:r>
            <w:r w:rsidRPr="00E33A59">
              <w:rPr>
                <w:sz w:val="24"/>
              </w:rPr>
              <w:t>Short stature</w:t>
            </w:r>
            <w:r>
              <w:rPr>
                <w:sz w:val="24"/>
              </w:rPr>
              <w:t xml:space="preserve">, </w:t>
            </w:r>
            <w:r w:rsidRPr="00E33A59">
              <w:rPr>
                <w:sz w:val="24"/>
              </w:rPr>
              <w:t xml:space="preserve">Infertility 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</w:tcPr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  <w:r>
              <w:t>For all topics:</w:t>
            </w: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  <w:r>
              <w:t>Topic definition,</w:t>
            </w:r>
          </w:p>
          <w:p w:rsidR="00985984" w:rsidRDefault="00985984" w:rsidP="00E64A1E">
            <w:pPr>
              <w:spacing w:after="0" w:line="240" w:lineRule="auto"/>
            </w:pPr>
            <w:r>
              <w:t>etiology,</w:t>
            </w:r>
          </w:p>
          <w:p w:rsidR="00985984" w:rsidRDefault="00985984" w:rsidP="00E64A1E">
            <w:pPr>
              <w:spacing w:after="0" w:line="240" w:lineRule="auto"/>
            </w:pPr>
            <w:r>
              <w:t>risk factors,</w:t>
            </w:r>
          </w:p>
          <w:p w:rsidR="00985984" w:rsidRDefault="00985984" w:rsidP="00E64A1E">
            <w:pPr>
              <w:spacing w:after="0" w:line="240" w:lineRule="auto"/>
            </w:pPr>
            <w:r>
              <w:t>pathogenesis,</w:t>
            </w:r>
          </w:p>
          <w:p w:rsidR="00985984" w:rsidRDefault="00985984" w:rsidP="00E64A1E">
            <w:pPr>
              <w:spacing w:after="0" w:line="240" w:lineRule="auto"/>
            </w:pPr>
            <w:r>
              <w:t>symptoms,</w:t>
            </w:r>
          </w:p>
          <w:p w:rsidR="00985984" w:rsidRDefault="00985984" w:rsidP="00E64A1E">
            <w:pPr>
              <w:spacing w:after="0" w:line="240" w:lineRule="auto"/>
            </w:pPr>
            <w:r>
              <w:t>signs,</w:t>
            </w:r>
          </w:p>
          <w:p w:rsidR="00985984" w:rsidRDefault="00985984" w:rsidP="00E64A1E">
            <w:pPr>
              <w:spacing w:after="0" w:line="240" w:lineRule="auto"/>
            </w:pPr>
            <w:r>
              <w:t>investigations,</w:t>
            </w:r>
          </w:p>
          <w:p w:rsidR="00985984" w:rsidRDefault="00985984" w:rsidP="00E64A1E">
            <w:pPr>
              <w:spacing w:after="0" w:line="240" w:lineRule="auto"/>
            </w:pPr>
            <w:r>
              <w:t>management</w:t>
            </w:r>
          </w:p>
          <w:p w:rsidR="00985984" w:rsidRDefault="00985984" w:rsidP="00E64A1E">
            <w:pPr>
              <w:spacing w:after="0" w:line="240" w:lineRule="auto"/>
            </w:pPr>
            <w:r>
              <w:t>(with mode of action and adverse effect of medicines)</w:t>
            </w:r>
          </w:p>
          <w:p w:rsidR="00985984" w:rsidRDefault="00985984" w:rsidP="00E64A1E">
            <w:pPr>
              <w:spacing w:after="0" w:line="240" w:lineRule="auto"/>
            </w:pPr>
            <w:r>
              <w:t>,prognosis,</w:t>
            </w:r>
          </w:p>
          <w:p w:rsidR="00985984" w:rsidRDefault="00985984" w:rsidP="00E64A1E">
            <w:pPr>
              <w:spacing w:after="0" w:line="240" w:lineRule="auto"/>
            </w:pPr>
            <w:r>
              <w:t>Clinical advances.</w:t>
            </w: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Default="00985984" w:rsidP="00E64A1E">
            <w:pPr>
              <w:spacing w:after="0" w:line="240" w:lineRule="auto"/>
            </w:pPr>
          </w:p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867"/>
        </w:trPr>
        <w:tc>
          <w:tcPr>
            <w:tcW w:w="1269" w:type="dxa"/>
          </w:tcPr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Disease of hypothalamus and posterior pituitary </w:t>
            </w:r>
          </w:p>
          <w:p w:rsidR="00985984" w:rsidRPr="00E33A59" w:rsidRDefault="00985984" w:rsidP="00E64A1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Empty </w:t>
            </w:r>
            <w:proofErr w:type="spellStart"/>
            <w:r w:rsidRPr="00E33A59">
              <w:rPr>
                <w:sz w:val="24"/>
              </w:rPr>
              <w:t>sella</w:t>
            </w:r>
            <w:proofErr w:type="spellEnd"/>
            <w:r w:rsidRPr="00E33A59">
              <w:rPr>
                <w:sz w:val="24"/>
              </w:rPr>
              <w:t xml:space="preserve"> syndrome</w:t>
            </w:r>
          </w:p>
          <w:p w:rsidR="00985984" w:rsidRPr="00E33A59" w:rsidRDefault="00985984" w:rsidP="00E64A1E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Diabetes </w:t>
            </w:r>
            <w:proofErr w:type="spellStart"/>
            <w:r w:rsidRPr="00E33A59">
              <w:rPr>
                <w:sz w:val="24"/>
              </w:rPr>
              <w:t>insipidus</w:t>
            </w:r>
            <w:proofErr w:type="spellEnd"/>
            <w:r>
              <w:rPr>
                <w:sz w:val="24"/>
              </w:rPr>
              <w:t xml:space="preserve">, </w:t>
            </w:r>
            <w:r w:rsidRPr="00E33A59">
              <w:rPr>
                <w:sz w:val="24"/>
              </w:rPr>
              <w:t xml:space="preserve">SIADH  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892"/>
        </w:trPr>
        <w:tc>
          <w:tcPr>
            <w:tcW w:w="1269" w:type="dxa"/>
          </w:tcPr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Hypothyroidism </w:t>
            </w:r>
          </w:p>
          <w:p w:rsidR="00985984" w:rsidRPr="00E33A59" w:rsidRDefault="00985984" w:rsidP="00E64A1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Inflammatory lesions  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867"/>
        </w:trPr>
        <w:tc>
          <w:tcPr>
            <w:tcW w:w="1269" w:type="dxa"/>
          </w:tcPr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Hyper</w:t>
            </w:r>
            <w:r w:rsidRPr="00E33A59">
              <w:rPr>
                <w:sz w:val="24"/>
              </w:rPr>
              <w:t xml:space="preserve">thyroidism 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867"/>
        </w:trPr>
        <w:tc>
          <w:tcPr>
            <w:tcW w:w="1269" w:type="dxa"/>
          </w:tcPr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Benign and malignant tumors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892"/>
        </w:trPr>
        <w:tc>
          <w:tcPr>
            <w:tcW w:w="1269" w:type="dxa"/>
          </w:tcPr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Cushing syn</w:t>
            </w:r>
            <w:r w:rsidRPr="00E33A59">
              <w:rPr>
                <w:sz w:val="24"/>
              </w:rPr>
              <w:t>drome</w:t>
            </w:r>
          </w:p>
          <w:p w:rsidR="00985984" w:rsidRDefault="00985984" w:rsidP="00E64A1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proofErr w:type="spellStart"/>
            <w:r w:rsidRPr="00E33A59">
              <w:rPr>
                <w:sz w:val="24"/>
              </w:rPr>
              <w:t>Hirsutism</w:t>
            </w:r>
            <w:proofErr w:type="spellEnd"/>
            <w:r w:rsidRPr="00E33A59">
              <w:rPr>
                <w:sz w:val="24"/>
              </w:rPr>
              <w:t xml:space="preserve"> </w:t>
            </w:r>
          </w:p>
          <w:p w:rsidR="00985984" w:rsidRPr="00E33A59" w:rsidRDefault="00985984" w:rsidP="00E64A1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</w:t>
            </w:r>
            <w:r w:rsidRPr="00E33A59">
              <w:rPr>
                <w:sz w:val="24"/>
              </w:rPr>
              <w:t>ldosteronism</w:t>
            </w:r>
            <w:proofErr w:type="spellEnd"/>
            <w:r>
              <w:rPr>
                <w:sz w:val="24"/>
              </w:rPr>
              <w:t>(</w:t>
            </w:r>
            <w:r w:rsidRPr="00E33A59">
              <w:rPr>
                <w:sz w:val="24"/>
              </w:rPr>
              <w:t xml:space="preserve"> primary / secondary </w:t>
            </w:r>
            <w:r>
              <w:rPr>
                <w:sz w:val="24"/>
              </w:rPr>
              <w:t>)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892"/>
        </w:trPr>
        <w:tc>
          <w:tcPr>
            <w:tcW w:w="1269" w:type="dxa"/>
          </w:tcPr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Addison’s disease </w:t>
            </w:r>
          </w:p>
          <w:p w:rsidR="00985984" w:rsidRPr="00E33A59" w:rsidRDefault="00985984" w:rsidP="00E64A1E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Acute </w:t>
            </w:r>
            <w:proofErr w:type="spellStart"/>
            <w:r>
              <w:rPr>
                <w:sz w:val="24"/>
              </w:rPr>
              <w:t>addisonian</w:t>
            </w:r>
            <w:proofErr w:type="spellEnd"/>
            <w:r>
              <w:rPr>
                <w:sz w:val="24"/>
              </w:rPr>
              <w:t xml:space="preserve"> cri</w:t>
            </w:r>
            <w:r w:rsidRPr="00E33A59">
              <w:rPr>
                <w:sz w:val="24"/>
              </w:rPr>
              <w:t>sis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867"/>
        </w:trPr>
        <w:tc>
          <w:tcPr>
            <w:tcW w:w="1269" w:type="dxa"/>
          </w:tcPr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Inflammatory lesions</w:t>
            </w:r>
          </w:p>
          <w:p w:rsidR="00985984" w:rsidRPr="00E33A59" w:rsidRDefault="00985984" w:rsidP="00E64A1E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Adrenocortic</w:t>
            </w:r>
            <w:r w:rsidRPr="00E33A59">
              <w:rPr>
                <w:sz w:val="24"/>
              </w:rPr>
              <w:t xml:space="preserve">al tumors including </w:t>
            </w:r>
            <w:proofErr w:type="spellStart"/>
            <w:r w:rsidRPr="00E33A59">
              <w:rPr>
                <w:sz w:val="24"/>
              </w:rPr>
              <w:t>pheochromocytoma</w:t>
            </w:r>
            <w:proofErr w:type="spellEnd"/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  <w:tr w:rsidR="00985984" w:rsidRPr="00FA360D" w:rsidTr="00E64A1E">
        <w:trPr>
          <w:trHeight w:val="50"/>
        </w:trPr>
        <w:tc>
          <w:tcPr>
            <w:tcW w:w="1269" w:type="dxa"/>
          </w:tcPr>
          <w:p w:rsidR="001A53ED" w:rsidRDefault="001A53ED" w:rsidP="00E64A1E"/>
          <w:p w:rsidR="00985984" w:rsidRDefault="00985984" w:rsidP="00E64A1E">
            <w:r w:rsidRPr="00305D90">
              <w:t>Wednesday</w:t>
            </w:r>
          </w:p>
        </w:tc>
        <w:tc>
          <w:tcPr>
            <w:tcW w:w="3135" w:type="dxa"/>
          </w:tcPr>
          <w:p w:rsidR="00985984" w:rsidRPr="00E33A59" w:rsidRDefault="00985984" w:rsidP="00E64A1E">
            <w:pPr>
              <w:spacing w:after="0" w:line="240" w:lineRule="auto"/>
              <w:ind w:left="720"/>
              <w:rPr>
                <w:sz w:val="24"/>
              </w:rPr>
            </w:pPr>
            <w:r w:rsidRPr="00E33A59">
              <w:rPr>
                <w:sz w:val="24"/>
              </w:rPr>
              <w:t>Diabetes mellitus and hypoglycemic  state</w:t>
            </w:r>
          </w:p>
        </w:tc>
        <w:tc>
          <w:tcPr>
            <w:tcW w:w="1734" w:type="dxa"/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  <w:r w:rsidRPr="00727BEB">
              <w:t>SEQ,</w:t>
            </w:r>
          </w:p>
          <w:p w:rsidR="00985984" w:rsidRPr="00727BEB" w:rsidRDefault="00985984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985984" w:rsidRPr="00727BEB" w:rsidRDefault="00985984" w:rsidP="00E64A1E">
            <w:pPr>
              <w:spacing w:after="0" w:line="240" w:lineRule="auto"/>
            </w:pPr>
          </w:p>
        </w:tc>
      </w:tr>
    </w:tbl>
    <w:p w:rsidR="001A53ED" w:rsidRPr="00004D8F" w:rsidRDefault="001A53ED" w:rsidP="001A53ED">
      <w:pPr>
        <w:spacing w:after="0" w:line="240" w:lineRule="auto"/>
        <w:jc w:val="center"/>
        <w:rPr>
          <w:b/>
          <w:sz w:val="26"/>
          <w:u w:val="single"/>
        </w:rPr>
      </w:pPr>
      <w:r w:rsidRPr="00004D8F">
        <w:rPr>
          <w:b/>
          <w:sz w:val="26"/>
          <w:u w:val="single"/>
        </w:rPr>
        <w:t xml:space="preserve">INFECTIOUS DISEASES </w:t>
      </w:r>
    </w:p>
    <w:tbl>
      <w:tblPr>
        <w:tblpPr w:leftFromText="180" w:rightFromText="180" w:vertAnchor="text" w:horzAnchor="margin" w:tblpXSpec="center" w:tblpY="575"/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3210"/>
        <w:gridCol w:w="1466"/>
        <w:gridCol w:w="1803"/>
        <w:gridCol w:w="1507"/>
      </w:tblGrid>
      <w:tr w:rsidR="001A53ED" w:rsidRPr="00FA360D" w:rsidTr="00E64A1E">
        <w:trPr>
          <w:trHeight w:val="381"/>
        </w:trPr>
        <w:tc>
          <w:tcPr>
            <w:tcW w:w="1270" w:type="dxa"/>
          </w:tcPr>
          <w:p w:rsidR="001A53ED" w:rsidRPr="00727BEB" w:rsidRDefault="001A53ED" w:rsidP="00E64A1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Day </w:t>
            </w:r>
          </w:p>
        </w:tc>
        <w:tc>
          <w:tcPr>
            <w:tcW w:w="3210" w:type="dxa"/>
          </w:tcPr>
          <w:p w:rsidR="001A53ED" w:rsidRPr="00727BEB" w:rsidRDefault="001A53ED" w:rsidP="00E64A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727BEB">
              <w:rPr>
                <w:b/>
              </w:rPr>
              <w:t>Topic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  <w:rPr>
                <w:b/>
              </w:rPr>
            </w:pPr>
            <w:r w:rsidRPr="00727BEB">
              <w:rPr>
                <w:b/>
              </w:rPr>
              <w:t>Mode of Delivery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  <w:rPr>
                <w:b/>
              </w:rPr>
            </w:pPr>
            <w:r w:rsidRPr="00727BEB">
              <w:rPr>
                <w:b/>
              </w:rPr>
              <w:t>Assessment Tools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Outcomes</w:t>
            </w:r>
          </w:p>
        </w:tc>
      </w:tr>
      <w:tr w:rsidR="001A53ED" w:rsidRPr="00FA360D" w:rsidTr="00E64A1E">
        <w:trPr>
          <w:trHeight w:val="762"/>
        </w:trPr>
        <w:tc>
          <w:tcPr>
            <w:tcW w:w="1270" w:type="dxa"/>
          </w:tcPr>
          <w:p w:rsidR="001A53ED" w:rsidRPr="00727BEB" w:rsidRDefault="001A53ED" w:rsidP="00E64A1E">
            <w:pPr>
              <w:spacing w:after="0" w:line="240" w:lineRule="auto"/>
              <w:jc w:val="center"/>
            </w:pPr>
            <w:r>
              <w:t xml:space="preserve">Wednesday </w:t>
            </w:r>
          </w:p>
        </w:tc>
        <w:tc>
          <w:tcPr>
            <w:tcW w:w="3210" w:type="dxa"/>
          </w:tcPr>
          <w:p w:rsidR="001A53ED" w:rsidRPr="00E33A59" w:rsidRDefault="001A53ED" w:rsidP="001A53ED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Sepsis and Septic Shock</w:t>
            </w:r>
          </w:p>
          <w:p w:rsidR="001A53ED" w:rsidRPr="00E33A59" w:rsidRDefault="001A53ED" w:rsidP="001A53ED">
            <w:pPr>
              <w:numPr>
                <w:ilvl w:val="0"/>
                <w:numId w:val="7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Meningococcemia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 w:val="restart"/>
            <w:tcBorders>
              <w:left w:val="single" w:sz="4" w:space="0" w:color="auto"/>
            </w:tcBorders>
          </w:tcPr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  <w:r>
              <w:t>For all topics:</w:t>
            </w: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  <w:r>
              <w:t>Topic definition,</w:t>
            </w:r>
          </w:p>
          <w:p w:rsidR="001A53ED" w:rsidRDefault="001A53ED" w:rsidP="00E64A1E">
            <w:pPr>
              <w:spacing w:after="0" w:line="240" w:lineRule="auto"/>
            </w:pPr>
            <w:r>
              <w:t>etiology,</w:t>
            </w:r>
          </w:p>
          <w:p w:rsidR="001A53ED" w:rsidRDefault="001A53ED" w:rsidP="00E64A1E">
            <w:pPr>
              <w:spacing w:after="0" w:line="240" w:lineRule="auto"/>
            </w:pPr>
            <w:r>
              <w:t>risk factors,</w:t>
            </w:r>
          </w:p>
          <w:p w:rsidR="001A53ED" w:rsidRDefault="001A53ED" w:rsidP="00E64A1E">
            <w:pPr>
              <w:spacing w:after="0" w:line="240" w:lineRule="auto"/>
            </w:pPr>
            <w:r>
              <w:t>pathogenesis,</w:t>
            </w:r>
          </w:p>
          <w:p w:rsidR="001A53ED" w:rsidRDefault="001A53ED" w:rsidP="00E64A1E">
            <w:pPr>
              <w:spacing w:after="0" w:line="240" w:lineRule="auto"/>
            </w:pPr>
            <w:r>
              <w:t>symptoms,</w:t>
            </w:r>
          </w:p>
          <w:p w:rsidR="001A53ED" w:rsidRDefault="001A53ED" w:rsidP="00E64A1E">
            <w:pPr>
              <w:spacing w:after="0" w:line="240" w:lineRule="auto"/>
            </w:pPr>
            <w:r>
              <w:t>signs,</w:t>
            </w:r>
          </w:p>
          <w:p w:rsidR="001A53ED" w:rsidRDefault="001A53ED" w:rsidP="00E64A1E">
            <w:pPr>
              <w:spacing w:after="0" w:line="240" w:lineRule="auto"/>
            </w:pPr>
            <w:r>
              <w:t>investigations,</w:t>
            </w:r>
          </w:p>
          <w:p w:rsidR="001A53ED" w:rsidRDefault="001A53ED" w:rsidP="00E64A1E">
            <w:pPr>
              <w:spacing w:after="0" w:line="240" w:lineRule="auto"/>
            </w:pPr>
            <w:r>
              <w:t>management</w:t>
            </w:r>
          </w:p>
          <w:p w:rsidR="001A53ED" w:rsidRDefault="001A53ED" w:rsidP="00E64A1E">
            <w:pPr>
              <w:spacing w:after="0" w:line="240" w:lineRule="auto"/>
            </w:pPr>
            <w:r>
              <w:t>(with mode of action and adverse effect of medicines)</w:t>
            </w:r>
          </w:p>
          <w:p w:rsidR="001A53ED" w:rsidRDefault="001A53ED" w:rsidP="00E64A1E">
            <w:pPr>
              <w:spacing w:after="0" w:line="240" w:lineRule="auto"/>
            </w:pPr>
            <w:r>
              <w:t>,prognosis,</w:t>
            </w:r>
          </w:p>
          <w:p w:rsidR="001A53ED" w:rsidRDefault="001A53ED" w:rsidP="00E64A1E">
            <w:pPr>
              <w:spacing w:after="0" w:line="240" w:lineRule="auto"/>
            </w:pPr>
            <w:r>
              <w:t>Clinical advances.</w:t>
            </w:r>
          </w:p>
          <w:p w:rsidR="001A53ED" w:rsidRDefault="001A53ED" w:rsidP="00E64A1E">
            <w:pPr>
              <w:spacing w:after="0" w:line="240" w:lineRule="auto"/>
            </w:pPr>
          </w:p>
          <w:p w:rsidR="001A53ED" w:rsidRDefault="001A53ED" w:rsidP="00E64A1E">
            <w:pPr>
              <w:spacing w:after="0" w:line="240" w:lineRule="auto"/>
            </w:pPr>
          </w:p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762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Pr="00E33A59" w:rsidRDefault="001A53ED" w:rsidP="001A53ED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Acute Infectious </w:t>
            </w:r>
            <w:proofErr w:type="spellStart"/>
            <w:r w:rsidRPr="00E33A59">
              <w:rPr>
                <w:sz w:val="24"/>
              </w:rPr>
              <w:t>Diorrheal</w:t>
            </w:r>
            <w:proofErr w:type="spellEnd"/>
            <w:r w:rsidRPr="00E33A59">
              <w:rPr>
                <w:sz w:val="24"/>
              </w:rPr>
              <w:t xml:space="preserve"> Diseases</w:t>
            </w:r>
          </w:p>
          <w:p w:rsidR="001A53ED" w:rsidRPr="00E33A59" w:rsidRDefault="001A53ED" w:rsidP="001A53ED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Bacterial Food Poisoning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784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Pr="00004D8F" w:rsidRDefault="001A53ED" w:rsidP="001A53ED">
            <w:pPr>
              <w:numPr>
                <w:ilvl w:val="0"/>
                <w:numId w:val="9"/>
              </w:numPr>
              <w:spacing w:after="0" w:line="240" w:lineRule="auto"/>
            </w:pPr>
            <w:r w:rsidRPr="00004D8F">
              <w:t xml:space="preserve">Common Disease Syndromes caused by Following </w:t>
            </w:r>
            <w:proofErr w:type="spellStart"/>
            <w:r w:rsidRPr="00004D8F">
              <w:t>Bacterias</w:t>
            </w:r>
            <w:proofErr w:type="spellEnd"/>
            <w:r w:rsidRPr="00004D8F">
              <w:t xml:space="preserve"> and their Drug Therapy</w:t>
            </w:r>
          </w:p>
          <w:p w:rsidR="001A53ED" w:rsidRPr="00004D8F" w:rsidRDefault="001A53ED" w:rsidP="001A53ED">
            <w:pPr>
              <w:numPr>
                <w:ilvl w:val="0"/>
                <w:numId w:val="9"/>
              </w:numPr>
              <w:spacing w:after="0" w:line="240" w:lineRule="auto"/>
            </w:pPr>
            <w:r w:rsidRPr="00004D8F">
              <w:t xml:space="preserve">Pneumococci, </w:t>
            </w:r>
            <w:proofErr w:type="spellStart"/>
            <w:r>
              <w:t>Staph,Strep</w:t>
            </w:r>
            <w:proofErr w:type="spellEnd"/>
            <w:r w:rsidRPr="00004D8F">
              <w:t xml:space="preserve">, </w:t>
            </w:r>
            <w:r>
              <w:t xml:space="preserve">H. </w:t>
            </w:r>
            <w:proofErr w:type="spellStart"/>
            <w:r>
              <w:t>Influe</w:t>
            </w:r>
            <w:proofErr w:type="spellEnd"/>
            <w:r>
              <w:t xml:space="preserve">, </w:t>
            </w:r>
            <w:proofErr w:type="spellStart"/>
            <w:r w:rsidRPr="00004D8F">
              <w:t>Shigella</w:t>
            </w:r>
            <w:proofErr w:type="spellEnd"/>
            <w:r w:rsidRPr="00004D8F">
              <w:t xml:space="preserve">, </w:t>
            </w:r>
            <w:proofErr w:type="spellStart"/>
            <w:r w:rsidRPr="00004D8F">
              <w:t>Gonococcal</w:t>
            </w:r>
            <w:proofErr w:type="spellEnd"/>
            <w:r w:rsidRPr="00004D8F">
              <w:t xml:space="preserve">, </w:t>
            </w:r>
            <w:proofErr w:type="spellStart"/>
            <w:r w:rsidRPr="00004D8F">
              <w:t>Psudomonas</w:t>
            </w:r>
            <w:proofErr w:type="spellEnd"/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762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Default="001A53ED" w:rsidP="001A53ED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Tetanus</w:t>
            </w:r>
            <w:r>
              <w:rPr>
                <w:sz w:val="24"/>
              </w:rPr>
              <w:t xml:space="preserve">, </w:t>
            </w:r>
          </w:p>
          <w:p w:rsidR="001A53ED" w:rsidRPr="00E33A59" w:rsidRDefault="001A53ED" w:rsidP="001A53ED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Enteric Fever</w:t>
            </w:r>
          </w:p>
          <w:p w:rsidR="001A53ED" w:rsidRDefault="001A53ED" w:rsidP="001A53ED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Salmonellosis</w:t>
            </w:r>
            <w:r>
              <w:rPr>
                <w:sz w:val="24"/>
              </w:rPr>
              <w:t>,</w:t>
            </w:r>
          </w:p>
          <w:p w:rsidR="001A53ED" w:rsidRPr="00E33A59" w:rsidRDefault="001A53ED" w:rsidP="001A53ED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Cholera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762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Pr="00E33A59" w:rsidRDefault="001A53ED" w:rsidP="001A53ED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Tuberculosis</w:t>
            </w:r>
          </w:p>
          <w:p w:rsidR="001A53ED" w:rsidRPr="00E33A59" w:rsidRDefault="001A53ED" w:rsidP="001A53ED">
            <w:pPr>
              <w:numPr>
                <w:ilvl w:val="0"/>
                <w:numId w:val="11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Leprosy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784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Pr="00E33A59" w:rsidRDefault="001A53ED" w:rsidP="001A53ED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  <w:proofErr w:type="spellStart"/>
            <w:r w:rsidRPr="00E33A59">
              <w:rPr>
                <w:sz w:val="24"/>
              </w:rPr>
              <w:t>Amoebiasis</w:t>
            </w:r>
            <w:proofErr w:type="spellEnd"/>
          </w:p>
          <w:p w:rsidR="001A53ED" w:rsidRDefault="001A53ED" w:rsidP="001A53ED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Giardiasis</w:t>
            </w:r>
            <w:r>
              <w:rPr>
                <w:sz w:val="24"/>
              </w:rPr>
              <w:t xml:space="preserve">, </w:t>
            </w:r>
          </w:p>
          <w:p w:rsidR="001A53ED" w:rsidRPr="00E33A59" w:rsidRDefault="001A53ED" w:rsidP="001A53ED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  <w:proofErr w:type="spellStart"/>
            <w:r w:rsidRPr="00E33A59">
              <w:rPr>
                <w:sz w:val="24"/>
              </w:rPr>
              <w:t>Trichomoniasis</w:t>
            </w:r>
            <w:proofErr w:type="spellEnd"/>
          </w:p>
          <w:p w:rsidR="001A53ED" w:rsidRPr="00E33A59" w:rsidRDefault="001A53ED" w:rsidP="001A53ED">
            <w:pPr>
              <w:numPr>
                <w:ilvl w:val="0"/>
                <w:numId w:val="12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Malaria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784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Pr="00E33A59" w:rsidRDefault="001A53ED" w:rsidP="00E64A1E">
            <w:pPr>
              <w:spacing w:line="240" w:lineRule="auto"/>
              <w:rPr>
                <w:sz w:val="24"/>
              </w:rPr>
            </w:pPr>
            <w:r w:rsidRPr="00E33A59">
              <w:rPr>
                <w:sz w:val="24"/>
              </w:rPr>
              <w:t>AIDS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762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Pr="00E33A59" w:rsidRDefault="001A53ED" w:rsidP="001A53ED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Rabies</w:t>
            </w:r>
          </w:p>
          <w:p w:rsidR="001A53ED" w:rsidRPr="00E33A59" w:rsidRDefault="001A53ED" w:rsidP="001A53ED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>Infectious Mononucleosis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  <w:tr w:rsidR="001A53ED" w:rsidRPr="00FA360D" w:rsidTr="00E64A1E">
        <w:trPr>
          <w:trHeight w:val="50"/>
        </w:trPr>
        <w:tc>
          <w:tcPr>
            <w:tcW w:w="1270" w:type="dxa"/>
          </w:tcPr>
          <w:p w:rsidR="001A53ED" w:rsidRDefault="001A53ED" w:rsidP="00E64A1E">
            <w:r w:rsidRPr="00EF65F2">
              <w:t xml:space="preserve">Wednesday </w:t>
            </w:r>
          </w:p>
        </w:tc>
        <w:tc>
          <w:tcPr>
            <w:tcW w:w="3210" w:type="dxa"/>
          </w:tcPr>
          <w:p w:rsidR="001A53ED" w:rsidRDefault="001A53ED" w:rsidP="001A53ED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</w:rPr>
            </w:pPr>
            <w:r w:rsidRPr="00E33A59">
              <w:rPr>
                <w:sz w:val="24"/>
              </w:rPr>
              <w:t xml:space="preserve">Hospital Acquired </w:t>
            </w:r>
          </w:p>
          <w:p w:rsidR="001A53ED" w:rsidRPr="00E33A59" w:rsidRDefault="001A53ED" w:rsidP="001A53ED">
            <w:pPr>
              <w:numPr>
                <w:ilvl w:val="0"/>
                <w:numId w:val="14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Helminthic</w:t>
            </w:r>
            <w:r w:rsidRPr="00E33A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infections </w:t>
            </w:r>
          </w:p>
        </w:tc>
        <w:tc>
          <w:tcPr>
            <w:tcW w:w="1466" w:type="dxa"/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Power Point Presentation</w:t>
            </w:r>
          </w:p>
        </w:tc>
        <w:tc>
          <w:tcPr>
            <w:tcW w:w="1803" w:type="dxa"/>
            <w:tcBorders>
              <w:righ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  <w:r w:rsidRPr="00727BEB">
              <w:t>SEQ,</w:t>
            </w:r>
          </w:p>
          <w:p w:rsidR="001A53ED" w:rsidRPr="00727BEB" w:rsidRDefault="001A53ED" w:rsidP="00E64A1E">
            <w:pPr>
              <w:spacing w:after="0" w:line="240" w:lineRule="auto"/>
            </w:pPr>
            <w:r w:rsidRPr="00727BEB">
              <w:t>MCQ</w:t>
            </w:r>
          </w:p>
        </w:tc>
        <w:tc>
          <w:tcPr>
            <w:tcW w:w="1507" w:type="dxa"/>
            <w:vMerge/>
            <w:tcBorders>
              <w:left w:val="single" w:sz="4" w:space="0" w:color="auto"/>
            </w:tcBorders>
          </w:tcPr>
          <w:p w:rsidR="001A53ED" w:rsidRPr="00727BEB" w:rsidRDefault="001A53ED" w:rsidP="00E64A1E">
            <w:pPr>
              <w:spacing w:after="0" w:line="240" w:lineRule="auto"/>
            </w:pPr>
          </w:p>
        </w:tc>
      </w:tr>
    </w:tbl>
    <w:p w:rsidR="001A53ED" w:rsidRPr="00004D8F" w:rsidRDefault="001A53ED" w:rsidP="001A53ED">
      <w:pPr>
        <w:spacing w:after="0" w:line="240" w:lineRule="auto"/>
        <w:jc w:val="center"/>
        <w:rPr>
          <w:b/>
          <w:sz w:val="26"/>
          <w:u w:val="single"/>
        </w:rPr>
      </w:pPr>
      <w:r w:rsidRPr="00D830F5">
        <w:rPr>
          <w:b/>
          <w:sz w:val="24"/>
          <w:u w:val="single"/>
        </w:rPr>
        <w:t>Topics for Final Year MBBS SMC Sargodha</w:t>
      </w:r>
    </w:p>
    <w:p w:rsidR="00626ED7" w:rsidRDefault="001A53ED" w:rsidP="001A53ED">
      <w:r>
        <w:rPr>
          <w:b/>
          <w:sz w:val="30"/>
          <w:u w:val="single"/>
        </w:rPr>
        <w:br w:type="page"/>
      </w:r>
      <w:bookmarkStart w:id="0" w:name="_GoBack"/>
      <w:bookmarkEnd w:id="0"/>
    </w:p>
    <w:sectPr w:rsidR="0062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AD0"/>
    <w:multiLevelType w:val="hybridMultilevel"/>
    <w:tmpl w:val="DDB4F7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26A8"/>
    <w:multiLevelType w:val="hybridMultilevel"/>
    <w:tmpl w:val="81784C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62C35"/>
    <w:multiLevelType w:val="hybridMultilevel"/>
    <w:tmpl w:val="714627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1638"/>
    <w:multiLevelType w:val="hybridMultilevel"/>
    <w:tmpl w:val="1326FE4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ED4"/>
    <w:multiLevelType w:val="hybridMultilevel"/>
    <w:tmpl w:val="31504B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C1D60"/>
    <w:multiLevelType w:val="hybridMultilevel"/>
    <w:tmpl w:val="29366C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A78FA"/>
    <w:multiLevelType w:val="hybridMultilevel"/>
    <w:tmpl w:val="C464D86A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B0CF5"/>
    <w:multiLevelType w:val="hybridMultilevel"/>
    <w:tmpl w:val="65225F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C0938"/>
    <w:multiLevelType w:val="hybridMultilevel"/>
    <w:tmpl w:val="D9D452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10FCD"/>
    <w:multiLevelType w:val="hybridMultilevel"/>
    <w:tmpl w:val="C58E8AD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47656E"/>
    <w:multiLevelType w:val="hybridMultilevel"/>
    <w:tmpl w:val="D52E0466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12C4D"/>
    <w:multiLevelType w:val="hybridMultilevel"/>
    <w:tmpl w:val="60BEF7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95730"/>
    <w:multiLevelType w:val="hybridMultilevel"/>
    <w:tmpl w:val="0382EF9E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239C9"/>
    <w:multiLevelType w:val="hybridMultilevel"/>
    <w:tmpl w:val="4358D1A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4"/>
    <w:rsid w:val="001A53ED"/>
    <w:rsid w:val="00626ED7"/>
    <w:rsid w:val="009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8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2020-05-07T17:32:00Z</dcterms:created>
  <dcterms:modified xsi:type="dcterms:W3CDTF">2020-05-07T17:34:00Z</dcterms:modified>
</cp:coreProperties>
</file>