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6E" w:rsidRPr="0030507C" w:rsidRDefault="00E8006E" w:rsidP="00E8006E">
      <w:pPr>
        <w:pStyle w:val="Heading1"/>
        <w:jc w:val="center"/>
        <w:rPr>
          <w:rFonts w:ascii="Times New Roman" w:hAnsi="Times New Roman" w:cs="Times New Roman"/>
          <w:color w:val="auto"/>
          <w:sz w:val="36"/>
          <w:szCs w:val="36"/>
        </w:rPr>
      </w:pPr>
      <w:r>
        <w:rPr>
          <w:rFonts w:ascii="Times New Roman" w:hAnsi="Times New Roman" w:cs="Times New Roman"/>
          <w:color w:val="auto"/>
          <w:sz w:val="36"/>
          <w:szCs w:val="36"/>
        </w:rPr>
        <w:t>CONTROLLED RELEASE DRUG DELIVERY SYSTEM</w:t>
      </w:r>
    </w:p>
    <w:p w:rsidR="00E8006E" w:rsidRPr="0030507C" w:rsidRDefault="00E8006E" w:rsidP="00E8006E">
      <w:pPr>
        <w:pStyle w:val="Heading1"/>
        <w:jc w:val="center"/>
        <w:rPr>
          <w:rFonts w:ascii="Times New Roman" w:hAnsi="Times New Roman" w:cs="Times New Roman"/>
          <w:color w:val="auto"/>
        </w:rPr>
      </w:pPr>
      <w:r>
        <w:rPr>
          <w:rFonts w:ascii="Times New Roman" w:hAnsi="Times New Roman" w:cs="Times New Roman"/>
          <w:color w:val="auto"/>
        </w:rPr>
        <w:t>Rate Controlled Drug Delivery System</w:t>
      </w:r>
    </w:p>
    <w:p w:rsidR="00E8006E" w:rsidRPr="0030507C" w:rsidRDefault="00E8006E" w:rsidP="00E8006E">
      <w:pPr>
        <w:pStyle w:val="Heading1"/>
        <w:jc w:val="center"/>
        <w:rPr>
          <w:rFonts w:ascii="Times New Roman" w:hAnsi="Times New Roman" w:cs="Times New Roman"/>
          <w:color w:val="auto"/>
        </w:rPr>
      </w:pPr>
      <w:r w:rsidRPr="0030507C">
        <w:rPr>
          <w:rFonts w:ascii="Times New Roman" w:hAnsi="Times New Roman" w:cs="Times New Roman"/>
          <w:noProof/>
          <w:color w:val="auto"/>
        </w:rPr>
        <w:drawing>
          <wp:inline distT="0" distB="0" distL="0" distR="0" wp14:anchorId="16E3F66F" wp14:editId="4271B4C6">
            <wp:extent cx="1696720" cy="166179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696720" cy="1661795"/>
                    </a:xfrm>
                    <a:prstGeom prst="rect">
                      <a:avLst/>
                    </a:prstGeom>
                    <a:noFill/>
                    <a:ln w="9525">
                      <a:noFill/>
                      <a:miter lim="800000"/>
                      <a:headEnd/>
                      <a:tailEnd/>
                    </a:ln>
                  </pic:spPr>
                </pic:pic>
              </a:graphicData>
            </a:graphic>
          </wp:inline>
        </w:drawing>
      </w:r>
    </w:p>
    <w:p w:rsidR="00E8006E" w:rsidRPr="0030507C" w:rsidRDefault="00E8006E" w:rsidP="00E8006E">
      <w:pPr>
        <w:rPr>
          <w:rFonts w:ascii="Times New Roman" w:hAnsi="Times New Roman" w:cs="Times New Roman"/>
          <w:b/>
          <w:sz w:val="24"/>
          <w:szCs w:val="24"/>
        </w:rPr>
      </w:pPr>
    </w:p>
    <w:p w:rsidR="00E8006E" w:rsidRDefault="00E8006E" w:rsidP="00E8006E">
      <w:pPr>
        <w:jc w:val="center"/>
        <w:rPr>
          <w:rFonts w:ascii="Times New Roman" w:hAnsi="Times New Roman" w:cs="Times New Roman"/>
          <w:b/>
          <w:sz w:val="28"/>
          <w:szCs w:val="28"/>
        </w:rPr>
      </w:pPr>
      <w:r w:rsidRPr="0030507C">
        <w:rPr>
          <w:rFonts w:ascii="Times New Roman" w:hAnsi="Times New Roman" w:cs="Times New Roman"/>
          <w:b/>
          <w:sz w:val="28"/>
          <w:szCs w:val="28"/>
        </w:rPr>
        <w:t xml:space="preserve">Prof. Dr. </w:t>
      </w:r>
      <w:proofErr w:type="spellStart"/>
      <w:r w:rsidRPr="0030507C">
        <w:rPr>
          <w:rFonts w:ascii="Times New Roman" w:hAnsi="Times New Roman" w:cs="Times New Roman"/>
          <w:b/>
          <w:sz w:val="28"/>
          <w:szCs w:val="28"/>
        </w:rPr>
        <w:t>Sajid</w:t>
      </w:r>
      <w:proofErr w:type="spellEnd"/>
      <w:r w:rsidRPr="0030507C">
        <w:rPr>
          <w:rFonts w:ascii="Times New Roman" w:hAnsi="Times New Roman" w:cs="Times New Roman"/>
          <w:b/>
          <w:sz w:val="28"/>
          <w:szCs w:val="28"/>
        </w:rPr>
        <w:t xml:space="preserve"> Bashir</w:t>
      </w:r>
    </w:p>
    <w:p w:rsidR="00F32E8C" w:rsidRPr="0030507C" w:rsidRDefault="00F32E8C" w:rsidP="00E8006E">
      <w:pPr>
        <w:jc w:val="center"/>
        <w:rPr>
          <w:rFonts w:ascii="Times New Roman" w:hAnsi="Times New Roman" w:cs="Times New Roman"/>
          <w:b/>
          <w:sz w:val="28"/>
          <w:szCs w:val="28"/>
        </w:rPr>
      </w:pPr>
      <w:r>
        <w:rPr>
          <w:rFonts w:ascii="Times New Roman" w:hAnsi="Times New Roman" w:cs="Times New Roman"/>
          <w:b/>
          <w:sz w:val="28"/>
          <w:szCs w:val="28"/>
        </w:rPr>
        <w:t xml:space="preserve">Dr. </w:t>
      </w:r>
      <w:proofErr w:type="spellStart"/>
      <w:r>
        <w:rPr>
          <w:rFonts w:ascii="Times New Roman" w:hAnsi="Times New Roman" w:cs="Times New Roman"/>
          <w:b/>
          <w:sz w:val="28"/>
          <w:szCs w:val="28"/>
        </w:rPr>
        <w:t>Rai</w:t>
      </w:r>
      <w:proofErr w:type="spellEnd"/>
      <w:r>
        <w:rPr>
          <w:rFonts w:ascii="Times New Roman" w:hAnsi="Times New Roman" w:cs="Times New Roman"/>
          <w:b/>
          <w:sz w:val="28"/>
          <w:szCs w:val="28"/>
        </w:rPr>
        <w:t xml:space="preserve"> Muhammad </w:t>
      </w:r>
      <w:proofErr w:type="spellStart"/>
      <w:r>
        <w:rPr>
          <w:rFonts w:ascii="Times New Roman" w:hAnsi="Times New Roman" w:cs="Times New Roman"/>
          <w:b/>
          <w:sz w:val="28"/>
          <w:szCs w:val="28"/>
        </w:rPr>
        <w:t>Sarfraz</w:t>
      </w:r>
      <w:proofErr w:type="spellEnd"/>
    </w:p>
    <w:p w:rsidR="00E8006E" w:rsidRPr="0030507C" w:rsidRDefault="00E8006E" w:rsidP="00E8006E">
      <w:pPr>
        <w:ind w:left="720"/>
        <w:rPr>
          <w:rFonts w:ascii="Times New Roman" w:hAnsi="Times New Roman" w:cs="Times New Roman"/>
          <w:b/>
          <w:sz w:val="24"/>
          <w:szCs w:val="24"/>
        </w:rPr>
      </w:pPr>
    </w:p>
    <w:p w:rsidR="00E8006E" w:rsidRPr="0030507C" w:rsidRDefault="00E8006E" w:rsidP="00E8006E">
      <w:pPr>
        <w:jc w:val="center"/>
        <w:rPr>
          <w:rFonts w:ascii="Times New Roman" w:eastAsiaTheme="majorEastAsia" w:hAnsi="Times New Roman" w:cs="Times New Roman"/>
          <w:b/>
          <w:bCs/>
          <w:sz w:val="28"/>
          <w:szCs w:val="28"/>
        </w:rPr>
      </w:pPr>
      <w:r w:rsidRPr="0030507C">
        <w:rPr>
          <w:rFonts w:ascii="Times New Roman" w:hAnsi="Times New Roman" w:cs="Times New Roman"/>
          <w:b/>
          <w:sz w:val="28"/>
          <w:szCs w:val="28"/>
        </w:rPr>
        <w:t>College of Pharmacy, University of Sargodha</w:t>
      </w:r>
    </w:p>
    <w:p w:rsidR="00F620BF" w:rsidRDefault="00F620BF">
      <w:pPr>
        <w:rPr>
          <w:rFonts w:ascii="Times New Roman" w:hAnsi="Times New Roman"/>
          <w:b/>
          <w:sz w:val="28"/>
          <w:szCs w:val="28"/>
        </w:rPr>
      </w:pPr>
      <w:r>
        <w:rPr>
          <w:rFonts w:ascii="Times New Roman" w:hAnsi="Times New Roman"/>
          <w:b/>
          <w:sz w:val="28"/>
          <w:szCs w:val="28"/>
        </w:rPr>
        <w:br w:type="page"/>
      </w:r>
    </w:p>
    <w:p w:rsidR="00111312" w:rsidRPr="00111312" w:rsidRDefault="00111312" w:rsidP="00111312">
      <w:pPr>
        <w:spacing w:line="360" w:lineRule="auto"/>
        <w:rPr>
          <w:rFonts w:ascii="Times New Roman" w:hAnsi="Times New Roman"/>
          <w:b/>
          <w:sz w:val="28"/>
          <w:szCs w:val="28"/>
        </w:rPr>
      </w:pPr>
      <w:r w:rsidRPr="00111312">
        <w:rPr>
          <w:rFonts w:ascii="Times New Roman" w:hAnsi="Times New Roman"/>
          <w:b/>
          <w:sz w:val="28"/>
          <w:szCs w:val="28"/>
        </w:rPr>
        <w:lastRenderedPageBreak/>
        <w:t>Controlled Release Drug Delivery Systems (CRDDS)</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Controlled release drug delivery systems provide uniform concentration of drug to the absorption</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site and thus allows the maintenance of plasma concentration within the therapeutic range which</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minimizes not only the side effects but also the frequency of administration.</w:t>
      </w:r>
    </w:p>
    <w:p w:rsidR="00111312" w:rsidRPr="00111312" w:rsidRDefault="00111312" w:rsidP="00111312">
      <w:pPr>
        <w:spacing w:line="360" w:lineRule="auto"/>
        <w:rPr>
          <w:rFonts w:ascii="Times New Roman" w:hAnsi="Times New Roman"/>
          <w:b/>
          <w:sz w:val="24"/>
          <w:szCs w:val="24"/>
        </w:rPr>
      </w:pPr>
      <w:r w:rsidRPr="00111312">
        <w:rPr>
          <w:rFonts w:ascii="Times New Roman" w:hAnsi="Times New Roman"/>
          <w:b/>
          <w:sz w:val="24"/>
          <w:szCs w:val="24"/>
        </w:rPr>
        <w:t>Advantages of Controlled Release Dosage Forms</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Controlled administration of a therapeutic dose at a desirable rate of delivery.</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Maintenance of drug concentration within an optimal therapeutic range for prolonged</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duration of treatment.</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Maximization of efficacy-dose relationship.</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Reduction of adverse side effects.</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Minimization of the needs for frequent dose intake.</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Enhancement of patient compliance.</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Employ less total drug</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Minimization or elimination of local or systemic side effects.</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Minimal drug accumulation on chronic usage.</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Improve efficiency of treatment.</w:t>
      </w:r>
    </w:p>
    <w:p w:rsidR="00111312" w:rsidRPr="00111312" w:rsidRDefault="00111312" w:rsidP="00111312">
      <w:pPr>
        <w:spacing w:line="360" w:lineRule="auto"/>
        <w:rPr>
          <w:rFonts w:ascii="Times New Roman" w:hAnsi="Times New Roman"/>
          <w:b/>
          <w:sz w:val="24"/>
          <w:szCs w:val="24"/>
        </w:rPr>
      </w:pPr>
      <w:r w:rsidRPr="00111312">
        <w:rPr>
          <w:rFonts w:ascii="Times New Roman" w:hAnsi="Times New Roman"/>
          <w:b/>
          <w:sz w:val="24"/>
          <w:szCs w:val="24"/>
        </w:rPr>
        <w:t>Disadvantages of Controlled Release Dosage Forms</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Dumping is a major disadvantage of CRDDS, which refers to the rapid release of a</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relatively large quantity of drug from a controlled release formulation. This phenomenon</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becomes hazardous with potent drugs.</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Administration of this type of dosage form does not permit the prompt termination of</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therapy.</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lastRenderedPageBreak/>
        <w:t>• Poor in-vivo &amp; in-vitro correlations.</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Difficult to optimize the accurate dose and dosing interval.</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Patient variability affects the release rate like GI emptying rate, residential time, fasting or</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non-fasting condition, etc.</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Economic factors include more costly processes and equipment that are involved in</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manufacturing many controlled release dosage forms.</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All drugs are not suitable candidates for controlled release medication.</w:t>
      </w:r>
      <w:r>
        <w:rPr>
          <w:rFonts w:ascii="Times New Roman" w:hAnsi="Times New Roman"/>
          <w:sz w:val="24"/>
          <w:szCs w:val="24"/>
        </w:rPr>
        <w:t xml:space="preserve"> </w:t>
      </w:r>
      <w:r w:rsidRPr="00111312">
        <w:rPr>
          <w:rFonts w:ascii="Times New Roman" w:hAnsi="Times New Roman"/>
          <w:sz w:val="24"/>
          <w:szCs w:val="24"/>
        </w:rPr>
        <w:t>Drugs with long biological half-life (e.g. Digoxin-34 hours) are inherently long acting and</w:t>
      </w:r>
      <w:r>
        <w:rPr>
          <w:rFonts w:ascii="Times New Roman" w:hAnsi="Times New Roman"/>
          <w:sz w:val="24"/>
          <w:szCs w:val="24"/>
        </w:rPr>
        <w:t xml:space="preserve"> </w:t>
      </w:r>
      <w:r w:rsidRPr="00111312">
        <w:rPr>
          <w:rFonts w:ascii="Times New Roman" w:hAnsi="Times New Roman"/>
          <w:sz w:val="24"/>
          <w:szCs w:val="24"/>
        </w:rPr>
        <w:t>thus, are viewed as questionable candidates for sustained release formulations.</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Drugs with narrow requirements for absorption (e.g.: drugs which depend on position of</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G1T for optimum absorption are also poor candidates).</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Drugs like Riboflavin and ferrous salt, which are not effectively absorbed in lower intestine</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are poor candidates.</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 Drugs which are having very short half-life (&lt;1 hour) e.g.: Penicillin, Furosemide are poor</w:t>
      </w:r>
    </w:p>
    <w:p w:rsid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candidates for SR formulations.</w:t>
      </w:r>
    </w:p>
    <w:p w:rsidR="00111312" w:rsidRPr="00111312" w:rsidRDefault="00111312" w:rsidP="00111312">
      <w:pPr>
        <w:spacing w:line="360" w:lineRule="auto"/>
        <w:rPr>
          <w:rFonts w:ascii="Times New Roman" w:hAnsi="Times New Roman"/>
          <w:b/>
          <w:sz w:val="24"/>
          <w:szCs w:val="24"/>
        </w:rPr>
      </w:pPr>
      <w:r w:rsidRPr="00111312">
        <w:rPr>
          <w:rFonts w:ascii="Times New Roman" w:hAnsi="Times New Roman"/>
          <w:b/>
          <w:sz w:val="24"/>
          <w:szCs w:val="24"/>
        </w:rPr>
        <w:t>Sustained Release Drug Delivery System</w:t>
      </w:r>
      <w:r>
        <w:rPr>
          <w:rFonts w:ascii="Times New Roman" w:hAnsi="Times New Roman"/>
          <w:b/>
          <w:sz w:val="24"/>
          <w:szCs w:val="24"/>
        </w:rPr>
        <w:t>:</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Sustained release (SR) used to describe a pharmaceutical dosage form formulated to retard the</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release of API such a way that its appearance in the systemic circulation is delayed or</w:t>
      </w:r>
    </w:p>
    <w:p w:rsidR="00111312" w:rsidRP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prolonged and plasma concentration sustained in duration. The onset of drug action delayed</w:t>
      </w:r>
    </w:p>
    <w:p w:rsidR="00111312" w:rsidRDefault="00111312" w:rsidP="00111312">
      <w:pPr>
        <w:spacing w:line="360" w:lineRule="auto"/>
        <w:rPr>
          <w:rFonts w:ascii="Times New Roman" w:hAnsi="Times New Roman"/>
          <w:sz w:val="24"/>
          <w:szCs w:val="24"/>
        </w:rPr>
      </w:pPr>
      <w:r w:rsidRPr="00111312">
        <w:rPr>
          <w:rFonts w:ascii="Times New Roman" w:hAnsi="Times New Roman"/>
          <w:sz w:val="24"/>
          <w:szCs w:val="24"/>
        </w:rPr>
        <w:t>and duration of therapeutic effect is maintained.</w:t>
      </w:r>
    </w:p>
    <w:p w:rsidR="00111312" w:rsidRDefault="00111312" w:rsidP="00111312">
      <w:pPr>
        <w:spacing w:line="360" w:lineRule="auto"/>
        <w:rPr>
          <w:rFonts w:ascii="Times New Roman" w:hAnsi="Times New Roman"/>
          <w:sz w:val="24"/>
          <w:szCs w:val="24"/>
        </w:rPr>
      </w:pPr>
    </w:p>
    <w:p w:rsidR="00111312" w:rsidRDefault="00111312" w:rsidP="00111312">
      <w:pPr>
        <w:spacing w:line="360" w:lineRule="auto"/>
        <w:rPr>
          <w:rFonts w:ascii="Times New Roman" w:hAnsi="Times New Roman"/>
          <w:sz w:val="24"/>
          <w:szCs w:val="24"/>
        </w:rPr>
      </w:pPr>
    </w:p>
    <w:p w:rsidR="00111312" w:rsidRDefault="00111312" w:rsidP="00111312">
      <w:pPr>
        <w:spacing w:line="360" w:lineRule="auto"/>
        <w:rPr>
          <w:rFonts w:ascii="Times New Roman" w:hAnsi="Times New Roman"/>
          <w:sz w:val="24"/>
          <w:szCs w:val="24"/>
        </w:rPr>
      </w:pPr>
    </w:p>
    <w:p w:rsidR="00111312" w:rsidRPr="00111312" w:rsidRDefault="00111312" w:rsidP="004B66A0">
      <w:pPr>
        <w:spacing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4838BDBB">
            <wp:extent cx="5591175" cy="2790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l="3041" t="6510" r="3030" b="6786"/>
                    <a:stretch/>
                  </pic:blipFill>
                  <pic:spPr bwMode="auto">
                    <a:xfrm>
                      <a:off x="0" y="0"/>
                      <a:ext cx="5591175" cy="2790825"/>
                    </a:xfrm>
                    <a:prstGeom prst="rect">
                      <a:avLst/>
                    </a:prstGeom>
                    <a:noFill/>
                    <a:ln>
                      <a:noFill/>
                    </a:ln>
                    <a:extLst>
                      <a:ext uri="{53640926-AAD7-44D8-BBD7-CCE9431645EC}">
                        <a14:shadowObscured xmlns:a14="http://schemas.microsoft.com/office/drawing/2010/main"/>
                      </a:ext>
                    </a:extLst>
                  </pic:spPr>
                </pic:pic>
              </a:graphicData>
            </a:graphic>
          </wp:inline>
        </w:drawing>
      </w:r>
    </w:p>
    <w:p w:rsidR="00111312" w:rsidRPr="00111312" w:rsidRDefault="004B66A0" w:rsidP="004B66A0">
      <w:pPr>
        <w:spacing w:line="240" w:lineRule="auto"/>
        <w:rPr>
          <w:rFonts w:ascii="Times New Roman" w:hAnsi="Times New Roman"/>
          <w:sz w:val="24"/>
          <w:szCs w:val="24"/>
        </w:rPr>
      </w:pPr>
      <w:r>
        <w:rPr>
          <w:rFonts w:ascii="Times New Roman" w:hAnsi="Times New Roman"/>
          <w:sz w:val="24"/>
          <w:szCs w:val="24"/>
        </w:rPr>
        <w:t xml:space="preserve">      </w:t>
      </w:r>
      <w:r w:rsidR="00111312" w:rsidRPr="00111312">
        <w:rPr>
          <w:rFonts w:ascii="Times New Roman" w:hAnsi="Times New Roman"/>
          <w:sz w:val="24"/>
          <w:szCs w:val="24"/>
        </w:rPr>
        <w:t>Fig.1 Plasma drug concentration-time profile of controlled release, sustained release and</w:t>
      </w:r>
    </w:p>
    <w:p w:rsidR="004B66A0" w:rsidRDefault="00111312" w:rsidP="004B66A0">
      <w:pPr>
        <w:spacing w:line="240" w:lineRule="auto"/>
        <w:jc w:val="center"/>
        <w:rPr>
          <w:rFonts w:ascii="Times New Roman" w:hAnsi="Times New Roman"/>
          <w:sz w:val="24"/>
          <w:szCs w:val="24"/>
        </w:rPr>
      </w:pPr>
      <w:r w:rsidRPr="00111312">
        <w:rPr>
          <w:rFonts w:ascii="Times New Roman" w:hAnsi="Times New Roman"/>
          <w:sz w:val="24"/>
          <w:szCs w:val="24"/>
        </w:rPr>
        <w:t>conventional dosage forms.</w:t>
      </w:r>
    </w:p>
    <w:p w:rsidR="004B66A0" w:rsidRDefault="004B66A0" w:rsidP="004B66A0">
      <w:pPr>
        <w:spacing w:line="240" w:lineRule="auto"/>
        <w:jc w:val="center"/>
        <w:rPr>
          <w:rFonts w:ascii="Times New Roman" w:hAnsi="Times New Roman"/>
          <w:sz w:val="24"/>
          <w:szCs w:val="24"/>
        </w:rPr>
      </w:pPr>
    </w:p>
    <w:p w:rsidR="00111312" w:rsidRPr="004B66A0" w:rsidRDefault="00111312" w:rsidP="004B66A0">
      <w:pPr>
        <w:spacing w:line="360" w:lineRule="auto"/>
        <w:rPr>
          <w:rFonts w:ascii="Times New Roman" w:hAnsi="Times New Roman"/>
          <w:b/>
          <w:sz w:val="24"/>
          <w:szCs w:val="24"/>
        </w:rPr>
      </w:pPr>
      <w:r w:rsidRPr="004B66A0">
        <w:rPr>
          <w:rFonts w:ascii="Times New Roman" w:hAnsi="Times New Roman"/>
          <w:b/>
          <w:sz w:val="24"/>
          <w:szCs w:val="24"/>
        </w:rPr>
        <w:t>Factors Influencing the Design and act of Controlled Release Products</w:t>
      </w:r>
    </w:p>
    <w:p w:rsidR="00111312" w:rsidRPr="004B66A0" w:rsidRDefault="00111312" w:rsidP="004B66A0">
      <w:pPr>
        <w:pStyle w:val="ListParagraph"/>
        <w:numPr>
          <w:ilvl w:val="0"/>
          <w:numId w:val="3"/>
        </w:numPr>
        <w:spacing w:line="360" w:lineRule="auto"/>
        <w:jc w:val="both"/>
        <w:rPr>
          <w:rFonts w:ascii="Times New Roman" w:hAnsi="Times New Roman"/>
          <w:b/>
          <w:sz w:val="24"/>
          <w:szCs w:val="24"/>
        </w:rPr>
      </w:pPr>
      <w:r w:rsidRPr="004B66A0">
        <w:rPr>
          <w:rFonts w:ascii="Times New Roman" w:hAnsi="Times New Roman"/>
          <w:b/>
          <w:sz w:val="24"/>
          <w:szCs w:val="24"/>
        </w:rPr>
        <w:t xml:space="preserve"> Physiological properties</w:t>
      </w:r>
      <w:r w:rsidR="004B66A0" w:rsidRPr="004B66A0">
        <w:rPr>
          <w:rFonts w:ascii="Times New Roman" w:hAnsi="Times New Roman"/>
          <w:b/>
          <w:sz w:val="24"/>
          <w:szCs w:val="24"/>
        </w:rPr>
        <w:t>:</w:t>
      </w:r>
    </w:p>
    <w:p w:rsidR="00111312" w:rsidRPr="004B66A0" w:rsidRDefault="00111312" w:rsidP="004B66A0">
      <w:pPr>
        <w:pStyle w:val="ListParagraph"/>
        <w:numPr>
          <w:ilvl w:val="0"/>
          <w:numId w:val="2"/>
        </w:numPr>
        <w:spacing w:line="360" w:lineRule="auto"/>
        <w:jc w:val="both"/>
        <w:rPr>
          <w:rFonts w:ascii="Times New Roman" w:hAnsi="Times New Roman"/>
          <w:b/>
          <w:sz w:val="24"/>
          <w:szCs w:val="24"/>
        </w:rPr>
      </w:pPr>
      <w:r w:rsidRPr="004B66A0">
        <w:rPr>
          <w:rFonts w:ascii="Times New Roman" w:hAnsi="Times New Roman"/>
          <w:b/>
          <w:sz w:val="24"/>
          <w:szCs w:val="24"/>
        </w:rPr>
        <w:t>Aqueous Solubility</w:t>
      </w:r>
      <w:r w:rsidR="004B66A0" w:rsidRPr="004B66A0">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Most of the active pharmaceutical moiety (API) are weakly acidic or basic in nature that affect the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water solubility of API. Weak water-soluble drugs are difficult to design the controlled release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formulations. High aqueous solubility drug show burst release followed by a rapid increment in</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plasma drug concentration. These types of drugs are a good candidate for CRDDS. The pH</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dependent solubility also creates a problem in formulating CRDDS. BCS class-III &amp; IV drugs are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not a suitable candidate for this type of formulations.</w:t>
      </w:r>
    </w:p>
    <w:p w:rsidR="00111312" w:rsidRPr="004B66A0" w:rsidRDefault="00111312" w:rsidP="004B66A0">
      <w:pPr>
        <w:pStyle w:val="ListParagraph"/>
        <w:numPr>
          <w:ilvl w:val="0"/>
          <w:numId w:val="2"/>
        </w:numPr>
        <w:spacing w:line="360" w:lineRule="auto"/>
        <w:jc w:val="both"/>
        <w:rPr>
          <w:rFonts w:ascii="Times New Roman" w:hAnsi="Times New Roman"/>
          <w:b/>
          <w:sz w:val="24"/>
          <w:szCs w:val="24"/>
        </w:rPr>
      </w:pPr>
      <w:r w:rsidRPr="004B66A0">
        <w:rPr>
          <w:rFonts w:ascii="Times New Roman" w:hAnsi="Times New Roman"/>
          <w:b/>
          <w:sz w:val="24"/>
          <w:szCs w:val="24"/>
        </w:rPr>
        <w:t>Partition coefficient (P-value)</w:t>
      </w:r>
      <w:r w:rsidR="004B66A0" w:rsidRPr="004B66A0">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P-value denotes the fraction of the drug into oil &amp; aqueous phase that is a significant factor that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lastRenderedPageBreak/>
        <w:t>affects the passive diffusion of the drug across the biological membrane. The drugs are having</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high or low P value not suitable for CR, it should be appropriate to dissolve in both phases.</w:t>
      </w:r>
    </w:p>
    <w:p w:rsidR="00111312" w:rsidRPr="004B66A0" w:rsidRDefault="00111312" w:rsidP="004B66A0">
      <w:pPr>
        <w:pStyle w:val="ListParagraph"/>
        <w:numPr>
          <w:ilvl w:val="0"/>
          <w:numId w:val="2"/>
        </w:numPr>
        <w:spacing w:line="360" w:lineRule="auto"/>
        <w:jc w:val="both"/>
        <w:rPr>
          <w:rFonts w:ascii="Times New Roman" w:hAnsi="Times New Roman"/>
          <w:b/>
          <w:sz w:val="24"/>
          <w:szCs w:val="24"/>
        </w:rPr>
      </w:pPr>
      <w:r w:rsidRPr="004B66A0">
        <w:rPr>
          <w:rFonts w:ascii="Times New Roman" w:hAnsi="Times New Roman"/>
          <w:b/>
          <w:sz w:val="24"/>
          <w:szCs w:val="24"/>
        </w:rPr>
        <w:t xml:space="preserve">Drug </w:t>
      </w:r>
      <w:proofErr w:type="spellStart"/>
      <w:r w:rsidRPr="004B66A0">
        <w:rPr>
          <w:rFonts w:ascii="Times New Roman" w:hAnsi="Times New Roman"/>
          <w:b/>
          <w:sz w:val="24"/>
          <w:szCs w:val="24"/>
        </w:rPr>
        <w:t>pKa</w:t>
      </w:r>
      <w:proofErr w:type="spellEnd"/>
      <w:r w:rsidR="004B66A0" w:rsidRPr="004B66A0">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pKa is the factor that determined the ionization of drug at physiological pH in GIT. Generally, the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high ionized drugs are poor candidates for CRDDS. The absorption of the unionized drug occurs</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rapidly as compared to ionized drugs from the biological membranes. The pKa range for an acidic</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drug that ionization depends on the pH is 3.0 to 7.5 and for a basic drug it lay between 7 and 11.</w:t>
      </w:r>
    </w:p>
    <w:p w:rsidR="00111312" w:rsidRPr="004B66A0" w:rsidRDefault="00111312" w:rsidP="004B66A0">
      <w:pPr>
        <w:pStyle w:val="ListParagraph"/>
        <w:numPr>
          <w:ilvl w:val="0"/>
          <w:numId w:val="2"/>
        </w:numPr>
        <w:spacing w:line="360" w:lineRule="auto"/>
        <w:jc w:val="both"/>
        <w:rPr>
          <w:rFonts w:ascii="Times New Roman" w:hAnsi="Times New Roman"/>
          <w:b/>
          <w:sz w:val="24"/>
          <w:szCs w:val="24"/>
        </w:rPr>
      </w:pPr>
      <w:r w:rsidRPr="004B66A0">
        <w:rPr>
          <w:rFonts w:ascii="Times New Roman" w:hAnsi="Times New Roman"/>
          <w:b/>
          <w:sz w:val="24"/>
          <w:szCs w:val="24"/>
        </w:rPr>
        <w:t>Drug stability</w:t>
      </w:r>
      <w:r w:rsidR="004B66A0" w:rsidRPr="004B66A0">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Drugs that are stable in acid/base, enzymatic degradation, and other gastric fluids are good</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candidates for CRDDS. If drug degraded in the stomach and small intestine, it not suitable for</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controlled release formulations because it will decrease in bioavailability of concern drug.</w:t>
      </w:r>
    </w:p>
    <w:p w:rsidR="00111312" w:rsidRPr="004B66A0" w:rsidRDefault="00111312" w:rsidP="004B66A0">
      <w:pPr>
        <w:pStyle w:val="ListParagraph"/>
        <w:numPr>
          <w:ilvl w:val="0"/>
          <w:numId w:val="2"/>
        </w:numPr>
        <w:spacing w:line="360" w:lineRule="auto"/>
        <w:jc w:val="both"/>
        <w:rPr>
          <w:rFonts w:ascii="Times New Roman" w:hAnsi="Times New Roman"/>
          <w:b/>
          <w:sz w:val="24"/>
          <w:szCs w:val="24"/>
        </w:rPr>
      </w:pPr>
      <w:r w:rsidRPr="004B66A0">
        <w:rPr>
          <w:rFonts w:ascii="Times New Roman" w:hAnsi="Times New Roman"/>
          <w:b/>
          <w:sz w:val="24"/>
          <w:szCs w:val="24"/>
        </w:rPr>
        <w:t>Molecular size &amp; molecular weight</w:t>
      </w:r>
      <w:r w:rsidR="004B66A0" w:rsidRPr="004B66A0">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The molecular size &amp; molecular weight are two important factors which affect the molecular</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diffusibility across a biological membrane. The molecular size less than 400D is easily diffuse but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greater than 400D create a problem in drug diffusion.6: Protein binding</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The drug-protein complex act as a reservoir in plasma for the drug. Drug showing high plasma</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protein binding is not a good candidate for CRDDS because the protein binding increases the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biological half-life. So, there is no need to sustain the drug release.</w:t>
      </w:r>
    </w:p>
    <w:p w:rsidR="004B66A0" w:rsidRDefault="00111312" w:rsidP="004B66A0">
      <w:pPr>
        <w:spacing w:line="360" w:lineRule="auto"/>
        <w:jc w:val="both"/>
        <w:rPr>
          <w:rFonts w:ascii="Times New Roman" w:hAnsi="Times New Roman"/>
          <w:b/>
          <w:sz w:val="24"/>
          <w:szCs w:val="24"/>
        </w:rPr>
      </w:pPr>
      <w:r w:rsidRPr="004B66A0">
        <w:rPr>
          <w:rFonts w:ascii="Times New Roman" w:hAnsi="Times New Roman"/>
          <w:b/>
          <w:sz w:val="24"/>
          <w:szCs w:val="24"/>
        </w:rPr>
        <w:t>B</w:t>
      </w:r>
      <w:r w:rsidR="004B66A0">
        <w:rPr>
          <w:rFonts w:ascii="Times New Roman" w:hAnsi="Times New Roman"/>
          <w:b/>
          <w:sz w:val="24"/>
          <w:szCs w:val="24"/>
        </w:rPr>
        <w:t xml:space="preserve">. </w:t>
      </w:r>
      <w:r w:rsidRPr="004B66A0">
        <w:rPr>
          <w:rFonts w:ascii="Times New Roman" w:hAnsi="Times New Roman"/>
          <w:b/>
          <w:sz w:val="24"/>
          <w:szCs w:val="24"/>
        </w:rPr>
        <w:t>Biological Factors</w:t>
      </w:r>
      <w:r w:rsidR="004B66A0">
        <w:rPr>
          <w:rFonts w:ascii="Times New Roman" w:hAnsi="Times New Roman"/>
          <w:b/>
          <w:sz w:val="24"/>
          <w:szCs w:val="24"/>
        </w:rPr>
        <w:t>:</w:t>
      </w:r>
    </w:p>
    <w:p w:rsidR="00111312" w:rsidRPr="004B66A0" w:rsidRDefault="00111312" w:rsidP="004B66A0">
      <w:pPr>
        <w:spacing w:line="360" w:lineRule="auto"/>
        <w:jc w:val="both"/>
        <w:rPr>
          <w:rFonts w:ascii="Times New Roman" w:hAnsi="Times New Roman"/>
          <w:b/>
          <w:sz w:val="24"/>
          <w:szCs w:val="24"/>
        </w:rPr>
      </w:pPr>
      <w:r w:rsidRPr="004B66A0">
        <w:rPr>
          <w:rFonts w:ascii="Times New Roman" w:hAnsi="Times New Roman"/>
          <w:b/>
          <w:sz w:val="24"/>
          <w:szCs w:val="24"/>
        </w:rPr>
        <w:t>1</w:t>
      </w:r>
      <w:r w:rsidR="004B66A0">
        <w:rPr>
          <w:rFonts w:ascii="Times New Roman" w:hAnsi="Times New Roman"/>
          <w:b/>
          <w:sz w:val="24"/>
          <w:szCs w:val="24"/>
        </w:rPr>
        <w:t xml:space="preserve">. </w:t>
      </w:r>
      <w:r w:rsidRPr="004B66A0">
        <w:rPr>
          <w:rFonts w:ascii="Times New Roman" w:hAnsi="Times New Roman"/>
          <w:b/>
          <w:sz w:val="24"/>
          <w:szCs w:val="24"/>
        </w:rPr>
        <w:t>Absorption</w:t>
      </w:r>
      <w:r w:rsidR="004B66A0">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lastRenderedPageBreak/>
        <w:t>Uniformity in rate and extent of absorption is an important factor in formulating the CRDDS.</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However, the rate limiting step is drugged release from the dosage form. The absorption rate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should rapid then release rate to prevent the dose dumping. The various factors like aqueous</w:t>
      </w:r>
    </w:p>
    <w:p w:rsid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solubility, log P, acid hydrolysis, which affect the absorption of drugs.</w:t>
      </w:r>
    </w:p>
    <w:p w:rsidR="004B66A0" w:rsidRPr="00111312" w:rsidRDefault="004B66A0" w:rsidP="004B66A0">
      <w:pPr>
        <w:spacing w:line="360" w:lineRule="auto"/>
        <w:jc w:val="both"/>
        <w:rPr>
          <w:rFonts w:ascii="Times New Roman" w:hAnsi="Times New Roman"/>
          <w:sz w:val="24"/>
          <w:szCs w:val="24"/>
        </w:rPr>
      </w:pPr>
    </w:p>
    <w:p w:rsidR="00111312" w:rsidRPr="004B66A0" w:rsidRDefault="00111312" w:rsidP="004B66A0">
      <w:pPr>
        <w:spacing w:line="360" w:lineRule="auto"/>
        <w:jc w:val="both"/>
        <w:rPr>
          <w:rFonts w:ascii="Times New Roman" w:hAnsi="Times New Roman"/>
          <w:b/>
          <w:sz w:val="24"/>
          <w:szCs w:val="24"/>
        </w:rPr>
      </w:pPr>
      <w:r w:rsidRPr="004B66A0">
        <w:rPr>
          <w:rFonts w:ascii="Times New Roman" w:hAnsi="Times New Roman"/>
          <w:b/>
          <w:sz w:val="24"/>
          <w:szCs w:val="24"/>
        </w:rPr>
        <w:t>2</w:t>
      </w:r>
      <w:r w:rsidR="004B66A0">
        <w:rPr>
          <w:rFonts w:ascii="Times New Roman" w:hAnsi="Times New Roman"/>
          <w:b/>
          <w:sz w:val="24"/>
          <w:szCs w:val="24"/>
        </w:rPr>
        <w:t xml:space="preserve">. </w:t>
      </w:r>
      <w:r w:rsidRPr="004B66A0">
        <w:rPr>
          <w:rFonts w:ascii="Times New Roman" w:hAnsi="Times New Roman"/>
          <w:b/>
          <w:sz w:val="24"/>
          <w:szCs w:val="24"/>
        </w:rPr>
        <w:t>Biological half-life (t1/2)</w:t>
      </w:r>
      <w:r w:rsidR="004B66A0">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In general, the drug is having short half-life required frequent dosing and suitable candidate for</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controlled release system. A drug with long half-life required dosing after a long-time interval.</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Ideally, the drugs having t1/2 2-3 hrs. are a suitable candidate for CRDDS. Drugs have t1/2 more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than 7-8 hrs. not used for controlled release system.</w:t>
      </w:r>
    </w:p>
    <w:p w:rsidR="00111312" w:rsidRPr="004B66A0" w:rsidRDefault="00111312" w:rsidP="004B66A0">
      <w:pPr>
        <w:spacing w:line="360" w:lineRule="auto"/>
        <w:jc w:val="both"/>
        <w:rPr>
          <w:rFonts w:ascii="Times New Roman" w:hAnsi="Times New Roman"/>
          <w:b/>
          <w:sz w:val="24"/>
          <w:szCs w:val="24"/>
        </w:rPr>
      </w:pPr>
      <w:r w:rsidRPr="004B66A0">
        <w:rPr>
          <w:rFonts w:ascii="Times New Roman" w:hAnsi="Times New Roman"/>
          <w:b/>
          <w:sz w:val="24"/>
          <w:szCs w:val="24"/>
        </w:rPr>
        <w:t>3</w:t>
      </w:r>
      <w:r w:rsidR="004B66A0">
        <w:rPr>
          <w:rFonts w:ascii="Times New Roman" w:hAnsi="Times New Roman"/>
          <w:b/>
          <w:sz w:val="24"/>
          <w:szCs w:val="24"/>
        </w:rPr>
        <w:t>.</w:t>
      </w:r>
      <w:r w:rsidRPr="004B66A0">
        <w:rPr>
          <w:rFonts w:ascii="Times New Roman" w:hAnsi="Times New Roman"/>
          <w:b/>
          <w:sz w:val="24"/>
          <w:szCs w:val="24"/>
        </w:rPr>
        <w:t xml:space="preserve"> Dose size</w:t>
      </w:r>
      <w:r w:rsidR="004B66A0">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The CRDDS formulated to eliminate the repetitive dosing, so it must contain the large dose than</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conventional dosage form. But the dose used in conventional dosage form give an indication of</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the dose to be used in CRDDS. The volume of sustained dose should be as large as it comes under</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acceptance criteria.</w:t>
      </w:r>
    </w:p>
    <w:p w:rsidR="00111312" w:rsidRPr="004B66A0" w:rsidRDefault="00111312" w:rsidP="004B66A0">
      <w:pPr>
        <w:spacing w:line="360" w:lineRule="auto"/>
        <w:jc w:val="both"/>
        <w:rPr>
          <w:rFonts w:ascii="Times New Roman" w:hAnsi="Times New Roman"/>
          <w:b/>
          <w:sz w:val="24"/>
          <w:szCs w:val="24"/>
        </w:rPr>
      </w:pPr>
      <w:r w:rsidRPr="004B66A0">
        <w:rPr>
          <w:rFonts w:ascii="Times New Roman" w:hAnsi="Times New Roman"/>
          <w:b/>
          <w:sz w:val="24"/>
          <w:szCs w:val="24"/>
        </w:rPr>
        <w:t>4</w:t>
      </w:r>
      <w:r w:rsidR="004B66A0">
        <w:rPr>
          <w:rFonts w:ascii="Times New Roman" w:hAnsi="Times New Roman"/>
          <w:b/>
          <w:sz w:val="24"/>
          <w:szCs w:val="24"/>
        </w:rPr>
        <w:t>.</w:t>
      </w:r>
      <w:r w:rsidRPr="004B66A0">
        <w:rPr>
          <w:rFonts w:ascii="Times New Roman" w:hAnsi="Times New Roman"/>
          <w:b/>
          <w:sz w:val="24"/>
          <w:szCs w:val="24"/>
        </w:rPr>
        <w:t xml:space="preserve"> Therapeutic window</w:t>
      </w:r>
      <w:r w:rsidR="004B66A0">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The drugs with narrow therapeutic index are not suitable for CRDDS. If the delivery system failed</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to control release, it would cause dose dumping and ultimate toxicity.</w:t>
      </w:r>
    </w:p>
    <w:p w:rsidR="00111312" w:rsidRPr="004B66A0" w:rsidRDefault="00111312" w:rsidP="004B66A0">
      <w:pPr>
        <w:spacing w:line="360" w:lineRule="auto"/>
        <w:jc w:val="both"/>
        <w:rPr>
          <w:rFonts w:ascii="Times New Roman" w:hAnsi="Times New Roman"/>
          <w:b/>
          <w:sz w:val="24"/>
          <w:szCs w:val="24"/>
        </w:rPr>
      </w:pPr>
      <w:r w:rsidRPr="004B66A0">
        <w:rPr>
          <w:rFonts w:ascii="Times New Roman" w:hAnsi="Times New Roman"/>
          <w:b/>
          <w:sz w:val="24"/>
          <w:szCs w:val="24"/>
        </w:rPr>
        <w:t>5</w:t>
      </w:r>
      <w:r w:rsidR="004B66A0">
        <w:rPr>
          <w:rFonts w:ascii="Times New Roman" w:hAnsi="Times New Roman"/>
          <w:b/>
          <w:sz w:val="24"/>
          <w:szCs w:val="24"/>
        </w:rPr>
        <w:t>.</w:t>
      </w:r>
      <w:r w:rsidRPr="004B66A0">
        <w:rPr>
          <w:rFonts w:ascii="Times New Roman" w:hAnsi="Times New Roman"/>
          <w:b/>
          <w:sz w:val="24"/>
          <w:szCs w:val="24"/>
        </w:rPr>
        <w:t xml:space="preserve"> Absorption window</w:t>
      </w:r>
      <w:r w:rsidR="004B66A0">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The drugs which show absorption from the specific segment in GIT, are a poor candidate for</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lastRenderedPageBreak/>
        <w:t xml:space="preserve">CRDDS. Drugs which absorbed throughout the GIT are good candidates for controlled release6: </w:t>
      </w:r>
      <w:r w:rsidR="004B66A0">
        <w:rPr>
          <w:rFonts w:ascii="Times New Roman" w:hAnsi="Times New Roman"/>
          <w:b/>
          <w:sz w:val="24"/>
          <w:szCs w:val="24"/>
        </w:rPr>
        <w:t xml:space="preserve">6. </w:t>
      </w:r>
      <w:r w:rsidRPr="004B66A0">
        <w:rPr>
          <w:rFonts w:ascii="Times New Roman" w:hAnsi="Times New Roman"/>
          <w:b/>
          <w:sz w:val="24"/>
          <w:szCs w:val="24"/>
        </w:rPr>
        <w:t>Patient physiology</w:t>
      </w:r>
      <w:r w:rsidR="004B66A0">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The Physiological condition of the patient like gastric emptying rate, residential time, and GI</w:t>
      </w:r>
    </w:p>
    <w:p w:rsid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diseases influence the release of the drug from the dosage form directly or indirectly</w:t>
      </w:r>
      <w:r w:rsidR="004B66A0">
        <w:rPr>
          <w:rFonts w:ascii="Times New Roman" w:hAnsi="Times New Roman"/>
          <w:sz w:val="24"/>
          <w:szCs w:val="24"/>
        </w:rPr>
        <w:t>.</w:t>
      </w:r>
    </w:p>
    <w:p w:rsidR="004B66A0" w:rsidRDefault="004B66A0" w:rsidP="004B66A0">
      <w:pPr>
        <w:spacing w:line="360" w:lineRule="auto"/>
        <w:jc w:val="both"/>
        <w:rPr>
          <w:rFonts w:ascii="Times New Roman" w:hAnsi="Times New Roman"/>
          <w:sz w:val="24"/>
          <w:szCs w:val="24"/>
        </w:rPr>
      </w:pPr>
    </w:p>
    <w:p w:rsidR="004B66A0" w:rsidRDefault="004B66A0" w:rsidP="004B66A0">
      <w:pPr>
        <w:spacing w:line="360" w:lineRule="auto"/>
        <w:jc w:val="both"/>
        <w:rPr>
          <w:rFonts w:ascii="Times New Roman" w:hAnsi="Times New Roman"/>
          <w:sz w:val="24"/>
          <w:szCs w:val="24"/>
        </w:rPr>
      </w:pPr>
    </w:p>
    <w:p w:rsidR="004B66A0" w:rsidRDefault="004B66A0" w:rsidP="004B66A0">
      <w:pPr>
        <w:spacing w:line="360" w:lineRule="auto"/>
        <w:jc w:val="both"/>
        <w:rPr>
          <w:rFonts w:ascii="Times New Roman" w:hAnsi="Times New Roman"/>
          <w:sz w:val="24"/>
          <w:szCs w:val="24"/>
        </w:rPr>
      </w:pPr>
    </w:p>
    <w:p w:rsidR="004B66A0" w:rsidRPr="004B66A0" w:rsidRDefault="004B66A0" w:rsidP="004B66A0">
      <w:pPr>
        <w:spacing w:line="360" w:lineRule="auto"/>
        <w:jc w:val="center"/>
        <w:rPr>
          <w:rFonts w:ascii="Times New Roman" w:hAnsi="Times New Roman"/>
          <w:b/>
          <w:sz w:val="24"/>
          <w:szCs w:val="24"/>
        </w:rPr>
      </w:pPr>
    </w:p>
    <w:p w:rsidR="00111312" w:rsidRDefault="00111312" w:rsidP="004B66A0">
      <w:pPr>
        <w:spacing w:line="360" w:lineRule="auto"/>
        <w:jc w:val="center"/>
        <w:rPr>
          <w:rFonts w:ascii="Times New Roman" w:hAnsi="Times New Roman"/>
          <w:sz w:val="24"/>
          <w:szCs w:val="24"/>
        </w:rPr>
      </w:pPr>
      <w:r w:rsidRPr="004B66A0">
        <w:rPr>
          <w:rFonts w:ascii="Times New Roman" w:hAnsi="Times New Roman"/>
          <w:b/>
          <w:sz w:val="24"/>
          <w:szCs w:val="24"/>
        </w:rPr>
        <w:t>Table: Pharmacokinetic parameters for drug selection</w:t>
      </w:r>
    </w:p>
    <w:p w:rsidR="004B66A0" w:rsidRPr="00111312" w:rsidRDefault="004B66A0" w:rsidP="004B66A0">
      <w:pPr>
        <w:spacing w:line="360" w:lineRule="auto"/>
        <w:jc w:val="both"/>
        <w:rPr>
          <w:rFonts w:ascii="Times New Roman" w:hAnsi="Times New Roman"/>
          <w:sz w:val="24"/>
          <w:szCs w:val="24"/>
        </w:rPr>
      </w:pPr>
      <w:r w:rsidRPr="004B66A0">
        <w:rPr>
          <w:noProof/>
        </w:rPr>
        <w:drawing>
          <wp:inline distT="0" distB="0" distL="0" distR="0">
            <wp:extent cx="5943600" cy="27016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701636"/>
                    </a:xfrm>
                    <a:prstGeom prst="rect">
                      <a:avLst/>
                    </a:prstGeom>
                    <a:noFill/>
                    <a:ln>
                      <a:noFill/>
                    </a:ln>
                  </pic:spPr>
                </pic:pic>
              </a:graphicData>
            </a:graphic>
          </wp:inline>
        </w:drawing>
      </w:r>
    </w:p>
    <w:p w:rsidR="00111312" w:rsidRPr="004B66A0" w:rsidRDefault="00111312" w:rsidP="004B66A0">
      <w:pPr>
        <w:spacing w:line="360" w:lineRule="auto"/>
        <w:jc w:val="both"/>
        <w:rPr>
          <w:rFonts w:ascii="Times New Roman" w:hAnsi="Times New Roman"/>
          <w:b/>
          <w:sz w:val="24"/>
          <w:szCs w:val="24"/>
        </w:rPr>
      </w:pPr>
      <w:r w:rsidRPr="004B66A0">
        <w:rPr>
          <w:rFonts w:ascii="Times New Roman" w:hAnsi="Times New Roman"/>
          <w:b/>
          <w:sz w:val="24"/>
          <w:szCs w:val="24"/>
        </w:rPr>
        <w:t>Classification of Controlled Release System</w:t>
      </w:r>
      <w:r w:rsidR="004B66A0">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The controlled release system divided into following major classes based on release pattern.</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(1) Rate pre-programmed drug delivery system</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(2) Activated modulated drug delivery system</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(3) Feedback regulated drug delivery system</w:t>
      </w:r>
    </w:p>
    <w:p w:rsid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(4) Site targeting drug delivery system</w:t>
      </w:r>
    </w:p>
    <w:p w:rsidR="009B005A" w:rsidRDefault="009B005A" w:rsidP="004B66A0">
      <w:pPr>
        <w:spacing w:line="36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14:anchorId="28B7413F">
            <wp:extent cx="5952490" cy="2324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2490" cy="2324100"/>
                    </a:xfrm>
                    <a:prstGeom prst="rect">
                      <a:avLst/>
                    </a:prstGeom>
                    <a:noFill/>
                  </pic:spPr>
                </pic:pic>
              </a:graphicData>
            </a:graphic>
          </wp:inline>
        </w:drawing>
      </w:r>
    </w:p>
    <w:p w:rsidR="009B005A" w:rsidRDefault="009B005A" w:rsidP="004B66A0">
      <w:pPr>
        <w:spacing w:line="360" w:lineRule="auto"/>
        <w:jc w:val="both"/>
        <w:rPr>
          <w:rFonts w:ascii="Times New Roman" w:hAnsi="Times New Roman"/>
          <w:sz w:val="24"/>
          <w:szCs w:val="24"/>
        </w:rPr>
      </w:pPr>
    </w:p>
    <w:p w:rsidR="00111312" w:rsidRPr="009B005A" w:rsidRDefault="00111312" w:rsidP="004B66A0">
      <w:pPr>
        <w:spacing w:line="360" w:lineRule="auto"/>
        <w:jc w:val="both"/>
        <w:rPr>
          <w:rFonts w:ascii="Times New Roman" w:hAnsi="Times New Roman"/>
          <w:b/>
          <w:sz w:val="24"/>
          <w:szCs w:val="24"/>
        </w:rPr>
      </w:pPr>
      <w:r w:rsidRPr="009B005A">
        <w:rPr>
          <w:rFonts w:ascii="Times New Roman" w:hAnsi="Times New Roman"/>
          <w:b/>
          <w:sz w:val="24"/>
          <w:szCs w:val="24"/>
        </w:rPr>
        <w:t>1) Rate pre-programmed drug delivery system</w:t>
      </w:r>
      <w:r w:rsidR="009B005A">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In this, the release of drug molecule from the delivery system is pre-planned with flow</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rate profile of medicine. The system controls the molecular diffusion of drug molecules in or across</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the barrier medium within or surrounding the delivery system.</w:t>
      </w:r>
    </w:p>
    <w:p w:rsidR="00111312" w:rsidRPr="009B005A" w:rsidRDefault="00111312" w:rsidP="009B005A">
      <w:pPr>
        <w:pStyle w:val="ListParagraph"/>
        <w:numPr>
          <w:ilvl w:val="0"/>
          <w:numId w:val="4"/>
        </w:numPr>
        <w:spacing w:line="360" w:lineRule="auto"/>
        <w:jc w:val="both"/>
        <w:rPr>
          <w:rFonts w:ascii="Times New Roman" w:hAnsi="Times New Roman"/>
          <w:b/>
          <w:sz w:val="24"/>
          <w:szCs w:val="24"/>
        </w:rPr>
      </w:pPr>
      <w:r w:rsidRPr="009B005A">
        <w:rPr>
          <w:rFonts w:ascii="Times New Roman" w:hAnsi="Times New Roman"/>
          <w:b/>
          <w:sz w:val="24"/>
          <w:szCs w:val="24"/>
        </w:rPr>
        <w:t>Polymer membrane permeation-controlled system</w:t>
      </w:r>
      <w:r w:rsidR="009B005A" w:rsidRPr="009B005A">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In this system, the drug is completely or partially encapsulated in a drug reservoir cubicle whose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drug-releasing surface is covered by flow rate controlling polymeric membrane. In drug reservoir,</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the drug can be solid or dispersion of solid drug particle or concentrated drug solution in a liquid</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or in a solid type dispersion medium. The polymeric membrane may be made-up of the fabricated</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form of homogeneous or heterogeneous non-porous or partial microporous or semipermeable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membrane.</w:t>
      </w:r>
    </w:p>
    <w:p w:rsidR="00111312" w:rsidRPr="009B005A" w:rsidRDefault="00111312" w:rsidP="009B005A">
      <w:pPr>
        <w:pStyle w:val="ListParagraph"/>
        <w:numPr>
          <w:ilvl w:val="0"/>
          <w:numId w:val="4"/>
        </w:numPr>
        <w:spacing w:line="360" w:lineRule="auto"/>
        <w:jc w:val="both"/>
        <w:rPr>
          <w:rFonts w:ascii="Times New Roman" w:hAnsi="Times New Roman"/>
          <w:b/>
          <w:sz w:val="24"/>
          <w:szCs w:val="24"/>
        </w:rPr>
      </w:pPr>
      <w:r w:rsidRPr="009B005A">
        <w:rPr>
          <w:rFonts w:ascii="Times New Roman" w:hAnsi="Times New Roman"/>
          <w:b/>
          <w:sz w:val="24"/>
          <w:szCs w:val="24"/>
        </w:rPr>
        <w:t>Polymer matrix diffusion-controlled system</w:t>
      </w:r>
      <w:r w:rsidR="009B005A" w:rsidRPr="009B005A">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In this drug, the reservoir is prepared by the homogeneously dispersing drug particles in the rate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lastRenderedPageBreak/>
        <w:t>controlling hydrophilic or lipophilic polymer matrix. The resultant medicated polymer matrix</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provides the medicated disk with defined surface area and controlled thickness.</w:t>
      </w:r>
    </w:p>
    <w:p w:rsidR="00111312" w:rsidRPr="009B005A" w:rsidRDefault="00111312" w:rsidP="009B005A">
      <w:pPr>
        <w:pStyle w:val="ListParagraph"/>
        <w:numPr>
          <w:ilvl w:val="0"/>
          <w:numId w:val="4"/>
        </w:numPr>
        <w:spacing w:line="360" w:lineRule="auto"/>
        <w:jc w:val="both"/>
        <w:rPr>
          <w:rFonts w:ascii="Times New Roman" w:hAnsi="Times New Roman"/>
          <w:b/>
          <w:sz w:val="24"/>
          <w:szCs w:val="24"/>
        </w:rPr>
      </w:pPr>
      <w:r w:rsidRPr="009B005A">
        <w:rPr>
          <w:rFonts w:ascii="Times New Roman" w:hAnsi="Times New Roman"/>
          <w:b/>
          <w:sz w:val="24"/>
          <w:szCs w:val="24"/>
        </w:rPr>
        <w:t>Micro reservoir partition-controlled system</w:t>
      </w:r>
      <w:r w:rsidR="009B005A" w:rsidRPr="009B005A">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The drug reservoirs are a suspension of solid particle in the aqueous solution of the water-miscible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polymer. Micro-dispersion partition-controlled system is prepared by the applying high dispersion</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techniques. In short reservoir and matrix dispersion forms micro-reservoir</w:t>
      </w:r>
    </w:p>
    <w:p w:rsidR="00111312" w:rsidRPr="009B005A" w:rsidRDefault="00111312" w:rsidP="004B66A0">
      <w:pPr>
        <w:spacing w:line="360" w:lineRule="auto"/>
        <w:jc w:val="both"/>
        <w:rPr>
          <w:rFonts w:ascii="Times New Roman" w:hAnsi="Times New Roman"/>
          <w:b/>
          <w:sz w:val="24"/>
          <w:szCs w:val="24"/>
        </w:rPr>
      </w:pPr>
      <w:r w:rsidRPr="009B005A">
        <w:rPr>
          <w:rFonts w:ascii="Times New Roman" w:hAnsi="Times New Roman"/>
          <w:b/>
          <w:sz w:val="24"/>
          <w:szCs w:val="24"/>
        </w:rPr>
        <w:t>2) Activated modulated drug delivery system</w:t>
      </w:r>
      <w:r w:rsidR="009B005A">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In this, the release of drugs from the delivery system is controlled or activated by the some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physical, chemical and biological process or by any supplied external energy source. Drug release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controlled by the energy input or any applied process. This activation process can be classified</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into the following categories.</w:t>
      </w:r>
    </w:p>
    <w:p w:rsidR="00111312" w:rsidRPr="009B005A" w:rsidRDefault="00111312" w:rsidP="004B66A0">
      <w:pPr>
        <w:spacing w:line="360" w:lineRule="auto"/>
        <w:jc w:val="both"/>
        <w:rPr>
          <w:rFonts w:ascii="Times New Roman" w:hAnsi="Times New Roman"/>
          <w:b/>
          <w:sz w:val="24"/>
          <w:szCs w:val="24"/>
        </w:rPr>
      </w:pPr>
      <w:r w:rsidRPr="009B005A">
        <w:rPr>
          <w:rFonts w:ascii="Times New Roman" w:hAnsi="Times New Roman"/>
          <w:b/>
          <w:sz w:val="24"/>
          <w:szCs w:val="24"/>
        </w:rPr>
        <w:t>(1) Activation by physical process</w:t>
      </w:r>
      <w:r w:rsidR="009B005A">
        <w:rPr>
          <w:rFonts w:ascii="Times New Roman" w:hAnsi="Times New Roman"/>
          <w:b/>
          <w:sz w:val="24"/>
          <w:szCs w:val="24"/>
        </w:rPr>
        <w:t>:</w:t>
      </w:r>
    </w:p>
    <w:p w:rsidR="00111312" w:rsidRPr="009B005A" w:rsidRDefault="009B005A" w:rsidP="004B66A0">
      <w:pPr>
        <w:spacing w:line="360" w:lineRule="auto"/>
        <w:jc w:val="both"/>
        <w:rPr>
          <w:rFonts w:ascii="Times New Roman" w:hAnsi="Times New Roman"/>
          <w:b/>
          <w:sz w:val="24"/>
          <w:szCs w:val="24"/>
        </w:rPr>
      </w:pPr>
      <w:r>
        <w:rPr>
          <w:rFonts w:ascii="Times New Roman" w:hAnsi="Times New Roman"/>
          <w:b/>
          <w:sz w:val="24"/>
          <w:szCs w:val="24"/>
        </w:rPr>
        <w:t>a</w:t>
      </w:r>
      <w:r w:rsidR="00111312" w:rsidRPr="009B005A">
        <w:rPr>
          <w:rFonts w:ascii="Times New Roman" w:hAnsi="Times New Roman"/>
          <w:b/>
          <w:sz w:val="24"/>
          <w:szCs w:val="24"/>
        </w:rPr>
        <w:t>) Osmotic pressure activated system</w:t>
      </w:r>
      <w:r>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 xml:space="preserve">In this osmotic pressure is used as the driving force for the release of drug in a controlled manner. </w:t>
      </w:r>
      <w:r w:rsidR="009B005A">
        <w:rPr>
          <w:rFonts w:ascii="Times New Roman" w:hAnsi="Times New Roman"/>
          <w:b/>
          <w:sz w:val="24"/>
          <w:szCs w:val="24"/>
        </w:rPr>
        <w:t>b</w:t>
      </w:r>
      <w:r w:rsidRPr="009B005A">
        <w:rPr>
          <w:rFonts w:ascii="Times New Roman" w:hAnsi="Times New Roman"/>
          <w:b/>
          <w:sz w:val="24"/>
          <w:szCs w:val="24"/>
        </w:rPr>
        <w:t>) Hydrodynamic pressure activated system</w:t>
      </w:r>
      <w:r w:rsidR="009B005A">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In this drug is placed into the collapsible impermeable container which contains liquid drugs and</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forms drugs reservoir compartment. It is present inside the rigid shape cover.</w:t>
      </w:r>
    </w:p>
    <w:p w:rsidR="00111312" w:rsidRPr="009B005A" w:rsidRDefault="009B005A" w:rsidP="004B66A0">
      <w:pPr>
        <w:spacing w:line="360" w:lineRule="auto"/>
        <w:jc w:val="both"/>
        <w:rPr>
          <w:rFonts w:ascii="Times New Roman" w:hAnsi="Times New Roman"/>
          <w:b/>
          <w:sz w:val="24"/>
          <w:szCs w:val="24"/>
        </w:rPr>
      </w:pPr>
      <w:r>
        <w:rPr>
          <w:rFonts w:ascii="Times New Roman" w:hAnsi="Times New Roman"/>
          <w:b/>
          <w:sz w:val="24"/>
          <w:szCs w:val="24"/>
        </w:rPr>
        <w:t>c</w:t>
      </w:r>
      <w:r w:rsidR="00111312" w:rsidRPr="009B005A">
        <w:rPr>
          <w:rFonts w:ascii="Times New Roman" w:hAnsi="Times New Roman"/>
          <w:b/>
          <w:sz w:val="24"/>
          <w:szCs w:val="24"/>
        </w:rPr>
        <w:t>) Vapor pressured activated system</w:t>
      </w:r>
      <w:r>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In this, a liquid exists in equilibrium with its vapor phase and pressure of the independent volume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of fluid. One device is used for pressure control delivery, device consist of two chambers, one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lastRenderedPageBreak/>
        <w:t>contains the drug solution and second with a vaporizable fluid such as fluorocarbon. After shooting</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of drug, volatile liquid vaporizes at the body temperature and creates a vapor pressure that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compresses the below chamber, which releases the drug in a controlled way.</w:t>
      </w:r>
    </w:p>
    <w:p w:rsidR="00111312" w:rsidRPr="009B005A" w:rsidRDefault="009B005A" w:rsidP="004B66A0">
      <w:pPr>
        <w:spacing w:line="360" w:lineRule="auto"/>
        <w:jc w:val="both"/>
        <w:rPr>
          <w:rFonts w:ascii="Times New Roman" w:hAnsi="Times New Roman"/>
          <w:b/>
          <w:sz w:val="24"/>
          <w:szCs w:val="24"/>
        </w:rPr>
      </w:pPr>
      <w:r>
        <w:rPr>
          <w:rFonts w:ascii="Times New Roman" w:hAnsi="Times New Roman"/>
          <w:b/>
          <w:sz w:val="24"/>
          <w:szCs w:val="24"/>
        </w:rPr>
        <w:t>d</w:t>
      </w:r>
      <w:r w:rsidR="00111312" w:rsidRPr="009B005A">
        <w:rPr>
          <w:rFonts w:ascii="Times New Roman" w:hAnsi="Times New Roman"/>
          <w:b/>
          <w:sz w:val="24"/>
          <w:szCs w:val="24"/>
        </w:rPr>
        <w:t>) Mechanically activated system</w:t>
      </w:r>
      <w:r>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In this, a storage place or drug reservoir equipped with a mechanically activated pumping system.</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A controlled amount drug is delivered into the body cavity, such as nose or mouth, through a spray</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system which works on mechanically drug delivery pumping system. The spray volume of</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delivered drug is fixed in each pumped spray. Ex metered-dose nebulizer for the luteinizing</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hormone-releasing hormone (LHRH).</w:t>
      </w:r>
    </w:p>
    <w:p w:rsidR="00111312" w:rsidRPr="009B005A" w:rsidRDefault="0094544E" w:rsidP="004B66A0">
      <w:pPr>
        <w:spacing w:line="360" w:lineRule="auto"/>
        <w:jc w:val="both"/>
        <w:rPr>
          <w:rFonts w:ascii="Times New Roman" w:hAnsi="Times New Roman"/>
          <w:b/>
          <w:sz w:val="24"/>
          <w:szCs w:val="24"/>
        </w:rPr>
      </w:pPr>
      <w:r>
        <w:rPr>
          <w:rFonts w:ascii="Times New Roman" w:hAnsi="Times New Roman"/>
          <w:b/>
          <w:sz w:val="24"/>
          <w:szCs w:val="24"/>
        </w:rPr>
        <w:t>e</w:t>
      </w:r>
      <w:r w:rsidR="00111312" w:rsidRPr="009B005A">
        <w:rPr>
          <w:rFonts w:ascii="Times New Roman" w:hAnsi="Times New Roman"/>
          <w:b/>
          <w:sz w:val="24"/>
          <w:szCs w:val="24"/>
        </w:rPr>
        <w:t>) Magnetically activated system</w:t>
      </w:r>
      <w:r w:rsidR="009B005A">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In this, Drug reservoir is made-up of peptide or protein powder in a polymer matrix. These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reservoirs contain the macromolecule drug which is magnetically controlled and delivered the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drug. In some cases, electromagnetically vibration mechanism is also used.</w:t>
      </w:r>
    </w:p>
    <w:p w:rsidR="00111312" w:rsidRPr="0094544E" w:rsidRDefault="0094544E" w:rsidP="004B66A0">
      <w:pPr>
        <w:spacing w:line="360" w:lineRule="auto"/>
        <w:jc w:val="both"/>
        <w:rPr>
          <w:rFonts w:ascii="Times New Roman" w:hAnsi="Times New Roman"/>
          <w:b/>
          <w:sz w:val="24"/>
          <w:szCs w:val="24"/>
        </w:rPr>
      </w:pPr>
      <w:r>
        <w:rPr>
          <w:rFonts w:ascii="Times New Roman" w:hAnsi="Times New Roman"/>
          <w:b/>
          <w:sz w:val="24"/>
          <w:szCs w:val="24"/>
        </w:rPr>
        <w:t>f</w:t>
      </w:r>
      <w:r w:rsidR="00111312" w:rsidRPr="0094544E">
        <w:rPr>
          <w:rFonts w:ascii="Times New Roman" w:hAnsi="Times New Roman"/>
          <w:b/>
          <w:sz w:val="24"/>
          <w:szCs w:val="24"/>
        </w:rPr>
        <w:t>) Sonophoresis activated system</w:t>
      </w:r>
      <w:r>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In this, the ultrasonic device is used for the activation of drug delivery. A very low frequency (55</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kHz) for very short time (15seconds) is used for the drug delivery through the skin. This ultrasonic</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device is a battery operated a handheld system which contains a control unit, ultrasonically</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generated horn, disposable coupling medium sealed unit, and a return electrode. These devices are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fabricated by Bio-degradable and non-degradable polymer.</w:t>
      </w:r>
    </w:p>
    <w:p w:rsidR="00111312" w:rsidRPr="0094544E" w:rsidRDefault="0094544E" w:rsidP="004B66A0">
      <w:pPr>
        <w:spacing w:line="360" w:lineRule="auto"/>
        <w:jc w:val="both"/>
        <w:rPr>
          <w:rFonts w:ascii="Times New Roman" w:hAnsi="Times New Roman"/>
          <w:b/>
          <w:sz w:val="24"/>
          <w:szCs w:val="24"/>
        </w:rPr>
      </w:pPr>
      <w:r>
        <w:rPr>
          <w:rFonts w:ascii="Times New Roman" w:hAnsi="Times New Roman"/>
          <w:b/>
          <w:sz w:val="24"/>
          <w:szCs w:val="24"/>
        </w:rPr>
        <w:lastRenderedPageBreak/>
        <w:t>g</w:t>
      </w:r>
      <w:r w:rsidR="00111312" w:rsidRPr="0094544E">
        <w:rPr>
          <w:rFonts w:ascii="Times New Roman" w:hAnsi="Times New Roman"/>
          <w:b/>
          <w:sz w:val="24"/>
          <w:szCs w:val="24"/>
        </w:rPr>
        <w:t>) Iontophoresis activated system</w:t>
      </w:r>
      <w:r>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Iontophoresis activated the system in which the penetration of ionized drug molecules through the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biological membrane under the presence of external electric current. In this a small amount of</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electric current is used to penetrate the drug (charge) into the skin by using an electrode of the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same polarity as the charge on the drug. The drug enters the skin due to only electrostatic repulsion force. The penetration of the drug into the skin is directly proportional to the current density which</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can be adjusted.</w:t>
      </w:r>
    </w:p>
    <w:p w:rsidR="00111312" w:rsidRPr="0094544E" w:rsidRDefault="0094544E" w:rsidP="004B66A0">
      <w:pPr>
        <w:spacing w:line="360" w:lineRule="auto"/>
        <w:jc w:val="both"/>
        <w:rPr>
          <w:rFonts w:ascii="Times New Roman" w:hAnsi="Times New Roman"/>
          <w:b/>
          <w:sz w:val="24"/>
          <w:szCs w:val="24"/>
        </w:rPr>
      </w:pPr>
      <w:r>
        <w:rPr>
          <w:rFonts w:ascii="Times New Roman" w:hAnsi="Times New Roman"/>
          <w:b/>
          <w:sz w:val="24"/>
          <w:szCs w:val="24"/>
        </w:rPr>
        <w:t>h</w:t>
      </w:r>
      <w:r w:rsidR="00111312" w:rsidRPr="0094544E">
        <w:rPr>
          <w:rFonts w:ascii="Times New Roman" w:hAnsi="Times New Roman"/>
          <w:b/>
          <w:sz w:val="24"/>
          <w:szCs w:val="24"/>
        </w:rPr>
        <w:t>) Hydration activated system</w:t>
      </w:r>
      <w:r>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In this drug, the reservoir is homogeneously dispersed in a swellable polymer matrix fabricated</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from a hydrophilic polymer. The induced hydration systems stimulate the release the drug. The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release of the drug is controlled by the rate of swelling of polymer matrix.</w:t>
      </w:r>
    </w:p>
    <w:p w:rsidR="00111312" w:rsidRPr="0094544E" w:rsidRDefault="00111312" w:rsidP="004B66A0">
      <w:pPr>
        <w:spacing w:line="360" w:lineRule="auto"/>
        <w:jc w:val="both"/>
        <w:rPr>
          <w:rFonts w:ascii="Times New Roman" w:hAnsi="Times New Roman"/>
          <w:b/>
          <w:sz w:val="24"/>
          <w:szCs w:val="24"/>
        </w:rPr>
      </w:pPr>
      <w:r w:rsidRPr="0094544E">
        <w:rPr>
          <w:rFonts w:ascii="Times New Roman" w:hAnsi="Times New Roman"/>
          <w:b/>
          <w:sz w:val="24"/>
          <w:szCs w:val="24"/>
        </w:rPr>
        <w:t>(2) Activation by biochemical means</w:t>
      </w:r>
      <w:r w:rsidR="0094544E">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In this drug release is activated by the biochemical reaction.</w:t>
      </w:r>
    </w:p>
    <w:p w:rsidR="00111312" w:rsidRPr="0094544E" w:rsidRDefault="00111312" w:rsidP="004B66A0">
      <w:pPr>
        <w:spacing w:line="360" w:lineRule="auto"/>
        <w:jc w:val="both"/>
        <w:rPr>
          <w:rFonts w:ascii="Times New Roman" w:hAnsi="Times New Roman"/>
          <w:b/>
          <w:sz w:val="24"/>
          <w:szCs w:val="24"/>
        </w:rPr>
      </w:pPr>
      <w:r w:rsidRPr="0094544E">
        <w:rPr>
          <w:rFonts w:ascii="Times New Roman" w:hAnsi="Times New Roman"/>
          <w:b/>
          <w:sz w:val="24"/>
          <w:szCs w:val="24"/>
        </w:rPr>
        <w:t>(3) Enzymatic activated system</w:t>
      </w:r>
      <w:r w:rsidR="0094544E">
        <w:rPr>
          <w:rFonts w:ascii="Times New Roman" w:hAnsi="Times New Roman"/>
          <w:b/>
          <w:sz w:val="24"/>
          <w:szCs w:val="24"/>
        </w:rPr>
        <w:t>:</w:t>
      </w:r>
    </w:p>
    <w:p w:rsid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In this system is depends upon the enzymatic activity for the release of drugs.</w:t>
      </w:r>
    </w:p>
    <w:p w:rsidR="0094544E" w:rsidRDefault="0094544E" w:rsidP="004B66A0">
      <w:pPr>
        <w:spacing w:line="360" w:lineRule="auto"/>
        <w:jc w:val="both"/>
        <w:rPr>
          <w:rFonts w:ascii="Times New Roman" w:hAnsi="Times New Roman"/>
          <w:sz w:val="24"/>
          <w:szCs w:val="24"/>
        </w:rPr>
      </w:pPr>
    </w:p>
    <w:p w:rsidR="0094544E" w:rsidRPr="00111312" w:rsidRDefault="0094544E" w:rsidP="004B66A0">
      <w:pPr>
        <w:spacing w:line="360" w:lineRule="auto"/>
        <w:jc w:val="both"/>
        <w:rPr>
          <w:rFonts w:ascii="Times New Roman" w:hAnsi="Times New Roman"/>
          <w:sz w:val="24"/>
          <w:szCs w:val="24"/>
        </w:rPr>
      </w:pPr>
    </w:p>
    <w:p w:rsidR="00111312" w:rsidRPr="0094544E" w:rsidRDefault="00111312" w:rsidP="004B66A0">
      <w:pPr>
        <w:spacing w:line="360" w:lineRule="auto"/>
        <w:jc w:val="both"/>
        <w:rPr>
          <w:rFonts w:ascii="Times New Roman" w:hAnsi="Times New Roman"/>
          <w:b/>
          <w:sz w:val="24"/>
          <w:szCs w:val="24"/>
        </w:rPr>
      </w:pPr>
      <w:r w:rsidRPr="0094544E">
        <w:rPr>
          <w:rFonts w:ascii="Times New Roman" w:hAnsi="Times New Roman"/>
          <w:b/>
          <w:sz w:val="24"/>
          <w:szCs w:val="24"/>
        </w:rPr>
        <w:t>3) Feedback regulated drug delivery system</w:t>
      </w:r>
      <w:r w:rsidR="0094544E">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In this, a physiological response activates the release of drugs from the carrier. A triggering agent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activates the process of release of the drug, such as a biochemical substance, in the body via some</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lastRenderedPageBreak/>
        <w:t>feedback mechanisms. The rate of drug release is synchronized by the concentration of a triggering</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agent that is detected by a sensor used in the feedback-regulated drug delivery system</w:t>
      </w:r>
    </w:p>
    <w:p w:rsidR="00111312" w:rsidRPr="0094544E" w:rsidRDefault="00111312" w:rsidP="004B66A0">
      <w:pPr>
        <w:spacing w:line="360" w:lineRule="auto"/>
        <w:jc w:val="both"/>
        <w:rPr>
          <w:rFonts w:ascii="Times New Roman" w:hAnsi="Times New Roman"/>
          <w:b/>
          <w:sz w:val="24"/>
          <w:szCs w:val="24"/>
        </w:rPr>
      </w:pPr>
      <w:r w:rsidRPr="0094544E">
        <w:rPr>
          <w:rFonts w:ascii="Times New Roman" w:hAnsi="Times New Roman"/>
          <w:b/>
          <w:sz w:val="24"/>
          <w:szCs w:val="24"/>
        </w:rPr>
        <w:t>4) Site targeting drug delivery system</w:t>
      </w:r>
      <w:r w:rsidR="0094544E">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Delivery of drugs to the targeted site (tissue) is complex, and it is consisting of multiple steps of</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diffusion and partitioning. It is an uncontrolled release of drugs from the drug delivery system, but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the path of drug release should be in control. To get read of uncontrolled drug release, drug delivery</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system should be site targeting specific. It is divided into three parts.</w:t>
      </w:r>
    </w:p>
    <w:p w:rsidR="00111312" w:rsidRPr="00111312" w:rsidRDefault="00111312" w:rsidP="004B66A0">
      <w:pPr>
        <w:spacing w:line="360" w:lineRule="auto"/>
        <w:jc w:val="both"/>
        <w:rPr>
          <w:rFonts w:ascii="Times New Roman" w:hAnsi="Times New Roman"/>
          <w:sz w:val="24"/>
          <w:szCs w:val="24"/>
        </w:rPr>
      </w:pPr>
      <w:r w:rsidRPr="0094544E">
        <w:rPr>
          <w:rFonts w:ascii="Times New Roman" w:hAnsi="Times New Roman"/>
          <w:b/>
          <w:sz w:val="24"/>
          <w:szCs w:val="24"/>
        </w:rPr>
        <w:t>(1) First order targeting: -</w:t>
      </w:r>
      <w:r w:rsidRPr="00111312">
        <w:rPr>
          <w:rFonts w:ascii="Times New Roman" w:hAnsi="Times New Roman"/>
          <w:sz w:val="24"/>
          <w:szCs w:val="24"/>
        </w:rPr>
        <w:t>In this, drugs carrier releases the drugs at the targeted site such as</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organ, tissue, cavity, etc.</w:t>
      </w:r>
    </w:p>
    <w:p w:rsidR="00111312" w:rsidRPr="00111312" w:rsidRDefault="00111312" w:rsidP="004B66A0">
      <w:pPr>
        <w:spacing w:line="360" w:lineRule="auto"/>
        <w:jc w:val="both"/>
        <w:rPr>
          <w:rFonts w:ascii="Times New Roman" w:hAnsi="Times New Roman"/>
          <w:sz w:val="24"/>
          <w:szCs w:val="24"/>
        </w:rPr>
      </w:pPr>
      <w:r w:rsidRPr="0094544E">
        <w:rPr>
          <w:rFonts w:ascii="Times New Roman" w:hAnsi="Times New Roman"/>
          <w:b/>
          <w:sz w:val="24"/>
          <w:szCs w:val="24"/>
        </w:rPr>
        <w:t>(2) Second order targeting: -</w:t>
      </w:r>
      <w:r w:rsidRPr="00111312">
        <w:rPr>
          <w:rFonts w:ascii="Times New Roman" w:hAnsi="Times New Roman"/>
          <w:sz w:val="24"/>
          <w:szCs w:val="24"/>
        </w:rPr>
        <w:t xml:space="preserve"> In this, drugs carrier releases the drugs in the specific cell such as</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tumors cells not to the normal cells. This is also called as the selective drug delivery system.</w:t>
      </w:r>
    </w:p>
    <w:p w:rsidR="00111312" w:rsidRPr="00111312" w:rsidRDefault="00111312" w:rsidP="004B66A0">
      <w:pPr>
        <w:spacing w:line="360" w:lineRule="auto"/>
        <w:jc w:val="both"/>
        <w:rPr>
          <w:rFonts w:ascii="Times New Roman" w:hAnsi="Times New Roman"/>
          <w:sz w:val="24"/>
          <w:szCs w:val="24"/>
        </w:rPr>
      </w:pPr>
      <w:r w:rsidRPr="0094544E">
        <w:rPr>
          <w:rFonts w:ascii="Times New Roman" w:hAnsi="Times New Roman"/>
          <w:b/>
          <w:sz w:val="24"/>
          <w:szCs w:val="24"/>
        </w:rPr>
        <w:t>(3) Third order targeting: -</w:t>
      </w:r>
      <w:r w:rsidRPr="00111312">
        <w:rPr>
          <w:rFonts w:ascii="Times New Roman" w:hAnsi="Times New Roman"/>
          <w:sz w:val="24"/>
          <w:szCs w:val="24"/>
        </w:rPr>
        <w:t xml:space="preserve"> In this, drugs carrier releases the drugs to the intracellular site of</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targeted cells. Site targeting drug delivery system also classified as</w:t>
      </w:r>
    </w:p>
    <w:p w:rsidR="00111312" w:rsidRPr="0094544E" w:rsidRDefault="0094544E" w:rsidP="004B66A0">
      <w:pPr>
        <w:spacing w:line="360" w:lineRule="auto"/>
        <w:jc w:val="both"/>
        <w:rPr>
          <w:rFonts w:ascii="Times New Roman" w:hAnsi="Times New Roman"/>
          <w:b/>
          <w:sz w:val="24"/>
          <w:szCs w:val="24"/>
        </w:rPr>
      </w:pPr>
      <w:r>
        <w:rPr>
          <w:rFonts w:ascii="Times New Roman" w:hAnsi="Times New Roman"/>
          <w:b/>
          <w:sz w:val="24"/>
          <w:szCs w:val="24"/>
        </w:rPr>
        <w:t>a</w:t>
      </w:r>
      <w:r w:rsidR="00111312" w:rsidRPr="0094544E">
        <w:rPr>
          <w:rFonts w:ascii="Times New Roman" w:hAnsi="Times New Roman"/>
          <w:b/>
          <w:sz w:val="24"/>
          <w:szCs w:val="24"/>
        </w:rPr>
        <w:t>) Passive targeting</w:t>
      </w:r>
      <w:r>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In this, drugs carrier releases the drug at the site due to the cause of physicochemical or</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pharmacological signal.</w:t>
      </w:r>
    </w:p>
    <w:p w:rsidR="00111312" w:rsidRPr="0094544E" w:rsidRDefault="0094544E" w:rsidP="004B66A0">
      <w:pPr>
        <w:spacing w:line="360" w:lineRule="auto"/>
        <w:jc w:val="both"/>
        <w:rPr>
          <w:rFonts w:ascii="Times New Roman" w:hAnsi="Times New Roman"/>
          <w:b/>
          <w:sz w:val="24"/>
          <w:szCs w:val="24"/>
        </w:rPr>
      </w:pPr>
      <w:r>
        <w:rPr>
          <w:rFonts w:ascii="Times New Roman" w:hAnsi="Times New Roman"/>
          <w:b/>
          <w:sz w:val="24"/>
          <w:szCs w:val="24"/>
        </w:rPr>
        <w:t>b</w:t>
      </w:r>
      <w:r w:rsidR="00111312" w:rsidRPr="0094544E">
        <w:rPr>
          <w:rFonts w:ascii="Times New Roman" w:hAnsi="Times New Roman"/>
          <w:b/>
          <w:sz w:val="24"/>
          <w:szCs w:val="24"/>
        </w:rPr>
        <w:t>) Active targeting</w:t>
      </w:r>
      <w:r>
        <w:rPr>
          <w:rFonts w:ascii="Times New Roman" w:hAnsi="Times New Roman"/>
          <w:b/>
          <w:sz w:val="24"/>
          <w:szCs w:val="24"/>
        </w:rPr>
        <w: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Active targeting is also called as the ligand-mediated targeting. In this ligand (drugs) are present</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on nanoparticle surface and interact with the cells or diseased cell. Ligand molecules are selected</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with the interaction of infected cell, and it should not disturb the healthy cells. Therefore, it is</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lastRenderedPageBreak/>
        <w:t>aimed that to design the specific ligand for specific diseased cells. Some physicochemical</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properties may affect the interaction of ligands cell binding, as the ligand density, the size of</w:t>
      </w:r>
    </w:p>
    <w:p w:rsidR="00111312" w:rsidRPr="00111312" w:rsidRDefault="00111312" w:rsidP="004B66A0">
      <w:pPr>
        <w:spacing w:line="360" w:lineRule="auto"/>
        <w:jc w:val="both"/>
        <w:rPr>
          <w:rFonts w:ascii="Times New Roman" w:hAnsi="Times New Roman"/>
          <w:sz w:val="24"/>
          <w:szCs w:val="24"/>
        </w:rPr>
      </w:pPr>
      <w:r w:rsidRPr="00111312">
        <w:rPr>
          <w:rFonts w:ascii="Times New Roman" w:hAnsi="Times New Roman"/>
          <w:sz w:val="24"/>
          <w:szCs w:val="24"/>
        </w:rPr>
        <w:t>nanoparticles and choice of targeting ligand for cells. Example of active targeting is the use of the</w:t>
      </w:r>
      <w:r w:rsidR="00F068B1">
        <w:rPr>
          <w:rFonts w:ascii="Times New Roman" w:hAnsi="Times New Roman"/>
          <w:sz w:val="24"/>
          <w:szCs w:val="24"/>
        </w:rPr>
        <w:t xml:space="preserve"> </w:t>
      </w:r>
      <w:bookmarkStart w:id="0" w:name="_GoBack"/>
      <w:bookmarkEnd w:id="0"/>
      <w:r w:rsidRPr="00111312">
        <w:rPr>
          <w:rFonts w:ascii="Times New Roman" w:hAnsi="Times New Roman"/>
          <w:sz w:val="24"/>
          <w:szCs w:val="24"/>
        </w:rPr>
        <w:t>monoclonal antibody for the treatment of cancer.</w:t>
      </w:r>
    </w:p>
    <w:sectPr w:rsidR="00111312" w:rsidRPr="00111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00EE6"/>
    <w:multiLevelType w:val="hybridMultilevel"/>
    <w:tmpl w:val="67C0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1F6A5C"/>
    <w:multiLevelType w:val="hybridMultilevel"/>
    <w:tmpl w:val="382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E16442"/>
    <w:multiLevelType w:val="hybridMultilevel"/>
    <w:tmpl w:val="796C9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511B69"/>
    <w:multiLevelType w:val="hybridMultilevel"/>
    <w:tmpl w:val="74A20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12"/>
    <w:rsid w:val="00111312"/>
    <w:rsid w:val="004B66A0"/>
    <w:rsid w:val="00664166"/>
    <w:rsid w:val="0094544E"/>
    <w:rsid w:val="009B005A"/>
    <w:rsid w:val="00E8006E"/>
    <w:rsid w:val="00F068B1"/>
    <w:rsid w:val="00F32E8C"/>
    <w:rsid w:val="00F6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006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312"/>
    <w:pPr>
      <w:ind w:left="720"/>
      <w:contextualSpacing/>
    </w:pPr>
  </w:style>
  <w:style w:type="character" w:customStyle="1" w:styleId="Heading1Char">
    <w:name w:val="Heading 1 Char"/>
    <w:basedOn w:val="DefaultParagraphFont"/>
    <w:link w:val="Heading1"/>
    <w:uiPriority w:val="9"/>
    <w:rsid w:val="00E8006E"/>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F32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E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006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312"/>
    <w:pPr>
      <w:ind w:left="720"/>
      <w:contextualSpacing/>
    </w:pPr>
  </w:style>
  <w:style w:type="character" w:customStyle="1" w:styleId="Heading1Char">
    <w:name w:val="Heading 1 Char"/>
    <w:basedOn w:val="DefaultParagraphFont"/>
    <w:link w:val="Heading1"/>
    <w:uiPriority w:val="9"/>
    <w:rsid w:val="00E8006E"/>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F32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FAHID MALIK</dc:creator>
  <cp:keywords/>
  <dc:description/>
  <cp:lastModifiedBy>Windows User</cp:lastModifiedBy>
  <cp:revision>7</cp:revision>
  <dcterms:created xsi:type="dcterms:W3CDTF">2020-03-19T18:00:00Z</dcterms:created>
  <dcterms:modified xsi:type="dcterms:W3CDTF">2020-05-05T06:01:00Z</dcterms:modified>
</cp:coreProperties>
</file>