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F79" w:rsidRDefault="00613F79" w:rsidP="00613F79">
      <w:pPr>
        <w:spacing w:after="238" w:line="250" w:lineRule="auto"/>
        <w:ind w:left="86" w:right="0"/>
        <w:jc w:val="center"/>
        <w:rPr>
          <w:b/>
          <w:sz w:val="24"/>
        </w:rPr>
      </w:pPr>
      <w:bookmarkStart w:id="0" w:name="_Hlk39462037"/>
      <w:r>
        <w:rPr>
          <w:b/>
          <w:sz w:val="24"/>
        </w:rPr>
        <w:t>Experiment NO#</w:t>
      </w:r>
      <w:r w:rsidR="00A234AD">
        <w:rPr>
          <w:b/>
          <w:sz w:val="24"/>
        </w:rPr>
        <w:t>6</w:t>
      </w:r>
    </w:p>
    <w:p w:rsidR="00613F79" w:rsidRPr="00613F79" w:rsidRDefault="00613F79" w:rsidP="00613F79">
      <w:pPr>
        <w:spacing w:after="238" w:line="250" w:lineRule="auto"/>
        <w:ind w:left="86" w:right="0"/>
        <w:jc w:val="left"/>
        <w:rPr>
          <w:bCs/>
          <w:sz w:val="24"/>
        </w:rPr>
      </w:pPr>
      <w:r>
        <w:rPr>
          <w:b/>
          <w:sz w:val="24"/>
        </w:rPr>
        <w:t xml:space="preserve">Objective: </w:t>
      </w:r>
      <w:r w:rsidRPr="00613F79">
        <w:rPr>
          <w:rFonts w:ascii="Microsoft YaHei" w:eastAsia="Microsoft YaHei" w:hAnsi="Microsoft YaHei"/>
          <w:bCs/>
          <w:sz w:val="22"/>
          <w:szCs w:val="20"/>
        </w:rPr>
        <w:t>To calculate the efficiency of hydraulic ram pump.</w:t>
      </w:r>
    </w:p>
    <w:p w:rsidR="00613F79" w:rsidRDefault="00613F79" w:rsidP="00613F79">
      <w:pPr>
        <w:spacing w:after="44" w:line="250" w:lineRule="auto"/>
        <w:ind w:left="86" w:right="0"/>
        <w:jc w:val="left"/>
      </w:pPr>
      <w:r>
        <w:rPr>
          <w:b/>
          <w:sz w:val="24"/>
        </w:rPr>
        <w:t xml:space="preserve">Apparatus: </w:t>
      </w:r>
    </w:p>
    <w:p w:rsidR="00613F79" w:rsidRDefault="00613F79" w:rsidP="00613F79">
      <w:pPr>
        <w:spacing w:after="297"/>
        <w:ind w:left="101" w:right="0"/>
      </w:pPr>
      <w:r>
        <w:t xml:space="preserve">Hydraulic ram pump apparatus, hydraulic test bench.  </w:t>
      </w:r>
    </w:p>
    <w:p w:rsidR="00613F79" w:rsidRDefault="00613F79" w:rsidP="00613F79">
      <w:pPr>
        <w:spacing w:after="121" w:line="250" w:lineRule="auto"/>
        <w:ind w:left="86" w:right="0"/>
        <w:jc w:val="left"/>
      </w:pPr>
      <w:r>
        <w:rPr>
          <w:b/>
          <w:sz w:val="24"/>
        </w:rPr>
        <w:t xml:space="preserve">Theory: </w:t>
      </w:r>
    </w:p>
    <w:p w:rsidR="00613F79" w:rsidRDefault="00613F79" w:rsidP="00613F79">
      <w:pPr>
        <w:spacing w:after="112"/>
        <w:ind w:left="101" w:right="0"/>
      </w:pPr>
      <w:r>
        <w:t xml:space="preserve"> The hydraulic ram is a device (pump) that works without the use of electric energy and fossil fuels and used for pumping water. The hydraulic ram pumping water, using a potential energy of the supply. The ram pump takes water from the source (the source has head) and pumping to considerable height. The ram pump has two movable valve and an air chamber and pumping water after intermittent cycles. system of the hydraulic ram shown in figure 1.  </w:t>
      </w:r>
    </w:p>
    <w:p w:rsidR="00613F79" w:rsidRDefault="00613F79" w:rsidP="00613F79">
      <w:pPr>
        <w:spacing w:after="136"/>
        <w:ind w:left="101" w:right="0"/>
      </w:pPr>
      <w:r>
        <w:t xml:space="preserve"> The ram pump takes water from the source (the source has head) and pumping to considerable height. The ram pump has two movable valve and an air chamber and pumping water after intermittent cycles. system of the hydraulic ram shown in figure. </w:t>
      </w:r>
    </w:p>
    <w:p w:rsidR="00613F79" w:rsidRDefault="00613F79" w:rsidP="00613F79">
      <w:pPr>
        <w:spacing w:after="159" w:line="259" w:lineRule="auto"/>
        <w:ind w:left="91" w:right="243" w:firstLine="0"/>
        <w:jc w:val="left"/>
      </w:pPr>
      <w:r>
        <w:rPr>
          <w:noProof/>
        </w:rPr>
        <w:drawing>
          <wp:anchor distT="0" distB="0" distL="114300" distR="114300" simplePos="0" relativeHeight="251659264" behindDoc="0" locked="0" layoutInCell="1" allowOverlap="0">
            <wp:simplePos x="0" y="0"/>
            <wp:positionH relativeFrom="column">
              <wp:posOffset>428117</wp:posOffset>
            </wp:positionH>
            <wp:positionV relativeFrom="paragraph">
              <wp:posOffset>9965</wp:posOffset>
            </wp:positionV>
            <wp:extent cx="5667376" cy="2313940"/>
            <wp:effectExtent l="0" t="0" r="0" b="0"/>
            <wp:wrapSquare wrapText="bothSides"/>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7"/>
                    <a:stretch>
                      <a:fillRect/>
                    </a:stretch>
                  </pic:blipFill>
                  <pic:spPr>
                    <a:xfrm>
                      <a:off x="0" y="0"/>
                      <a:ext cx="5667376" cy="2313940"/>
                    </a:xfrm>
                    <a:prstGeom prst="rect">
                      <a:avLst/>
                    </a:prstGeom>
                  </pic:spPr>
                </pic:pic>
              </a:graphicData>
            </a:graphic>
          </wp:anchor>
        </w:drawing>
      </w:r>
    </w:p>
    <w:p w:rsidR="00613F79" w:rsidRDefault="00613F79" w:rsidP="00613F79">
      <w:pPr>
        <w:spacing w:after="133" w:line="259" w:lineRule="auto"/>
        <w:ind w:left="91" w:right="243" w:firstLine="0"/>
        <w:jc w:val="left"/>
      </w:pPr>
    </w:p>
    <w:p w:rsidR="00613F79" w:rsidRDefault="00613F79" w:rsidP="00613F79">
      <w:pPr>
        <w:spacing w:line="1110" w:lineRule="auto"/>
        <w:ind w:left="101" w:right="0"/>
      </w:pPr>
      <w:r>
        <w:t xml:space="preserve">The device uses the </w:t>
      </w:r>
      <w:r>
        <w:rPr>
          <w:b/>
        </w:rPr>
        <w:t xml:space="preserve">water hammer </w:t>
      </w:r>
      <w:r>
        <w:t xml:space="preserve">effect to develop pressure that allows a portion of the input water that powers the pump to be lifted to a point higher than where the water originally started.   </w:t>
      </w:r>
    </w:p>
    <w:p w:rsidR="00613F79" w:rsidRDefault="00613F79" w:rsidP="00613F79">
      <w:pPr>
        <w:spacing w:after="134" w:line="259" w:lineRule="auto"/>
        <w:ind w:left="86" w:right="0"/>
        <w:jc w:val="left"/>
      </w:pPr>
      <w:r>
        <w:rPr>
          <w:b/>
          <w:sz w:val="22"/>
        </w:rPr>
        <w:lastRenderedPageBreak/>
        <w:t xml:space="preserve">Construction: </w:t>
      </w:r>
    </w:p>
    <w:p w:rsidR="00613F79" w:rsidRDefault="00613F79" w:rsidP="00613F79">
      <w:pPr>
        <w:ind w:left="101" w:right="0"/>
      </w:pPr>
      <w:r>
        <w:t xml:space="preserve">According to the figure, the hydraulic ram system consists of several parts: (a) water supply, that can be rivers and springs, (b) drive pipe with definite length and diameter, (c) pump with impulse valve, and (d) delivery valve, (e) air chamber, contains water and air, (f) delivery pipe, (g) storage supply. </w:t>
      </w:r>
    </w:p>
    <w:p w:rsidR="00613F79" w:rsidRDefault="00613F79" w:rsidP="00613F79">
      <w:pPr>
        <w:spacing w:after="38"/>
        <w:ind w:left="101" w:right="0"/>
      </w:pPr>
      <w:r>
        <w:t xml:space="preserve">The main parameters to be considered in designing a hydraulic ram include:  </w:t>
      </w:r>
    </w:p>
    <w:p w:rsidR="00613F79" w:rsidRDefault="00613F79" w:rsidP="00613F79">
      <w:pPr>
        <w:numPr>
          <w:ilvl w:val="0"/>
          <w:numId w:val="5"/>
        </w:numPr>
        <w:spacing w:after="38"/>
        <w:ind w:right="0" w:hanging="360"/>
      </w:pPr>
      <w:r>
        <w:t>The difference in height between the water source and pump site (called vertical fall).</w:t>
      </w:r>
    </w:p>
    <w:p w:rsidR="00613F79" w:rsidRDefault="00613F79" w:rsidP="00613F79">
      <w:pPr>
        <w:numPr>
          <w:ilvl w:val="0"/>
          <w:numId w:val="5"/>
        </w:numPr>
        <w:spacing w:after="38"/>
        <w:ind w:right="0" w:hanging="360"/>
      </w:pPr>
      <w:r>
        <w:t>The difference in the height between the pump site and the point of storage (called lift).</w:t>
      </w:r>
    </w:p>
    <w:p w:rsidR="00613F79" w:rsidRDefault="00613F79" w:rsidP="00613F79">
      <w:pPr>
        <w:numPr>
          <w:ilvl w:val="0"/>
          <w:numId w:val="5"/>
        </w:numPr>
        <w:spacing w:after="38"/>
        <w:ind w:right="0" w:hanging="360"/>
      </w:pPr>
      <w:r>
        <w:t>The (Q) is the quantity of flow available from the source.</w:t>
      </w:r>
    </w:p>
    <w:p w:rsidR="00613F79" w:rsidRDefault="00613F79" w:rsidP="00613F79">
      <w:pPr>
        <w:numPr>
          <w:ilvl w:val="0"/>
          <w:numId w:val="5"/>
        </w:numPr>
        <w:spacing w:after="38"/>
        <w:ind w:right="0" w:hanging="360"/>
      </w:pPr>
      <w:r>
        <w:t>The length of the pipe from the source to pump site (called the drains pipe).</w:t>
      </w:r>
    </w:p>
    <w:p w:rsidR="00613F79" w:rsidRDefault="00613F79" w:rsidP="00613F79">
      <w:pPr>
        <w:numPr>
          <w:ilvl w:val="0"/>
          <w:numId w:val="5"/>
        </w:numPr>
        <w:spacing w:after="221"/>
        <w:ind w:right="0" w:hanging="360"/>
      </w:pPr>
      <w:r>
        <w:t xml:space="preserve">The length of pipe from the storage site (called the delivery pipe). </w:t>
      </w:r>
    </w:p>
    <w:p w:rsidR="00613F79" w:rsidRDefault="00613F79" w:rsidP="00613F79">
      <w:pPr>
        <w:spacing w:after="44" w:line="250" w:lineRule="auto"/>
        <w:ind w:right="0"/>
        <w:jc w:val="left"/>
      </w:pPr>
      <w:r>
        <w:rPr>
          <w:b/>
          <w:sz w:val="24"/>
        </w:rPr>
        <w:t xml:space="preserve">Working principle: </w:t>
      </w:r>
    </w:p>
    <w:p w:rsidR="00613F79" w:rsidRDefault="00613F79" w:rsidP="00613F79">
      <w:pPr>
        <w:spacing w:after="288"/>
        <w:ind w:left="0" w:right="0" w:firstLine="452"/>
      </w:pPr>
      <w:r>
        <w:t xml:space="preserve">The energy required to make a Ram lift water to higher elevation comes from water falling downhill due to gravity. As in all other water powered devices, but unlike a water wheel or turbine, the ram uses the inertia of moving part rather than water pressure and operates in a cycle.  </w:t>
      </w:r>
    </w:p>
    <w:p w:rsidR="00613F79" w:rsidRDefault="00613F79" w:rsidP="00613F79">
      <w:pPr>
        <w:spacing w:after="121" w:line="250" w:lineRule="auto"/>
        <w:ind w:left="86" w:right="0"/>
        <w:jc w:val="left"/>
      </w:pPr>
      <w:r>
        <w:rPr>
          <w:b/>
          <w:sz w:val="24"/>
        </w:rPr>
        <w:t xml:space="preserve">Working: </w:t>
      </w:r>
    </w:p>
    <w:p w:rsidR="00613F79" w:rsidRDefault="00613F79" w:rsidP="00613F79">
      <w:pPr>
        <w:spacing w:after="162"/>
        <w:ind w:left="101" w:right="0"/>
      </w:pPr>
      <w:r>
        <w:t xml:space="preserve"> According Young (1997) acceleration of water in the drive pipe occurs when the impulse valve is open, and the delivery valve is closed. The impulse valve is open due to spring load or dead weight of valve. At a certain critical velocity, the impulse valve closes due to flow force overcoming the force of spring load or dead weight. </w:t>
      </w:r>
      <w:r>
        <w:rPr>
          <w:b/>
        </w:rPr>
        <w:t>Water hammer</w:t>
      </w:r>
      <w:r>
        <w:t xml:space="preserve"> occurs when the impulse valve closes. Pumping now takes place as shock waves induced by </w:t>
      </w:r>
      <w:r>
        <w:rPr>
          <w:b/>
        </w:rPr>
        <w:t>water hammer</w:t>
      </w:r>
      <w:r>
        <w:t xml:space="preserve"> pass up and down the drive pipe at the speed of sound, the delivery valve opening in response to each pressure pulse.  </w:t>
      </w:r>
    </w:p>
    <w:p w:rsidR="00613F79" w:rsidRPr="00613F79" w:rsidRDefault="00613F79" w:rsidP="00613F79">
      <w:pPr>
        <w:spacing w:after="9" w:line="250" w:lineRule="auto"/>
        <w:ind w:left="0" w:right="0" w:firstLine="0"/>
        <w:jc w:val="left"/>
        <w:rPr>
          <w:b/>
          <w:sz w:val="24"/>
        </w:rPr>
      </w:pPr>
      <w:r>
        <w:rPr>
          <w:b/>
          <w:sz w:val="24"/>
        </w:rPr>
        <w:t xml:space="preserve">Observations: </w:t>
      </w:r>
    </w:p>
    <w:tbl>
      <w:tblPr>
        <w:tblStyle w:val="TableGrid"/>
        <w:tblW w:w="9031" w:type="dxa"/>
        <w:tblInd w:w="115" w:type="dxa"/>
        <w:tblCellMar>
          <w:top w:w="149" w:type="dxa"/>
          <w:left w:w="115" w:type="dxa"/>
          <w:bottom w:w="44" w:type="dxa"/>
          <w:right w:w="115" w:type="dxa"/>
        </w:tblCellMar>
        <w:tblLook w:val="04A0"/>
      </w:tblPr>
      <w:tblGrid>
        <w:gridCol w:w="2257"/>
        <w:gridCol w:w="2259"/>
        <w:gridCol w:w="2256"/>
        <w:gridCol w:w="2259"/>
      </w:tblGrid>
      <w:tr w:rsidR="00613F79" w:rsidTr="00F21B87">
        <w:trPr>
          <w:trHeight w:val="751"/>
        </w:trPr>
        <w:tc>
          <w:tcPr>
            <w:tcW w:w="2256" w:type="dxa"/>
            <w:tcBorders>
              <w:top w:val="single" w:sz="4" w:space="0" w:color="000000"/>
              <w:left w:val="single" w:sz="4" w:space="0" w:color="000000"/>
              <w:bottom w:val="single" w:sz="4" w:space="0" w:color="000000"/>
              <w:right w:val="single" w:sz="4" w:space="0" w:color="000000"/>
            </w:tcBorders>
          </w:tcPr>
          <w:p w:rsidR="00613F79" w:rsidRDefault="00613F79" w:rsidP="00F21B87">
            <w:pPr>
              <w:spacing w:after="0" w:line="259" w:lineRule="auto"/>
              <w:ind w:left="0" w:right="10" w:firstLine="0"/>
              <w:jc w:val="center"/>
            </w:pPr>
            <w:r>
              <w:t xml:space="preserve">Sr #: </w:t>
            </w:r>
          </w:p>
        </w:tc>
        <w:tc>
          <w:tcPr>
            <w:tcW w:w="2259" w:type="dxa"/>
            <w:tcBorders>
              <w:top w:val="single" w:sz="4" w:space="0" w:color="000000"/>
              <w:left w:val="single" w:sz="4" w:space="0" w:color="000000"/>
              <w:bottom w:val="single" w:sz="4" w:space="0" w:color="000000"/>
              <w:right w:val="single" w:sz="4" w:space="0" w:color="000000"/>
            </w:tcBorders>
          </w:tcPr>
          <w:p w:rsidR="00613F79" w:rsidRDefault="00613F79" w:rsidP="00F21B87">
            <w:pPr>
              <w:spacing w:after="0" w:line="259" w:lineRule="auto"/>
              <w:ind w:left="0" w:right="5" w:firstLine="0"/>
              <w:jc w:val="center"/>
            </w:pPr>
            <w:r>
              <w:rPr>
                <w:rFonts w:ascii="GothicE" w:eastAsia="GothicE" w:hAnsi="GothicE" w:cs="GothicE"/>
              </w:rPr>
              <w:t>ℎ</w:t>
            </w:r>
            <w:r>
              <w:rPr>
                <w:vertAlign w:val="subscript"/>
              </w:rPr>
              <w:t>1</w:t>
            </w:r>
            <w:r>
              <w:t xml:space="preserve"> (mm) </w:t>
            </w:r>
          </w:p>
        </w:tc>
        <w:tc>
          <w:tcPr>
            <w:tcW w:w="2256" w:type="dxa"/>
            <w:tcBorders>
              <w:top w:val="single" w:sz="4" w:space="0" w:color="000000"/>
              <w:left w:val="single" w:sz="4" w:space="0" w:color="000000"/>
              <w:bottom w:val="single" w:sz="4" w:space="0" w:color="000000"/>
              <w:right w:val="single" w:sz="4" w:space="0" w:color="000000"/>
            </w:tcBorders>
          </w:tcPr>
          <w:p w:rsidR="00613F79" w:rsidRDefault="00613F79" w:rsidP="00F21B87">
            <w:pPr>
              <w:spacing w:after="0" w:line="259" w:lineRule="auto"/>
              <w:ind w:left="0" w:right="10" w:firstLine="0"/>
              <w:jc w:val="center"/>
            </w:pPr>
            <w:r>
              <w:rPr>
                <w:rFonts w:ascii="GothicE" w:eastAsia="GothicE" w:hAnsi="GothicE" w:cs="GothicE"/>
              </w:rPr>
              <w:t>ℎ</w:t>
            </w:r>
            <w:r>
              <w:rPr>
                <w:vertAlign w:val="subscript"/>
              </w:rPr>
              <w:t>2</w:t>
            </w:r>
            <w:r>
              <w:t xml:space="preserve">  (mm) </w:t>
            </w:r>
          </w:p>
        </w:tc>
        <w:tc>
          <w:tcPr>
            <w:tcW w:w="2259" w:type="dxa"/>
            <w:tcBorders>
              <w:top w:val="single" w:sz="4" w:space="0" w:color="000000"/>
              <w:left w:val="single" w:sz="4" w:space="0" w:color="000000"/>
              <w:bottom w:val="single" w:sz="4" w:space="0" w:color="000000"/>
              <w:right w:val="single" w:sz="4" w:space="0" w:color="000000"/>
            </w:tcBorders>
          </w:tcPr>
          <w:p w:rsidR="00613F79" w:rsidRDefault="00613F79" w:rsidP="00F21B87">
            <w:pPr>
              <w:spacing w:after="0" w:line="259" w:lineRule="auto"/>
              <w:ind w:left="489" w:right="442" w:firstLine="0"/>
              <w:jc w:val="center"/>
            </w:pPr>
            <w:r>
              <w:t>HAF=(</w:t>
            </w:r>
            <w:r>
              <w:rPr>
                <w:rFonts w:ascii="GothicE" w:eastAsia="GothicE" w:hAnsi="GothicE" w:cs="GothicE"/>
                <w:vertAlign w:val="superscript"/>
              </w:rPr>
              <w:t>ℎ</w:t>
            </w:r>
            <w:r>
              <w:rPr>
                <w:u w:val="single" w:color="000000"/>
                <w:vertAlign w:val="superscript"/>
              </w:rPr>
              <w:t>2</w:t>
            </w:r>
            <w:r>
              <w:t xml:space="preserve">) </w:t>
            </w:r>
            <w:r>
              <w:rPr>
                <w:rFonts w:ascii="GothicE" w:eastAsia="GothicE" w:hAnsi="GothicE" w:cs="GothicE"/>
              </w:rPr>
              <w:t>ℎ</w:t>
            </w:r>
            <w:r>
              <w:t xml:space="preserve">1 </w:t>
            </w:r>
          </w:p>
        </w:tc>
      </w:tr>
      <w:tr w:rsidR="00613F79" w:rsidTr="00F21B87">
        <w:trPr>
          <w:trHeight w:val="408"/>
        </w:trPr>
        <w:tc>
          <w:tcPr>
            <w:tcW w:w="2256"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0" w:right="12" w:firstLine="0"/>
              <w:jc w:val="center"/>
            </w:pPr>
            <w:r>
              <w:t xml:space="preserve">1 </w:t>
            </w:r>
          </w:p>
        </w:tc>
        <w:tc>
          <w:tcPr>
            <w:tcW w:w="2259"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52" w:right="0" w:firstLine="0"/>
              <w:jc w:val="center"/>
            </w:pPr>
          </w:p>
        </w:tc>
        <w:tc>
          <w:tcPr>
            <w:tcW w:w="2256"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50" w:right="0" w:firstLine="0"/>
              <w:jc w:val="center"/>
            </w:pPr>
          </w:p>
        </w:tc>
        <w:tc>
          <w:tcPr>
            <w:tcW w:w="2259"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48" w:right="0" w:firstLine="0"/>
              <w:jc w:val="center"/>
            </w:pPr>
          </w:p>
        </w:tc>
      </w:tr>
      <w:tr w:rsidR="00613F79" w:rsidTr="00F21B87">
        <w:trPr>
          <w:trHeight w:val="408"/>
        </w:trPr>
        <w:tc>
          <w:tcPr>
            <w:tcW w:w="2256"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0" w:right="12" w:firstLine="0"/>
              <w:jc w:val="center"/>
            </w:pPr>
            <w:r>
              <w:t xml:space="preserve">2 </w:t>
            </w:r>
          </w:p>
        </w:tc>
        <w:tc>
          <w:tcPr>
            <w:tcW w:w="2259"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52" w:right="0" w:firstLine="0"/>
              <w:jc w:val="center"/>
            </w:pPr>
          </w:p>
        </w:tc>
        <w:tc>
          <w:tcPr>
            <w:tcW w:w="2256"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50" w:right="0" w:firstLine="0"/>
              <w:jc w:val="center"/>
            </w:pPr>
          </w:p>
        </w:tc>
        <w:tc>
          <w:tcPr>
            <w:tcW w:w="2259" w:type="dxa"/>
            <w:tcBorders>
              <w:top w:val="single" w:sz="4" w:space="0" w:color="000000"/>
              <w:left w:val="single" w:sz="4" w:space="0" w:color="000000"/>
              <w:bottom w:val="single" w:sz="4" w:space="0" w:color="000000"/>
              <w:right w:val="single" w:sz="4" w:space="0" w:color="000000"/>
            </w:tcBorders>
            <w:vAlign w:val="bottom"/>
          </w:tcPr>
          <w:p w:rsidR="00613F79" w:rsidRDefault="00613F79" w:rsidP="00F21B87">
            <w:pPr>
              <w:spacing w:after="0" w:line="259" w:lineRule="auto"/>
              <w:ind w:left="48" w:right="0" w:firstLine="0"/>
              <w:jc w:val="center"/>
            </w:pPr>
          </w:p>
        </w:tc>
      </w:tr>
    </w:tbl>
    <w:p w:rsidR="00613F79" w:rsidRDefault="00613F79" w:rsidP="00613F79">
      <w:pPr>
        <w:spacing w:after="121" w:line="250" w:lineRule="auto"/>
        <w:ind w:left="86" w:right="0"/>
        <w:jc w:val="left"/>
      </w:pPr>
      <w:r>
        <w:rPr>
          <w:b/>
          <w:sz w:val="24"/>
        </w:rPr>
        <w:lastRenderedPageBreak/>
        <w:t xml:space="preserve">Uses of hydraulic ram pump: </w:t>
      </w:r>
    </w:p>
    <w:p w:rsidR="00613F79" w:rsidRPr="00613F79" w:rsidRDefault="00613F79" w:rsidP="00613F79">
      <w:pPr>
        <w:numPr>
          <w:ilvl w:val="0"/>
          <w:numId w:val="6"/>
        </w:numPr>
        <w:spacing w:after="38"/>
        <w:ind w:right="0" w:hanging="360"/>
      </w:pPr>
      <w:r w:rsidRPr="00613F79">
        <w:t xml:space="preserve">It is used in hilly areas where water is stored at higher levels than the ground </w:t>
      </w:r>
    </w:p>
    <w:p w:rsidR="00613F79" w:rsidRPr="00613F79" w:rsidRDefault="00613F79" w:rsidP="00613F79">
      <w:pPr>
        <w:numPr>
          <w:ilvl w:val="0"/>
          <w:numId w:val="6"/>
        </w:numPr>
        <w:spacing w:after="199"/>
        <w:ind w:right="0" w:hanging="360"/>
      </w:pPr>
      <w:r w:rsidRPr="00613F79">
        <w:t xml:space="preserve">It can be used for irrigation system in hilly areas.  </w:t>
      </w:r>
    </w:p>
    <w:p w:rsidR="006F08CE" w:rsidRPr="002A0763" w:rsidRDefault="00D17486" w:rsidP="006F08CE">
      <w:pPr>
        <w:rPr>
          <w:rFonts w:ascii="Arial" w:hAnsi="Arial" w:cs="Arial"/>
          <w:b/>
          <w:bCs/>
          <w:sz w:val="28"/>
          <w:szCs w:val="28"/>
        </w:rPr>
      </w:pPr>
      <w:r>
        <w:rPr>
          <w:rFonts w:ascii="Arial" w:hAnsi="Arial" w:cs="Arial"/>
          <w:b/>
          <w:bCs/>
          <w:sz w:val="28"/>
          <w:szCs w:val="28"/>
        </w:rPr>
        <w:t>Conclusions:</w:t>
      </w:r>
      <w:bookmarkEnd w:id="0"/>
    </w:p>
    <w:sectPr w:rsidR="006F08CE" w:rsidRPr="002A0763" w:rsidSect="006E2C7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488" w:rsidRDefault="00464488" w:rsidP="00613F79">
      <w:pPr>
        <w:spacing w:after="0" w:line="240" w:lineRule="auto"/>
      </w:pPr>
      <w:r>
        <w:separator/>
      </w:r>
    </w:p>
  </w:endnote>
  <w:endnote w:type="continuationSeparator" w:id="1">
    <w:p w:rsidR="00464488" w:rsidRDefault="00464488" w:rsidP="0061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Microsoft YaHei UI">
    <w:altName w:val="Microsoft YaHei"/>
    <w:charset w:val="86"/>
    <w:family w:val="swiss"/>
    <w:pitch w:val="variable"/>
    <w:sig w:usb0="00000000"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GothicE">
    <w:altName w:val="Courier New"/>
    <w:charset w:val="00"/>
    <w:family w:val="auto"/>
    <w:pitch w:val="variable"/>
    <w:sig w:usb0="00000000"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488" w:rsidRDefault="00464488" w:rsidP="00613F79">
      <w:pPr>
        <w:spacing w:after="0" w:line="240" w:lineRule="auto"/>
      </w:pPr>
      <w:r>
        <w:separator/>
      </w:r>
    </w:p>
  </w:footnote>
  <w:footnote w:type="continuationSeparator" w:id="1">
    <w:p w:rsidR="00464488" w:rsidRDefault="00464488" w:rsidP="00613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740BA"/>
    <w:multiLevelType w:val="hybridMultilevel"/>
    <w:tmpl w:val="88A00974"/>
    <w:lvl w:ilvl="0" w:tplc="C644C5CA">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nsid w:val="69A47FD4"/>
    <w:multiLevelType w:val="hybridMultilevel"/>
    <w:tmpl w:val="9E301D08"/>
    <w:lvl w:ilvl="0" w:tplc="BD4205B0">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nsid w:val="72447851"/>
    <w:multiLevelType w:val="hybridMultilevel"/>
    <w:tmpl w:val="7BE478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4A06AA1"/>
    <w:multiLevelType w:val="hybridMultilevel"/>
    <w:tmpl w:val="C8004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751A40C5"/>
    <w:multiLevelType w:val="hybridMultilevel"/>
    <w:tmpl w:val="0644D8EE"/>
    <w:lvl w:ilvl="0" w:tplc="B3847918">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27550">
      <w:start w:val="1"/>
      <w:numFmt w:val="bullet"/>
      <w:lvlText w:val="o"/>
      <w:lvlJc w:val="left"/>
      <w:pPr>
        <w:ind w:left="1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9CAF74">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F8D76C">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D47248">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F66CAA">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EE0DAC">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2A924">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4BF28">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7B76428E"/>
    <w:multiLevelType w:val="hybridMultilevel"/>
    <w:tmpl w:val="E624AEB8"/>
    <w:lvl w:ilvl="0" w:tplc="5C5CA126">
      <w:start w:val="1"/>
      <w:numFmt w:val="bullet"/>
      <w:lvlText w:val="•"/>
      <w:lvlJc w:val="left"/>
      <w:pPr>
        <w:ind w:left="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76B8A6">
      <w:start w:val="1"/>
      <w:numFmt w:val="bullet"/>
      <w:lvlText w:val="o"/>
      <w:lvlJc w:val="left"/>
      <w:pPr>
        <w:ind w:left="1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6267AC">
      <w:start w:val="1"/>
      <w:numFmt w:val="bullet"/>
      <w:lvlText w:val="▪"/>
      <w:lvlJc w:val="left"/>
      <w:pPr>
        <w:ind w:left="2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34D740">
      <w:start w:val="1"/>
      <w:numFmt w:val="bullet"/>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0695A">
      <w:start w:val="1"/>
      <w:numFmt w:val="bullet"/>
      <w:lvlText w:val="o"/>
      <w:lvlJc w:val="left"/>
      <w:pPr>
        <w:ind w:left="3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3E05D6">
      <w:start w:val="1"/>
      <w:numFmt w:val="bullet"/>
      <w:lvlText w:val="▪"/>
      <w:lvlJc w:val="left"/>
      <w:pPr>
        <w:ind w:left="4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9EF31E">
      <w:start w:val="1"/>
      <w:numFmt w:val="bullet"/>
      <w:lvlText w:val="•"/>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E80C86">
      <w:start w:val="1"/>
      <w:numFmt w:val="bullet"/>
      <w:lvlText w:val="o"/>
      <w:lvlJc w:val="left"/>
      <w:pPr>
        <w:ind w:left="58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8C1994">
      <w:start w:val="1"/>
      <w:numFmt w:val="bullet"/>
      <w:lvlText w:val="▪"/>
      <w:lvlJc w:val="left"/>
      <w:pPr>
        <w:ind w:left="65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13CE"/>
    <w:rsid w:val="000514F1"/>
    <w:rsid w:val="00220E07"/>
    <w:rsid w:val="002A0763"/>
    <w:rsid w:val="004468F8"/>
    <w:rsid w:val="00464488"/>
    <w:rsid w:val="00613F79"/>
    <w:rsid w:val="00661569"/>
    <w:rsid w:val="006C13D4"/>
    <w:rsid w:val="006E2C78"/>
    <w:rsid w:val="006F08CE"/>
    <w:rsid w:val="007313CE"/>
    <w:rsid w:val="007F3819"/>
    <w:rsid w:val="00A234AD"/>
    <w:rsid w:val="00C14F4D"/>
    <w:rsid w:val="00D17486"/>
    <w:rsid w:val="00DF3F8F"/>
    <w:rsid w:val="00FC7265"/>
    <w:rsid w:val="00FD6992"/>
    <w:rsid w:val="00FF7B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79"/>
    <w:pPr>
      <w:spacing w:after="12" w:line="251" w:lineRule="auto"/>
      <w:ind w:left="10" w:right="6" w:hanging="10"/>
      <w:jc w:val="both"/>
    </w:pPr>
    <w:rPr>
      <w:rFonts w:ascii="Microsoft YaHei UI" w:eastAsia="Microsoft YaHei UI" w:hAnsi="Microsoft YaHei UI" w:cs="Microsoft YaHei U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0763"/>
    <w:pPr>
      <w:autoSpaceDE w:val="0"/>
      <w:autoSpaceDN w:val="0"/>
      <w:adjustRightInd w:val="0"/>
      <w:spacing w:after="0" w:line="240" w:lineRule="auto"/>
    </w:pPr>
    <w:rPr>
      <w:rFonts w:ascii="Calibri" w:hAnsi="Calibri" w:cs="Calibri"/>
      <w:color w:val="000000"/>
      <w:sz w:val="24"/>
      <w:szCs w:val="24"/>
    </w:rPr>
  </w:style>
  <w:style w:type="character" w:customStyle="1" w:styleId="07paragraphsChar">
    <w:name w:val="07. paragraphs Char"/>
    <w:link w:val="07paragraphs"/>
    <w:locked/>
    <w:rsid w:val="004468F8"/>
    <w:rPr>
      <w:rFonts w:ascii="Book Antiqua" w:hAnsi="Book Antiqua" w:cs="Book Antiqua"/>
      <w:sz w:val="18"/>
      <w:szCs w:val="18"/>
    </w:rPr>
  </w:style>
  <w:style w:type="paragraph" w:customStyle="1" w:styleId="07paragraphs">
    <w:name w:val="07. paragraphs"/>
    <w:basedOn w:val="Normal"/>
    <w:next w:val="Normal"/>
    <w:link w:val="07paragraphsChar"/>
    <w:uiPriority w:val="99"/>
    <w:rsid w:val="004468F8"/>
    <w:pPr>
      <w:tabs>
        <w:tab w:val="left" w:pos="357"/>
      </w:tabs>
      <w:spacing w:after="120" w:line="240" w:lineRule="exact"/>
    </w:pPr>
    <w:rPr>
      <w:rFonts w:ascii="Book Antiqua" w:hAnsi="Book Antiqua" w:cs="Book Antiqua"/>
      <w:sz w:val="18"/>
      <w:szCs w:val="18"/>
    </w:rPr>
  </w:style>
  <w:style w:type="paragraph" w:styleId="ListParagraph">
    <w:name w:val="List Paragraph"/>
    <w:basedOn w:val="Normal"/>
    <w:uiPriority w:val="34"/>
    <w:qFormat/>
    <w:rsid w:val="00DF3F8F"/>
    <w:pPr>
      <w:ind w:left="720"/>
      <w:contextualSpacing/>
    </w:pPr>
  </w:style>
  <w:style w:type="paragraph" w:customStyle="1" w:styleId="09Equation">
    <w:name w:val="09. Equation"/>
    <w:basedOn w:val="Normal"/>
    <w:next w:val="Normal"/>
    <w:uiPriority w:val="99"/>
    <w:rsid w:val="006F08CE"/>
    <w:pPr>
      <w:tabs>
        <w:tab w:val="center" w:pos="3402"/>
        <w:tab w:val="right" w:pos="7513"/>
      </w:tabs>
      <w:autoSpaceDE w:val="0"/>
      <w:autoSpaceDN w:val="0"/>
      <w:spacing w:before="60" w:after="60" w:line="240" w:lineRule="auto"/>
      <w:ind w:firstLine="1560"/>
    </w:pPr>
    <w:rPr>
      <w:rFonts w:ascii="Book Antiqua" w:eastAsia="Times New Roman" w:hAnsi="Book Antiqua" w:cs="Book Antiqua"/>
      <w:sz w:val="18"/>
      <w:szCs w:val="18"/>
    </w:rPr>
  </w:style>
  <w:style w:type="paragraph" w:customStyle="1" w:styleId="10CapTable">
    <w:name w:val="10. CapTable"/>
    <w:basedOn w:val="Normal"/>
    <w:uiPriority w:val="99"/>
    <w:rsid w:val="006F08CE"/>
    <w:pPr>
      <w:tabs>
        <w:tab w:val="left" w:pos="6521"/>
      </w:tabs>
      <w:spacing w:before="240" w:after="80" w:line="240" w:lineRule="auto"/>
    </w:pPr>
    <w:rPr>
      <w:rFonts w:ascii="Book Antiqua" w:eastAsia="Times New Roman" w:hAnsi="Book Antiqua" w:cs="Book Antiqua"/>
      <w:sz w:val="16"/>
      <w:szCs w:val="16"/>
    </w:rPr>
  </w:style>
  <w:style w:type="table" w:customStyle="1" w:styleId="TableGrid">
    <w:name w:val="TableGrid"/>
    <w:rsid w:val="00613F7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13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F79"/>
    <w:rPr>
      <w:rFonts w:ascii="Microsoft YaHei UI" w:eastAsia="Microsoft YaHei UI" w:hAnsi="Microsoft YaHei UI" w:cs="Microsoft YaHei UI"/>
      <w:color w:val="000000"/>
      <w:sz w:val="20"/>
    </w:rPr>
  </w:style>
  <w:style w:type="paragraph" w:styleId="Footer">
    <w:name w:val="footer"/>
    <w:basedOn w:val="Normal"/>
    <w:link w:val="FooterChar"/>
    <w:uiPriority w:val="99"/>
    <w:unhideWhenUsed/>
    <w:rsid w:val="00613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F79"/>
    <w:rPr>
      <w:rFonts w:ascii="Microsoft YaHei UI" w:eastAsia="Microsoft YaHei UI" w:hAnsi="Microsoft YaHei UI" w:cs="Microsoft YaHei UI"/>
      <w:color w:val="000000"/>
      <w:sz w:val="20"/>
    </w:rPr>
  </w:style>
</w:styles>
</file>

<file path=word/webSettings.xml><?xml version="1.0" encoding="utf-8"?>
<w:webSettings xmlns:r="http://schemas.openxmlformats.org/officeDocument/2006/relationships" xmlns:w="http://schemas.openxmlformats.org/wordprocessingml/2006/main">
  <w:divs>
    <w:div w:id="1088232224">
      <w:bodyDiv w:val="1"/>
      <w:marLeft w:val="0"/>
      <w:marRight w:val="0"/>
      <w:marTop w:val="0"/>
      <w:marBottom w:val="0"/>
      <w:divBdr>
        <w:top w:val="none" w:sz="0" w:space="0" w:color="auto"/>
        <w:left w:val="none" w:sz="0" w:space="0" w:color="auto"/>
        <w:bottom w:val="none" w:sz="0" w:space="0" w:color="auto"/>
        <w:right w:val="none" w:sz="0" w:space="0" w:color="auto"/>
      </w:divBdr>
    </w:div>
    <w:div w:id="1346518484">
      <w:bodyDiv w:val="1"/>
      <w:marLeft w:val="0"/>
      <w:marRight w:val="0"/>
      <w:marTop w:val="0"/>
      <w:marBottom w:val="0"/>
      <w:divBdr>
        <w:top w:val="none" w:sz="0" w:space="0" w:color="auto"/>
        <w:left w:val="none" w:sz="0" w:space="0" w:color="auto"/>
        <w:bottom w:val="none" w:sz="0" w:space="0" w:color="auto"/>
        <w:right w:val="none" w:sz="0" w:space="0" w:color="auto"/>
      </w:divBdr>
    </w:div>
    <w:div w:id="18229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2020-05-04T05:10:00Z</dcterms:created>
  <dcterms:modified xsi:type="dcterms:W3CDTF">2020-05-04T06:22:00Z</dcterms:modified>
</cp:coreProperties>
</file>