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3640409"/>
        <w:docPartObj>
          <w:docPartGallery w:val="Cover Pages"/>
          <w:docPartUnique/>
        </w:docPartObj>
      </w:sdtPr>
      <w:sdtEndPr>
        <w:rPr>
          <w:rFonts w:ascii="Times New Roman" w:eastAsiaTheme="minorEastAsia" w:hAnsi="Times New Roman" w:cs="Times New Roman"/>
          <w:b/>
          <w:sz w:val="32"/>
          <w:szCs w:val="28"/>
          <w:u w:val="single"/>
        </w:rPr>
      </w:sdtEndPr>
      <w:sdtContent>
        <w:p w:rsidR="00065FFF" w:rsidRDefault="00BE5923" w:rsidP="00065FFF">
          <w:pPr>
            <w:pStyle w:val="NoSpacing"/>
            <w:tabs>
              <w:tab w:val="left" w:pos="2700"/>
              <w:tab w:val="center" w:pos="4680"/>
              <w:tab w:val="left" w:pos="6990"/>
            </w:tabs>
            <w:rPr>
              <w:rFonts w:asciiTheme="majorHAnsi" w:eastAsiaTheme="majorEastAsia" w:hAnsiTheme="majorHAnsi" w:cstheme="majorBidi"/>
              <w:sz w:val="72"/>
              <w:szCs w:val="72"/>
            </w:rPr>
          </w:pPr>
          <w:r>
            <w:rPr>
              <w:rFonts w:asciiTheme="majorHAnsi" w:eastAsiaTheme="majorEastAsia" w:hAnsiTheme="majorHAnsi" w:cstheme="majorBidi"/>
              <w:noProof/>
              <w:sz w:val="72"/>
              <w:szCs w:val="72"/>
            </w:rPr>
            <w:drawing>
              <wp:anchor distT="0" distB="0" distL="114300" distR="114300" simplePos="0" relativeHeight="251668480" behindDoc="1" locked="0" layoutInCell="1" allowOverlap="1" wp14:anchorId="3BF0E99C" wp14:editId="243ECD01">
                <wp:simplePos x="0" y="0"/>
                <wp:positionH relativeFrom="column">
                  <wp:posOffset>-876300</wp:posOffset>
                </wp:positionH>
                <wp:positionV relativeFrom="paragraph">
                  <wp:posOffset>-742950</wp:posOffset>
                </wp:positionV>
                <wp:extent cx="7724775" cy="10020300"/>
                <wp:effectExtent l="19050" t="19050" r="9525" b="0"/>
                <wp:wrapNone/>
                <wp:docPr id="10" name="Picture 5" descr="C:\Users\ALI\Desktop\shutterstock_111707921-390x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Desktop\shutterstock_111707921-390x285.jpg"/>
                        <pic:cNvPicPr>
                          <a:picLocks noChangeAspect="1" noChangeArrowheads="1"/>
                        </pic:cNvPicPr>
                      </pic:nvPicPr>
                      <pic:blipFill>
                        <a:blip r:embed="rId9" cstate="print">
                          <a:lum bright="39000" contrast="-63000"/>
                        </a:blip>
                        <a:srcRect/>
                        <a:stretch>
                          <a:fillRect/>
                        </a:stretch>
                      </pic:blipFill>
                      <pic:spPr bwMode="auto">
                        <a:xfrm>
                          <a:off x="0" y="0"/>
                          <a:ext cx="7724775" cy="10020300"/>
                        </a:xfrm>
                        <a:prstGeom prst="rect">
                          <a:avLst/>
                        </a:prstGeom>
                        <a:solidFill>
                          <a:schemeClr val="bg1">
                            <a:alpha val="11000"/>
                          </a:schemeClr>
                        </a:solidFill>
                        <a:ln w="9525">
                          <a:solidFill>
                            <a:schemeClr val="accent1"/>
                          </a:solidFill>
                          <a:miter lim="800000"/>
                          <a:headEnd/>
                          <a:tailEnd/>
                        </a:ln>
                      </pic:spPr>
                    </pic:pic>
                  </a:graphicData>
                </a:graphic>
              </wp:anchor>
            </w:drawing>
          </w:r>
          <w:r w:rsidR="00065FFF">
            <w:rPr>
              <w:rFonts w:asciiTheme="majorHAnsi" w:eastAsiaTheme="majorEastAsia" w:hAnsiTheme="majorHAnsi" w:cstheme="majorBidi"/>
              <w:noProof/>
              <w:sz w:val="72"/>
              <w:szCs w:val="72"/>
            </w:rPr>
            <w:drawing>
              <wp:anchor distT="0" distB="0" distL="114300" distR="114300" simplePos="0" relativeHeight="251667456" behindDoc="0" locked="0" layoutInCell="1" allowOverlap="1" wp14:anchorId="184B7635" wp14:editId="220296BD">
                <wp:simplePos x="0" y="0"/>
                <wp:positionH relativeFrom="column">
                  <wp:posOffset>5391150</wp:posOffset>
                </wp:positionH>
                <wp:positionV relativeFrom="paragraph">
                  <wp:posOffset>95250</wp:posOffset>
                </wp:positionV>
                <wp:extent cx="885825" cy="895350"/>
                <wp:effectExtent l="19050" t="0" r="9525" b="0"/>
                <wp:wrapSquare wrapText="bothSides"/>
                <wp:docPr id="3" name="Picture 3" descr="C:\Users\ALI\Desktop\U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Desktop\Uos-logo.jpg"/>
                        <pic:cNvPicPr>
                          <a:picLocks noChangeAspect="1" noChangeArrowheads="1"/>
                        </pic:cNvPicPr>
                      </pic:nvPicPr>
                      <pic:blipFill>
                        <a:blip r:embed="rId10" cstate="print"/>
                        <a:srcRect/>
                        <a:stretch>
                          <a:fillRect/>
                        </a:stretch>
                      </pic:blipFill>
                      <pic:spPr bwMode="auto">
                        <a:xfrm>
                          <a:off x="0" y="0"/>
                          <a:ext cx="885825" cy="895350"/>
                        </a:xfrm>
                        <a:prstGeom prst="rect">
                          <a:avLst/>
                        </a:prstGeom>
                        <a:noFill/>
                        <a:ln w="9525">
                          <a:noFill/>
                          <a:miter lim="800000"/>
                          <a:headEnd/>
                          <a:tailEnd/>
                        </a:ln>
                      </pic:spPr>
                    </pic:pic>
                  </a:graphicData>
                </a:graphic>
              </wp:anchor>
            </w:drawing>
          </w:r>
          <w:r w:rsidR="00830550">
            <w:rPr>
              <w:rFonts w:asciiTheme="majorHAnsi" w:eastAsiaTheme="majorEastAsia" w:hAnsiTheme="majorHAnsi" w:cstheme="majorBidi"/>
              <w:sz w:val="72"/>
              <w:szCs w:val="72"/>
            </w:rPr>
            <w:tab/>
          </w:r>
        </w:p>
        <w:p w:rsidR="00023584" w:rsidRDefault="00065FFF" w:rsidP="00065FFF">
          <w:pPr>
            <w:pStyle w:val="NoSpacing"/>
            <w:tabs>
              <w:tab w:val="left" w:pos="2700"/>
              <w:tab w:val="center" w:pos="4680"/>
              <w:tab w:val="left" w:pos="6990"/>
            </w:tabs>
            <w:rPr>
              <w:rFonts w:asciiTheme="majorHAnsi" w:eastAsiaTheme="majorEastAsia" w:hAnsiTheme="majorHAnsi" w:cstheme="majorBidi"/>
              <w:sz w:val="36"/>
              <w:szCs w:val="36"/>
            </w:rPr>
          </w:pPr>
          <w:r>
            <w:rPr>
              <w:rFonts w:asciiTheme="majorHAnsi" w:eastAsiaTheme="majorEastAsia" w:hAnsiTheme="majorHAnsi" w:cstheme="majorBidi"/>
              <w:sz w:val="72"/>
              <w:szCs w:val="72"/>
            </w:rPr>
            <w:tab/>
          </w:r>
          <w:sdt>
            <w:sdtPr>
              <w:rPr>
                <w:rFonts w:asciiTheme="majorHAnsi" w:eastAsiaTheme="majorEastAsia" w:hAnsiTheme="majorHAnsi" w:cstheme="majorBidi"/>
                <w:sz w:val="36"/>
                <w:szCs w:val="36"/>
              </w:rPr>
              <w:alias w:val="Subtitle"/>
              <w:id w:val="3640554"/>
              <w:dataBinding w:prefixMappings="xmlns:ns0='http://schemas.openxmlformats.org/package/2006/metadata/core-properties' xmlns:ns1='http://purl.org/dc/elements/1.1/'" w:xpath="/ns0:coreProperties[1]/ns1:subject[1]" w:storeItemID="{6C3C8BC8-F283-45AE-878A-BAB7291924A1}"/>
              <w:text/>
            </w:sdtPr>
            <w:sdtEndPr/>
            <w:sdtContent>
              <w:r w:rsidR="00F4136F">
                <w:rPr>
                  <w:rFonts w:asciiTheme="majorHAnsi" w:eastAsiaTheme="majorEastAsia" w:hAnsiTheme="majorHAnsi" w:cstheme="majorBidi"/>
                  <w:sz w:val="36"/>
                  <w:szCs w:val="36"/>
                </w:rPr>
                <w:t>Phamraceutical Care</w:t>
              </w:r>
            </w:sdtContent>
          </w:sdt>
          <w:r w:rsidR="0061560A">
            <w:rPr>
              <w:rFonts w:eastAsiaTheme="majorEastAsia" w:cstheme="majorBidi"/>
              <w:noProof/>
              <w:lang w:eastAsia="zh-TW"/>
            </w:rPr>
            <w:pict>
              <v:rect id="_x0000_s1027" style="position:absolute;margin-left:0;margin-top:0;width:641.75pt;height:64pt;z-index:251663360;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0061560A">
            <w:rPr>
              <w:rFonts w:eastAsiaTheme="majorEastAsia" w:cstheme="majorBidi"/>
              <w:noProof/>
              <w:lang w:eastAsia="zh-TW"/>
            </w:rPr>
            <w:pict>
              <v:rect id="_x0000_s1030" style="position:absolute;margin-left:0;margin-top:0;width:7.15pt;height:830.75pt;z-index:251666432;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0061560A">
            <w:rPr>
              <w:rFonts w:eastAsiaTheme="majorEastAsia" w:cstheme="majorBidi"/>
              <w:noProof/>
              <w:lang w:eastAsia="zh-TW"/>
            </w:rPr>
            <w:pict>
              <v:rect id="_x0000_s1029" style="position:absolute;margin-left:0;margin-top:0;width:7.15pt;height:830.75pt;z-index:251665408;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0061560A">
            <w:rPr>
              <w:rFonts w:eastAsiaTheme="majorEastAsia" w:cstheme="majorBidi"/>
              <w:noProof/>
              <w:lang w:eastAsia="zh-TW"/>
            </w:rPr>
            <w:pict>
              <v:rect id="_x0000_s1028" style="position:absolute;margin-left:0;margin-top:0;width:641.75pt;height:64pt;z-index:251664384;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830550">
            <w:rPr>
              <w:rFonts w:asciiTheme="majorHAnsi" w:eastAsiaTheme="majorEastAsia" w:hAnsiTheme="majorHAnsi" w:cstheme="majorBidi"/>
              <w:sz w:val="36"/>
              <w:szCs w:val="36"/>
            </w:rPr>
            <w:tab/>
          </w:r>
        </w:p>
        <w:p w:rsidR="00830550" w:rsidRPr="00830550" w:rsidRDefault="00830550" w:rsidP="00830550">
          <w:pPr>
            <w:pStyle w:val="NoSpacing"/>
            <w:tabs>
              <w:tab w:val="center" w:pos="4680"/>
              <w:tab w:val="left" w:pos="6990"/>
            </w:tabs>
            <w:rPr>
              <w:rFonts w:asciiTheme="majorHAnsi" w:eastAsiaTheme="majorEastAsia" w:hAnsiTheme="majorHAnsi" w:cstheme="majorBidi"/>
              <w:sz w:val="36"/>
              <w:szCs w:val="36"/>
            </w:rPr>
          </w:pPr>
        </w:p>
        <w:sdt>
          <w:sdtPr>
            <w:rPr>
              <w:rFonts w:asciiTheme="majorHAnsi" w:eastAsiaTheme="majorEastAsia" w:hAnsiTheme="majorHAnsi" w:cstheme="majorBidi"/>
              <w:b/>
              <w:sz w:val="56"/>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023584" w:rsidRDefault="002D6508" w:rsidP="002D6508">
              <w:pPr>
                <w:pStyle w:val="NoSpacing"/>
                <w:jc w:val="center"/>
                <w:rPr>
                  <w:rFonts w:asciiTheme="majorHAnsi" w:eastAsiaTheme="majorEastAsia" w:hAnsiTheme="majorHAnsi" w:cstheme="majorBidi"/>
                  <w:sz w:val="72"/>
                  <w:szCs w:val="72"/>
                </w:rPr>
              </w:pPr>
              <w:r w:rsidRPr="002D6508">
                <w:rPr>
                  <w:rFonts w:asciiTheme="majorHAnsi" w:eastAsiaTheme="majorEastAsia" w:hAnsiTheme="majorHAnsi" w:cstheme="majorBidi"/>
                  <w:b/>
                  <w:sz w:val="56"/>
                  <w:szCs w:val="72"/>
                </w:rPr>
                <w:t xml:space="preserve">Individualization &amp; </w:t>
              </w:r>
              <w:r w:rsidR="00CE555D" w:rsidRPr="002D6508">
                <w:rPr>
                  <w:rFonts w:asciiTheme="majorHAnsi" w:eastAsiaTheme="majorEastAsia" w:hAnsiTheme="majorHAnsi" w:cstheme="majorBidi"/>
                  <w:b/>
                  <w:sz w:val="56"/>
                  <w:szCs w:val="72"/>
                </w:rPr>
                <w:t>Optimization</w:t>
              </w:r>
              <w:r w:rsidRPr="002D6508">
                <w:rPr>
                  <w:rFonts w:asciiTheme="majorHAnsi" w:eastAsiaTheme="majorEastAsia" w:hAnsiTheme="majorHAnsi" w:cstheme="majorBidi"/>
                  <w:b/>
                  <w:sz w:val="56"/>
                  <w:szCs w:val="72"/>
                </w:rPr>
                <w:t xml:space="preserve"> of Dosage Regimen </w:t>
              </w:r>
              <w:r w:rsidR="00023584" w:rsidRPr="002D6508">
                <w:rPr>
                  <w:rFonts w:asciiTheme="majorHAnsi" w:eastAsiaTheme="majorEastAsia" w:hAnsiTheme="majorHAnsi" w:cstheme="majorBidi"/>
                  <w:b/>
                  <w:sz w:val="56"/>
                  <w:szCs w:val="72"/>
                </w:rPr>
                <w:t xml:space="preserve"> </w:t>
              </w:r>
            </w:p>
          </w:sdtContent>
        </w:sdt>
        <w:p w:rsidR="00023584" w:rsidRDefault="00023584" w:rsidP="002D6508">
          <w:pPr>
            <w:pStyle w:val="NoSpacing"/>
            <w:jc w:val="center"/>
            <w:rPr>
              <w:rFonts w:asciiTheme="majorHAnsi" w:eastAsiaTheme="majorEastAsia" w:hAnsiTheme="majorHAnsi" w:cstheme="majorBidi"/>
              <w:sz w:val="36"/>
              <w:szCs w:val="36"/>
            </w:rPr>
          </w:pPr>
        </w:p>
        <w:p w:rsidR="002D6508" w:rsidRDefault="002D6508" w:rsidP="00830550">
          <w:pPr>
            <w:pStyle w:val="NoSpacing"/>
            <w:rPr>
              <w:rFonts w:asciiTheme="majorHAnsi" w:eastAsiaTheme="majorEastAsia" w:hAnsiTheme="majorHAnsi" w:cstheme="majorBidi"/>
              <w:sz w:val="36"/>
              <w:szCs w:val="36"/>
            </w:rPr>
          </w:pPr>
        </w:p>
        <w:p w:rsidR="00023584" w:rsidRDefault="00023584">
          <w:pPr>
            <w:pStyle w:val="NoSpacing"/>
            <w:rPr>
              <w:rFonts w:asciiTheme="majorHAnsi" w:eastAsiaTheme="majorEastAsia" w:hAnsiTheme="majorHAnsi" w:cstheme="majorBidi"/>
              <w:sz w:val="36"/>
              <w:szCs w:val="36"/>
            </w:rPr>
          </w:pPr>
        </w:p>
        <w:p w:rsidR="002D6508" w:rsidRDefault="00830550" w:rsidP="00830550">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Submitted</w:t>
          </w:r>
        </w:p>
        <w:p w:rsidR="00830550" w:rsidRDefault="00830550" w:rsidP="00830550">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To</w:t>
          </w:r>
        </w:p>
        <w:p w:rsidR="00830550" w:rsidRDefault="0023736F" w:rsidP="00830550">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Madam Shazia A</w:t>
          </w:r>
          <w:r w:rsidR="00F932E5">
            <w:rPr>
              <w:rFonts w:asciiTheme="majorHAnsi" w:eastAsiaTheme="majorEastAsia" w:hAnsiTheme="majorHAnsi" w:cstheme="majorBidi"/>
              <w:sz w:val="36"/>
              <w:szCs w:val="36"/>
            </w:rPr>
            <w:t>kram</w:t>
          </w:r>
        </w:p>
        <w:p w:rsidR="00830550" w:rsidRDefault="00830550" w:rsidP="00830550">
          <w:pPr>
            <w:pStyle w:val="NoSpacing"/>
            <w:jc w:val="center"/>
            <w:rPr>
              <w:rFonts w:asciiTheme="majorHAnsi" w:eastAsiaTheme="majorEastAsia" w:hAnsiTheme="majorHAnsi" w:cstheme="majorBidi"/>
              <w:sz w:val="36"/>
              <w:szCs w:val="36"/>
            </w:rPr>
          </w:pPr>
        </w:p>
        <w:p w:rsidR="00830550" w:rsidRDefault="00830550" w:rsidP="00830550">
          <w:pPr>
            <w:pStyle w:val="NoSpacing"/>
            <w:jc w:val="center"/>
            <w:rPr>
              <w:rFonts w:asciiTheme="majorHAnsi" w:eastAsiaTheme="majorEastAsia" w:hAnsiTheme="majorHAnsi" w:cstheme="majorBidi"/>
              <w:sz w:val="36"/>
              <w:szCs w:val="36"/>
            </w:rPr>
          </w:pPr>
        </w:p>
        <w:p w:rsidR="00830550" w:rsidRDefault="00830550" w:rsidP="00830550">
          <w:pPr>
            <w:pStyle w:val="NoSpacing"/>
            <w:jc w:val="center"/>
            <w:rPr>
              <w:rFonts w:asciiTheme="majorHAnsi" w:eastAsiaTheme="majorEastAsia" w:hAnsiTheme="majorHAnsi" w:cstheme="majorBidi"/>
              <w:sz w:val="36"/>
              <w:szCs w:val="36"/>
            </w:rPr>
          </w:pPr>
        </w:p>
        <w:p w:rsidR="00830550" w:rsidRDefault="00830550" w:rsidP="00830550">
          <w:pPr>
            <w:pStyle w:val="NoSpacing"/>
            <w:jc w:val="center"/>
            <w:rPr>
              <w:rFonts w:asciiTheme="majorHAnsi" w:eastAsiaTheme="majorEastAsia" w:hAnsiTheme="majorHAnsi" w:cstheme="majorBidi"/>
              <w:sz w:val="36"/>
              <w:szCs w:val="36"/>
            </w:rPr>
          </w:pPr>
        </w:p>
        <w:p w:rsidR="00830550" w:rsidRDefault="00830550" w:rsidP="00830550">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Submitted</w:t>
          </w:r>
        </w:p>
        <w:p w:rsidR="00830550" w:rsidRDefault="00830550" w:rsidP="00830550">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By</w:t>
          </w:r>
        </w:p>
        <w:p w:rsidR="00830550" w:rsidRDefault="0023736F" w:rsidP="00830550">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Hasnain Ahmad</w:t>
          </w:r>
        </w:p>
        <w:p w:rsidR="00830550" w:rsidRPr="00830550" w:rsidRDefault="00830550" w:rsidP="00830550">
          <w:pPr>
            <w:pStyle w:val="NoSpacing"/>
            <w:jc w:val="center"/>
            <w:rPr>
              <w:rFonts w:asciiTheme="majorHAnsi" w:eastAsiaTheme="majorEastAsia" w:hAnsiTheme="majorHAnsi" w:cstheme="majorBidi"/>
              <w:sz w:val="28"/>
              <w:szCs w:val="36"/>
            </w:rPr>
          </w:pPr>
          <w:r w:rsidRPr="00830550">
            <w:rPr>
              <w:rFonts w:asciiTheme="majorHAnsi" w:eastAsiaTheme="majorEastAsia" w:hAnsiTheme="majorHAnsi" w:cstheme="majorBidi"/>
              <w:sz w:val="28"/>
              <w:szCs w:val="36"/>
            </w:rPr>
            <w:t>Roll No.1</w:t>
          </w:r>
        </w:p>
        <w:p w:rsidR="00830550" w:rsidRPr="00830550" w:rsidRDefault="0023736F" w:rsidP="00830550">
          <w:pPr>
            <w:pStyle w:val="NoSpacing"/>
            <w:jc w:val="center"/>
            <w:rPr>
              <w:rFonts w:asciiTheme="majorHAnsi" w:eastAsiaTheme="majorEastAsia" w:hAnsiTheme="majorHAnsi" w:cstheme="majorBidi"/>
              <w:sz w:val="28"/>
              <w:szCs w:val="36"/>
            </w:rPr>
          </w:pPr>
          <w:r>
            <w:rPr>
              <w:rFonts w:asciiTheme="majorHAnsi" w:eastAsiaTheme="majorEastAsia" w:hAnsiTheme="majorHAnsi" w:cstheme="majorBidi"/>
              <w:sz w:val="28"/>
              <w:szCs w:val="36"/>
            </w:rPr>
            <w:t>PhD.</w:t>
          </w:r>
        </w:p>
        <w:p w:rsidR="00830550" w:rsidRPr="00830550" w:rsidRDefault="00830550" w:rsidP="00830550">
          <w:pPr>
            <w:pStyle w:val="NoSpacing"/>
            <w:jc w:val="center"/>
            <w:rPr>
              <w:rFonts w:asciiTheme="majorHAnsi" w:eastAsiaTheme="majorEastAsia" w:hAnsiTheme="majorHAnsi" w:cstheme="majorBidi"/>
              <w:sz w:val="28"/>
              <w:szCs w:val="36"/>
            </w:rPr>
          </w:pPr>
          <w:r w:rsidRPr="00830550">
            <w:rPr>
              <w:rFonts w:asciiTheme="majorHAnsi" w:eastAsiaTheme="majorEastAsia" w:hAnsiTheme="majorHAnsi" w:cstheme="majorBidi"/>
              <w:sz w:val="28"/>
              <w:szCs w:val="36"/>
            </w:rPr>
            <w:t>Pharmaceutics</w:t>
          </w:r>
        </w:p>
        <w:p w:rsidR="00830550" w:rsidRPr="00830550" w:rsidRDefault="0023736F" w:rsidP="00830550">
          <w:pPr>
            <w:pStyle w:val="NoSpacing"/>
            <w:jc w:val="center"/>
            <w:rPr>
              <w:rFonts w:asciiTheme="majorHAnsi" w:eastAsiaTheme="majorEastAsia" w:hAnsiTheme="majorHAnsi" w:cstheme="majorBidi"/>
              <w:sz w:val="28"/>
              <w:szCs w:val="36"/>
            </w:rPr>
          </w:pPr>
          <w:r>
            <w:rPr>
              <w:rFonts w:asciiTheme="majorHAnsi" w:eastAsiaTheme="majorEastAsia" w:hAnsiTheme="majorHAnsi" w:cstheme="majorBidi"/>
              <w:sz w:val="28"/>
              <w:szCs w:val="36"/>
            </w:rPr>
            <w:t>2019</w:t>
          </w:r>
          <w:r w:rsidR="00830550" w:rsidRPr="00830550">
            <w:rPr>
              <w:rFonts w:asciiTheme="majorHAnsi" w:eastAsiaTheme="majorEastAsia" w:hAnsiTheme="majorHAnsi" w:cstheme="majorBidi"/>
              <w:sz w:val="28"/>
              <w:szCs w:val="36"/>
            </w:rPr>
            <w:t>-20</w:t>
          </w:r>
          <w:r>
            <w:rPr>
              <w:rFonts w:asciiTheme="majorHAnsi" w:eastAsiaTheme="majorEastAsia" w:hAnsiTheme="majorHAnsi" w:cstheme="majorBidi"/>
              <w:sz w:val="28"/>
              <w:szCs w:val="36"/>
            </w:rPr>
            <w:t>22</w:t>
          </w:r>
        </w:p>
        <w:p w:rsidR="00830550" w:rsidRDefault="00830550">
          <w:pPr>
            <w:pStyle w:val="NoSpacing"/>
            <w:rPr>
              <w:rFonts w:asciiTheme="majorHAnsi" w:eastAsiaTheme="majorEastAsia" w:hAnsiTheme="majorHAnsi" w:cstheme="majorBidi"/>
              <w:sz w:val="36"/>
              <w:szCs w:val="36"/>
            </w:rPr>
          </w:pPr>
        </w:p>
        <w:p w:rsidR="00023584" w:rsidRDefault="00C31C4D" w:rsidP="00830550">
          <w:pPr>
            <w:jc w:val="center"/>
          </w:pPr>
          <w:r>
            <w:t>Date: 01 April 2020</w:t>
          </w:r>
        </w:p>
        <w:p w:rsidR="00830550" w:rsidRDefault="00830550"/>
        <w:p w:rsidR="00023584" w:rsidRDefault="00023584">
          <w:pPr>
            <w:rPr>
              <w:rFonts w:ascii="Times New Roman" w:hAnsi="Times New Roman" w:cs="Times New Roman"/>
              <w:b/>
              <w:sz w:val="32"/>
              <w:szCs w:val="28"/>
              <w:u w:val="single"/>
            </w:rPr>
          </w:pPr>
          <w:r>
            <w:rPr>
              <w:rFonts w:ascii="Times New Roman" w:hAnsi="Times New Roman" w:cs="Times New Roman"/>
              <w:b/>
              <w:sz w:val="32"/>
              <w:szCs w:val="28"/>
              <w:u w:val="single"/>
            </w:rPr>
            <w:br w:type="page"/>
          </w:r>
        </w:p>
      </w:sdtContent>
    </w:sdt>
    <w:p w:rsidR="00F932E5" w:rsidRDefault="00F4136F" w:rsidP="001966F9">
      <w:pPr>
        <w:jc w:val="both"/>
        <w:rPr>
          <w:rFonts w:ascii="Times New Roman" w:hAnsi="Times New Roman" w:cs="Times New Roman"/>
          <w:b/>
          <w:sz w:val="32"/>
          <w:szCs w:val="28"/>
          <w:u w:val="single"/>
        </w:rPr>
      </w:pPr>
      <w:r>
        <w:rPr>
          <w:rFonts w:ascii="Times New Roman" w:hAnsi="Times New Roman" w:cs="Times New Roman"/>
          <w:b/>
          <w:sz w:val="32"/>
          <w:szCs w:val="28"/>
          <w:u w:val="single"/>
        </w:rPr>
        <w:lastRenderedPageBreak/>
        <w:t>CONTENTS</w:t>
      </w:r>
    </w:p>
    <w:p w:rsidR="00227C5C" w:rsidRPr="00227C5C" w:rsidRDefault="00227C5C" w:rsidP="0061560A">
      <w:pPr>
        <w:pStyle w:val="ListParagraph"/>
        <w:numPr>
          <w:ilvl w:val="0"/>
          <w:numId w:val="16"/>
        </w:numPr>
        <w:jc w:val="both"/>
        <w:rPr>
          <w:rFonts w:ascii="Times New Roman" w:hAnsi="Times New Roman" w:cs="Times New Roman"/>
          <w:b/>
          <w:sz w:val="32"/>
          <w:szCs w:val="28"/>
        </w:rPr>
      </w:pPr>
      <w:r w:rsidRPr="00227C5C">
        <w:rPr>
          <w:rFonts w:ascii="Times New Roman" w:hAnsi="Times New Roman" w:cs="Times New Roman"/>
          <w:b/>
          <w:sz w:val="32"/>
          <w:szCs w:val="28"/>
        </w:rPr>
        <w:t>D</w:t>
      </w:r>
      <w:r>
        <w:rPr>
          <w:rFonts w:ascii="Times New Roman" w:hAnsi="Times New Roman" w:cs="Times New Roman"/>
          <w:b/>
          <w:sz w:val="32"/>
          <w:szCs w:val="28"/>
        </w:rPr>
        <w:t>OSE REGIMEN DESIGN</w:t>
      </w:r>
    </w:p>
    <w:p w:rsidR="00227C5C" w:rsidRPr="00227C5C" w:rsidRDefault="00227C5C" w:rsidP="0061560A">
      <w:pPr>
        <w:pStyle w:val="ListParagraph"/>
        <w:numPr>
          <w:ilvl w:val="1"/>
          <w:numId w:val="16"/>
        </w:numPr>
        <w:jc w:val="both"/>
        <w:rPr>
          <w:rFonts w:ascii="Times New Roman" w:hAnsi="Times New Roman" w:cs="Times New Roman"/>
          <w:b/>
          <w:sz w:val="32"/>
          <w:szCs w:val="28"/>
          <w:u w:val="single"/>
        </w:rPr>
      </w:pPr>
      <w:r>
        <w:rPr>
          <w:rFonts w:ascii="Times New Roman" w:hAnsi="Times New Roman" w:cs="Times New Roman"/>
          <w:b/>
          <w:sz w:val="32"/>
          <w:szCs w:val="28"/>
        </w:rPr>
        <w:t>Reasons for dose regimen design</w:t>
      </w:r>
    </w:p>
    <w:p w:rsidR="00227C5C" w:rsidRPr="00227C5C" w:rsidRDefault="00227C5C" w:rsidP="0061560A">
      <w:pPr>
        <w:pStyle w:val="ListParagraph"/>
        <w:numPr>
          <w:ilvl w:val="1"/>
          <w:numId w:val="16"/>
        </w:numPr>
        <w:jc w:val="both"/>
        <w:rPr>
          <w:rFonts w:ascii="Times New Roman" w:hAnsi="Times New Roman" w:cs="Times New Roman"/>
          <w:b/>
          <w:sz w:val="32"/>
          <w:szCs w:val="28"/>
          <w:u w:val="single"/>
        </w:rPr>
      </w:pPr>
      <w:r>
        <w:rPr>
          <w:rFonts w:ascii="Times New Roman" w:hAnsi="Times New Roman" w:cs="Times New Roman"/>
          <w:b/>
          <w:sz w:val="32"/>
          <w:szCs w:val="28"/>
        </w:rPr>
        <w:t>Causes of inter subject variabilities</w:t>
      </w:r>
    </w:p>
    <w:p w:rsidR="00227C5C" w:rsidRDefault="00227C5C" w:rsidP="0061560A">
      <w:pPr>
        <w:pStyle w:val="ListParagraph"/>
        <w:numPr>
          <w:ilvl w:val="0"/>
          <w:numId w:val="16"/>
        </w:numPr>
        <w:jc w:val="both"/>
        <w:rPr>
          <w:rFonts w:ascii="Times New Roman" w:eastAsia="Times New Roman" w:hAnsi="Times New Roman" w:cs="Times New Roman"/>
          <w:b/>
          <w:bCs/>
          <w:color w:val="000000"/>
          <w:kern w:val="36"/>
          <w:sz w:val="28"/>
          <w:szCs w:val="28"/>
        </w:rPr>
      </w:pPr>
      <w:r w:rsidRPr="00227C5C">
        <w:rPr>
          <w:rFonts w:ascii="Times New Roman" w:eastAsia="Times New Roman" w:hAnsi="Times New Roman" w:cs="Times New Roman"/>
          <w:b/>
          <w:bCs/>
          <w:color w:val="000000"/>
          <w:kern w:val="36"/>
          <w:sz w:val="28"/>
          <w:szCs w:val="28"/>
        </w:rPr>
        <w:t>DOSAGE REGIMEN DESIGNS IN RENAL IMPAIRMENT</w:t>
      </w:r>
    </w:p>
    <w:p w:rsidR="00227C5C" w:rsidRDefault="00227C5C" w:rsidP="00227C5C">
      <w:pPr>
        <w:pStyle w:val="ListParagraph"/>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2.1</w:t>
      </w:r>
      <w:r w:rsidR="00073360">
        <w:rPr>
          <w:rFonts w:ascii="Times New Roman" w:eastAsia="Times New Roman" w:hAnsi="Times New Roman" w:cs="Times New Roman"/>
          <w:b/>
          <w:bCs/>
          <w:color w:val="000000"/>
          <w:kern w:val="36"/>
          <w:sz w:val="28"/>
          <w:szCs w:val="28"/>
        </w:rPr>
        <w:t xml:space="preserve"> </w:t>
      </w:r>
      <w:r w:rsidR="00073360" w:rsidRPr="004359A4">
        <w:rPr>
          <w:rFonts w:ascii="Times New Roman" w:eastAsia="Times New Roman" w:hAnsi="Times New Roman" w:cs="Times New Roman"/>
          <w:b/>
          <w:bCs/>
          <w:color w:val="000000"/>
          <w:kern w:val="36"/>
          <w:sz w:val="28"/>
          <w:szCs w:val="28"/>
        </w:rPr>
        <w:t>Pharmacokinetics in renal impaired patients</w:t>
      </w:r>
    </w:p>
    <w:p w:rsidR="00227C5C" w:rsidRDefault="00227C5C" w:rsidP="00227C5C">
      <w:pPr>
        <w:pStyle w:val="ListParagraph"/>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2.2</w:t>
      </w:r>
      <w:r w:rsidR="00073360">
        <w:rPr>
          <w:rFonts w:ascii="Times New Roman" w:eastAsia="Times New Roman" w:hAnsi="Times New Roman" w:cs="Times New Roman"/>
          <w:b/>
          <w:bCs/>
          <w:color w:val="000000"/>
          <w:kern w:val="36"/>
          <w:sz w:val="28"/>
          <w:szCs w:val="28"/>
        </w:rPr>
        <w:t xml:space="preserve"> Dose adjustment in renal impaired patients</w:t>
      </w:r>
    </w:p>
    <w:p w:rsidR="00227C5C" w:rsidRPr="00227C5C" w:rsidRDefault="00227C5C" w:rsidP="00227C5C">
      <w:pPr>
        <w:pStyle w:val="ListParagraph"/>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2.3</w:t>
      </w:r>
      <w:r w:rsidR="00073360">
        <w:rPr>
          <w:rFonts w:ascii="Times New Roman" w:eastAsia="Times New Roman" w:hAnsi="Times New Roman" w:cs="Times New Roman"/>
          <w:b/>
          <w:bCs/>
          <w:color w:val="000000"/>
          <w:kern w:val="36"/>
          <w:sz w:val="28"/>
          <w:szCs w:val="28"/>
        </w:rPr>
        <w:t xml:space="preserve"> References</w:t>
      </w:r>
    </w:p>
    <w:p w:rsidR="00227C5C" w:rsidRPr="00227C5C" w:rsidRDefault="00227C5C" w:rsidP="00227C5C">
      <w:pPr>
        <w:jc w:val="both"/>
        <w:rPr>
          <w:rFonts w:ascii="Times New Roman" w:hAnsi="Times New Roman" w:cs="Times New Roman"/>
          <w:b/>
          <w:sz w:val="32"/>
          <w:szCs w:val="28"/>
        </w:rPr>
      </w:pPr>
      <w:r>
        <w:rPr>
          <w:rFonts w:ascii="Times New Roman" w:hAnsi="Times New Roman" w:cs="Times New Roman"/>
          <w:b/>
          <w:sz w:val="32"/>
          <w:szCs w:val="28"/>
        </w:rPr>
        <w:t xml:space="preserve">   </w:t>
      </w:r>
      <w:r w:rsidRPr="00227C5C">
        <w:rPr>
          <w:rFonts w:ascii="Times New Roman" w:hAnsi="Times New Roman" w:cs="Times New Roman"/>
          <w:b/>
          <w:sz w:val="32"/>
          <w:szCs w:val="28"/>
        </w:rPr>
        <w:t>3.</w:t>
      </w:r>
      <w:r>
        <w:rPr>
          <w:rFonts w:ascii="Times New Roman" w:hAnsi="Times New Roman" w:cs="Times New Roman"/>
          <w:b/>
          <w:sz w:val="32"/>
          <w:szCs w:val="28"/>
        </w:rPr>
        <w:t xml:space="preserve"> DOSAGE REGIMEN DESIGN IN HEPATIC IMPAIRMENT</w:t>
      </w:r>
    </w:p>
    <w:p w:rsidR="00F932E5" w:rsidRDefault="00227C5C" w:rsidP="001966F9">
      <w:pPr>
        <w:jc w:val="both"/>
        <w:rPr>
          <w:rFonts w:ascii="Times New Roman" w:hAnsi="Times New Roman" w:cs="Times New Roman"/>
          <w:b/>
          <w:sz w:val="32"/>
          <w:szCs w:val="28"/>
        </w:rPr>
      </w:pPr>
      <w:r w:rsidRPr="00227C5C">
        <w:rPr>
          <w:rFonts w:ascii="Times New Roman" w:hAnsi="Times New Roman" w:cs="Times New Roman"/>
          <w:b/>
          <w:sz w:val="32"/>
          <w:szCs w:val="28"/>
        </w:rPr>
        <w:t xml:space="preserve">          3.1</w:t>
      </w:r>
      <w:r>
        <w:rPr>
          <w:rFonts w:ascii="Times New Roman" w:hAnsi="Times New Roman" w:cs="Times New Roman"/>
          <w:b/>
          <w:sz w:val="32"/>
          <w:szCs w:val="28"/>
        </w:rPr>
        <w:t xml:space="preserve"> </w:t>
      </w:r>
      <w:r w:rsidR="00073360" w:rsidRPr="004359A4">
        <w:rPr>
          <w:rFonts w:ascii="Times New Roman" w:eastAsia="Times New Roman" w:hAnsi="Times New Roman" w:cs="Times New Roman"/>
          <w:b/>
          <w:bCs/>
          <w:color w:val="000000"/>
          <w:kern w:val="36"/>
          <w:sz w:val="28"/>
          <w:szCs w:val="28"/>
        </w:rPr>
        <w:t>Pharmacokinetics in</w:t>
      </w:r>
      <w:r w:rsidR="00073360">
        <w:rPr>
          <w:rFonts w:ascii="Times New Roman" w:eastAsia="Times New Roman" w:hAnsi="Times New Roman" w:cs="Times New Roman"/>
          <w:b/>
          <w:bCs/>
          <w:color w:val="000000"/>
          <w:kern w:val="36"/>
          <w:sz w:val="28"/>
          <w:szCs w:val="28"/>
        </w:rPr>
        <w:t xml:space="preserve"> Hepatic</w:t>
      </w:r>
      <w:r w:rsidR="00073360" w:rsidRPr="004359A4">
        <w:rPr>
          <w:rFonts w:ascii="Times New Roman" w:eastAsia="Times New Roman" w:hAnsi="Times New Roman" w:cs="Times New Roman"/>
          <w:b/>
          <w:bCs/>
          <w:color w:val="000000"/>
          <w:kern w:val="36"/>
          <w:sz w:val="28"/>
          <w:szCs w:val="28"/>
        </w:rPr>
        <w:t xml:space="preserve"> impaired patients</w:t>
      </w:r>
    </w:p>
    <w:p w:rsidR="00073360" w:rsidRDefault="00073360" w:rsidP="001966F9">
      <w:pPr>
        <w:jc w:val="both"/>
        <w:rPr>
          <w:rFonts w:ascii="Times New Roman" w:hAnsi="Times New Roman" w:cs="Times New Roman"/>
          <w:b/>
          <w:sz w:val="32"/>
          <w:szCs w:val="28"/>
        </w:rPr>
      </w:pPr>
      <w:r>
        <w:rPr>
          <w:rFonts w:ascii="Times New Roman" w:hAnsi="Times New Roman" w:cs="Times New Roman"/>
          <w:b/>
          <w:sz w:val="32"/>
          <w:szCs w:val="28"/>
        </w:rPr>
        <w:t xml:space="preserve">          3.2 Dose adjustment in hepatic impaired patients</w:t>
      </w:r>
    </w:p>
    <w:p w:rsidR="00073360" w:rsidRDefault="00073360" w:rsidP="001966F9">
      <w:pPr>
        <w:jc w:val="both"/>
        <w:rPr>
          <w:rFonts w:ascii="Times New Roman" w:hAnsi="Times New Roman" w:cs="Times New Roman"/>
          <w:b/>
          <w:sz w:val="32"/>
          <w:szCs w:val="28"/>
        </w:rPr>
      </w:pPr>
      <w:r>
        <w:rPr>
          <w:rFonts w:ascii="Times New Roman" w:hAnsi="Times New Roman" w:cs="Times New Roman"/>
          <w:b/>
          <w:sz w:val="32"/>
          <w:szCs w:val="28"/>
        </w:rPr>
        <w:t xml:space="preserve">          3.3 References</w:t>
      </w:r>
    </w:p>
    <w:p w:rsidR="00227C5C" w:rsidRPr="00227C5C" w:rsidRDefault="00227C5C" w:rsidP="001966F9">
      <w:pPr>
        <w:jc w:val="both"/>
        <w:rPr>
          <w:rFonts w:ascii="Times New Roman" w:hAnsi="Times New Roman" w:cs="Times New Roman"/>
          <w:b/>
          <w:sz w:val="32"/>
          <w:szCs w:val="28"/>
        </w:rPr>
      </w:pPr>
      <w:r>
        <w:rPr>
          <w:rFonts w:ascii="Times New Roman" w:hAnsi="Times New Roman" w:cs="Times New Roman"/>
          <w:b/>
          <w:sz w:val="32"/>
          <w:szCs w:val="28"/>
        </w:rPr>
        <w:t xml:space="preserve">          </w:t>
      </w: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F932E5" w:rsidRDefault="00F932E5" w:rsidP="001966F9">
      <w:pPr>
        <w:jc w:val="both"/>
        <w:rPr>
          <w:rFonts w:ascii="Times New Roman" w:hAnsi="Times New Roman" w:cs="Times New Roman"/>
          <w:b/>
          <w:sz w:val="32"/>
          <w:szCs w:val="28"/>
          <w:u w:val="single"/>
        </w:rPr>
      </w:pPr>
    </w:p>
    <w:p w:rsidR="008C24E6" w:rsidRDefault="008C24E6" w:rsidP="001966F9">
      <w:pPr>
        <w:jc w:val="both"/>
        <w:rPr>
          <w:rFonts w:ascii="Times New Roman" w:hAnsi="Times New Roman" w:cs="Times New Roman"/>
          <w:b/>
          <w:sz w:val="32"/>
          <w:szCs w:val="28"/>
          <w:u w:val="single"/>
        </w:rPr>
      </w:pPr>
    </w:p>
    <w:p w:rsidR="001966F9" w:rsidRPr="00023584" w:rsidRDefault="00227C5C" w:rsidP="001966F9">
      <w:pPr>
        <w:jc w:val="both"/>
        <w:rPr>
          <w:rFonts w:ascii="Times New Roman" w:hAnsi="Times New Roman" w:cs="Times New Roman"/>
          <w:b/>
          <w:sz w:val="32"/>
          <w:szCs w:val="28"/>
          <w:u w:val="single"/>
        </w:rPr>
      </w:pPr>
      <w:bookmarkStart w:id="0" w:name="_GoBack"/>
      <w:bookmarkEnd w:id="0"/>
      <w:r>
        <w:rPr>
          <w:rFonts w:ascii="Times New Roman" w:hAnsi="Times New Roman" w:cs="Times New Roman"/>
          <w:b/>
          <w:sz w:val="32"/>
          <w:szCs w:val="28"/>
          <w:u w:val="single"/>
        </w:rPr>
        <w:lastRenderedPageBreak/>
        <w:t>1)</w:t>
      </w:r>
      <w:r w:rsidR="00023584" w:rsidRPr="00023584">
        <w:rPr>
          <w:rFonts w:ascii="Times New Roman" w:hAnsi="Times New Roman" w:cs="Times New Roman"/>
          <w:b/>
          <w:sz w:val="32"/>
          <w:szCs w:val="28"/>
          <w:u w:val="single"/>
        </w:rPr>
        <w:t>Dosage Regimen Design</w:t>
      </w:r>
    </w:p>
    <w:p w:rsidR="002C1A52" w:rsidRPr="001966F9" w:rsidRDefault="00227C5C" w:rsidP="00D218EC">
      <w:pPr>
        <w:jc w:val="both"/>
        <w:rPr>
          <w:rFonts w:ascii="Times New Roman" w:hAnsi="Times New Roman" w:cs="Times New Roman"/>
          <w:b/>
          <w:sz w:val="28"/>
          <w:szCs w:val="28"/>
        </w:rPr>
      </w:pPr>
      <w:r>
        <w:rPr>
          <w:rFonts w:ascii="Times New Roman" w:hAnsi="Times New Roman" w:cs="Times New Roman"/>
          <w:b/>
          <w:sz w:val="28"/>
          <w:szCs w:val="28"/>
        </w:rPr>
        <w:t xml:space="preserve">1.1) </w:t>
      </w:r>
      <w:r w:rsidR="002C1A52" w:rsidRPr="001966F9">
        <w:rPr>
          <w:rFonts w:ascii="Times New Roman" w:hAnsi="Times New Roman" w:cs="Times New Roman"/>
          <w:b/>
          <w:sz w:val="28"/>
          <w:szCs w:val="28"/>
        </w:rPr>
        <w:t xml:space="preserve">Reasons </w:t>
      </w:r>
      <w:r w:rsidR="001F0461" w:rsidRPr="001966F9">
        <w:rPr>
          <w:rFonts w:ascii="Times New Roman" w:hAnsi="Times New Roman" w:cs="Times New Roman"/>
          <w:b/>
          <w:sz w:val="28"/>
          <w:szCs w:val="28"/>
        </w:rPr>
        <w:t>for dose regimen design</w:t>
      </w:r>
      <w:r w:rsidR="002C1A52" w:rsidRPr="001966F9">
        <w:rPr>
          <w:rFonts w:ascii="Times New Roman" w:hAnsi="Times New Roman" w:cs="Times New Roman"/>
          <w:b/>
          <w:sz w:val="28"/>
          <w:szCs w:val="28"/>
        </w:rPr>
        <w:t>:</w:t>
      </w:r>
    </w:p>
    <w:p w:rsidR="002C1A52" w:rsidRPr="001966F9" w:rsidRDefault="001966F9" w:rsidP="00D218EC">
      <w:pPr>
        <w:jc w:val="both"/>
        <w:rPr>
          <w:rFonts w:ascii="Times New Roman" w:hAnsi="Times New Roman" w:cs="Times New Roman"/>
          <w:sz w:val="24"/>
          <w:szCs w:val="24"/>
        </w:rPr>
      </w:pPr>
      <w:r w:rsidRPr="001966F9">
        <w:rPr>
          <w:rFonts w:ascii="Times New Roman" w:hAnsi="Times New Roman" w:cs="Times New Roman"/>
          <w:sz w:val="24"/>
          <w:szCs w:val="24"/>
        </w:rPr>
        <w:t>Dose</w:t>
      </w:r>
      <w:r w:rsidR="002C1A52" w:rsidRPr="001966F9">
        <w:rPr>
          <w:rFonts w:ascii="Times New Roman" w:hAnsi="Times New Roman" w:cs="Times New Roman"/>
          <w:sz w:val="24"/>
          <w:szCs w:val="24"/>
        </w:rPr>
        <w:t xml:space="preserve"> adjustment or dose regimen des</w:t>
      </w:r>
      <w:r w:rsidRPr="001966F9">
        <w:rPr>
          <w:rFonts w:ascii="Times New Roman" w:hAnsi="Times New Roman" w:cs="Times New Roman"/>
          <w:sz w:val="24"/>
          <w:szCs w:val="24"/>
        </w:rPr>
        <w:t xml:space="preserve">ign may be patient oriented or </w:t>
      </w:r>
      <w:r w:rsidR="002C1A52" w:rsidRPr="001966F9">
        <w:rPr>
          <w:rFonts w:ascii="Times New Roman" w:hAnsi="Times New Roman" w:cs="Times New Roman"/>
          <w:sz w:val="24"/>
          <w:szCs w:val="24"/>
        </w:rPr>
        <w:t>drug oriented or both.</w:t>
      </w:r>
    </w:p>
    <w:p w:rsidR="002C1A52" w:rsidRPr="001966F9" w:rsidRDefault="002C1A52" w:rsidP="00D218EC">
      <w:pPr>
        <w:jc w:val="both"/>
        <w:rPr>
          <w:rFonts w:ascii="Times New Roman" w:hAnsi="Times New Roman" w:cs="Times New Roman"/>
          <w:sz w:val="24"/>
          <w:szCs w:val="24"/>
        </w:rPr>
      </w:pPr>
      <w:r w:rsidRPr="001966F9">
        <w:rPr>
          <w:rFonts w:ascii="Times New Roman" w:hAnsi="Times New Roman" w:cs="Times New Roman"/>
          <w:sz w:val="24"/>
          <w:szCs w:val="24"/>
        </w:rPr>
        <w:t xml:space="preserve">Drug </w:t>
      </w:r>
      <w:r w:rsidR="00933A5E" w:rsidRPr="001966F9">
        <w:rPr>
          <w:rFonts w:ascii="Times New Roman" w:hAnsi="Times New Roman" w:cs="Times New Roman"/>
          <w:sz w:val="24"/>
          <w:szCs w:val="24"/>
        </w:rPr>
        <w:t>oriented regimen adjustment requires when prescribed drug</w:t>
      </w:r>
      <w:r w:rsidR="001F0461" w:rsidRPr="001966F9">
        <w:rPr>
          <w:rFonts w:ascii="Times New Roman" w:hAnsi="Times New Roman" w:cs="Times New Roman"/>
          <w:sz w:val="24"/>
          <w:szCs w:val="24"/>
        </w:rPr>
        <w:t xml:space="preserve"> is</w:t>
      </w:r>
      <w:r w:rsidRPr="001966F9">
        <w:rPr>
          <w:rFonts w:ascii="Times New Roman" w:hAnsi="Times New Roman" w:cs="Times New Roman"/>
          <w:sz w:val="24"/>
          <w:szCs w:val="24"/>
        </w:rPr>
        <w:t xml:space="preserve"> with narrow therapeutic index</w:t>
      </w:r>
      <w:r w:rsidR="00933A5E" w:rsidRPr="001966F9">
        <w:rPr>
          <w:rFonts w:ascii="Times New Roman" w:hAnsi="Times New Roman" w:cs="Times New Roman"/>
          <w:sz w:val="24"/>
          <w:szCs w:val="24"/>
        </w:rPr>
        <w:t xml:space="preserve">, also known as </w:t>
      </w:r>
      <w:r w:rsidR="00933A5E" w:rsidRPr="001966F9">
        <w:rPr>
          <w:rFonts w:ascii="Times New Roman" w:hAnsi="Times New Roman" w:cs="Times New Roman"/>
          <w:i/>
          <w:sz w:val="24"/>
          <w:szCs w:val="24"/>
        </w:rPr>
        <w:t>critical dose drugs</w:t>
      </w:r>
      <w:r w:rsidR="00933A5E" w:rsidRPr="001966F9">
        <w:rPr>
          <w:rFonts w:ascii="Times New Roman" w:hAnsi="Times New Roman" w:cs="Times New Roman"/>
          <w:sz w:val="24"/>
          <w:szCs w:val="24"/>
        </w:rPr>
        <w:t>.</w:t>
      </w:r>
    </w:p>
    <w:p w:rsidR="00933A5E" w:rsidRPr="001966F9" w:rsidRDefault="00933A5E" w:rsidP="00D218EC">
      <w:pPr>
        <w:jc w:val="both"/>
        <w:rPr>
          <w:rFonts w:ascii="Times New Roman" w:hAnsi="Times New Roman" w:cs="Times New Roman"/>
          <w:sz w:val="24"/>
          <w:szCs w:val="24"/>
        </w:rPr>
      </w:pPr>
      <w:r w:rsidRPr="001966F9">
        <w:rPr>
          <w:rFonts w:ascii="Times New Roman" w:hAnsi="Times New Roman" w:cs="Times New Roman"/>
          <w:sz w:val="24"/>
          <w:szCs w:val="24"/>
        </w:rPr>
        <w:t xml:space="preserve">Patient oriented regimen adjustment requires when there is </w:t>
      </w:r>
      <w:r w:rsidR="001966F9" w:rsidRPr="001966F9">
        <w:rPr>
          <w:rFonts w:ascii="Times New Roman" w:hAnsi="Times New Roman" w:cs="Times New Roman"/>
          <w:sz w:val="24"/>
          <w:szCs w:val="24"/>
        </w:rPr>
        <w:t>intersu</w:t>
      </w:r>
      <w:r w:rsidR="001F0461" w:rsidRPr="001966F9">
        <w:rPr>
          <w:rFonts w:ascii="Times New Roman" w:hAnsi="Times New Roman" w:cs="Times New Roman"/>
          <w:sz w:val="24"/>
          <w:szCs w:val="24"/>
        </w:rPr>
        <w:t>bject pharmacokinetic variability</w:t>
      </w:r>
    </w:p>
    <w:p w:rsidR="00AD73A9" w:rsidRPr="001966F9" w:rsidRDefault="00AD73A9" w:rsidP="00D218EC">
      <w:pPr>
        <w:jc w:val="both"/>
        <w:rPr>
          <w:rFonts w:ascii="Times New Roman" w:hAnsi="Times New Roman" w:cs="Times New Roman"/>
          <w:sz w:val="24"/>
          <w:szCs w:val="24"/>
        </w:rPr>
      </w:pPr>
      <w:r w:rsidRPr="001966F9">
        <w:rPr>
          <w:rFonts w:ascii="Times New Roman" w:hAnsi="Times New Roman" w:cs="Times New Roman"/>
          <w:sz w:val="24"/>
          <w:szCs w:val="24"/>
        </w:rPr>
        <w:t xml:space="preserve"> </w:t>
      </w:r>
      <w:r w:rsidR="000A1BFA" w:rsidRPr="001966F9">
        <w:rPr>
          <w:rFonts w:ascii="Times New Roman" w:hAnsi="Times New Roman" w:cs="Times New Roman"/>
          <w:b/>
          <w:i/>
          <w:sz w:val="24"/>
          <w:szCs w:val="24"/>
        </w:rPr>
        <w:t>Intersubject pharmacokinetic</w:t>
      </w:r>
      <w:r w:rsidRPr="001966F9">
        <w:rPr>
          <w:rFonts w:ascii="Times New Roman" w:hAnsi="Times New Roman" w:cs="Times New Roman"/>
          <w:b/>
          <w:i/>
          <w:sz w:val="24"/>
          <w:szCs w:val="24"/>
        </w:rPr>
        <w:t xml:space="preserve"> variability</w:t>
      </w:r>
      <w:r w:rsidRPr="001966F9">
        <w:rPr>
          <w:rFonts w:ascii="Times New Roman" w:hAnsi="Times New Roman" w:cs="Times New Roman"/>
          <w:sz w:val="24"/>
          <w:szCs w:val="24"/>
        </w:rPr>
        <w:t xml:space="preserve"> means difference in drug </w:t>
      </w:r>
      <w:r w:rsidR="001966F9" w:rsidRPr="001966F9">
        <w:rPr>
          <w:rFonts w:ascii="Times New Roman" w:hAnsi="Times New Roman" w:cs="Times New Roman"/>
          <w:sz w:val="24"/>
          <w:szCs w:val="24"/>
        </w:rPr>
        <w:t>concentration</w:t>
      </w:r>
      <w:r w:rsidRPr="001966F9">
        <w:rPr>
          <w:rFonts w:ascii="Times New Roman" w:hAnsi="Times New Roman" w:cs="Times New Roman"/>
          <w:sz w:val="24"/>
          <w:szCs w:val="24"/>
        </w:rPr>
        <w:t xml:space="preserve"> at site of action because of difference in absorption, distribution, metabolism and excretion between individuals.</w:t>
      </w:r>
    </w:p>
    <w:p w:rsidR="004F1EC5" w:rsidRPr="001966F9" w:rsidRDefault="00227C5C" w:rsidP="00D218EC">
      <w:pPr>
        <w:jc w:val="both"/>
        <w:rPr>
          <w:rFonts w:ascii="Times New Roman" w:hAnsi="Times New Roman" w:cs="Times New Roman"/>
          <w:b/>
          <w:sz w:val="28"/>
          <w:szCs w:val="28"/>
        </w:rPr>
      </w:pPr>
      <w:r>
        <w:rPr>
          <w:rFonts w:ascii="Times New Roman" w:hAnsi="Times New Roman" w:cs="Times New Roman"/>
          <w:b/>
          <w:sz w:val="28"/>
          <w:szCs w:val="28"/>
        </w:rPr>
        <w:t xml:space="preserve">1.2) </w:t>
      </w:r>
      <w:r w:rsidR="004F1EC5" w:rsidRPr="001966F9">
        <w:rPr>
          <w:rFonts w:ascii="Times New Roman" w:hAnsi="Times New Roman" w:cs="Times New Roman"/>
          <w:b/>
          <w:sz w:val="28"/>
          <w:szCs w:val="28"/>
        </w:rPr>
        <w:t>Causes of Intersubject Pharmacokinetics Variability</w:t>
      </w:r>
      <w:r w:rsidR="001966F9">
        <w:rPr>
          <w:rFonts w:ascii="Times New Roman" w:hAnsi="Times New Roman" w:cs="Times New Roman"/>
          <w:b/>
          <w:sz w:val="28"/>
          <w:szCs w:val="28"/>
        </w:rPr>
        <w:t>:</w:t>
      </w:r>
    </w:p>
    <w:p w:rsidR="004F1EC5" w:rsidRPr="001966F9" w:rsidRDefault="007559DB" w:rsidP="00D218EC">
      <w:pPr>
        <w:ind w:left="720"/>
        <w:jc w:val="both"/>
        <w:rPr>
          <w:rFonts w:ascii="Times New Roman" w:hAnsi="Times New Roman" w:cs="Times New Roman"/>
          <w:sz w:val="24"/>
          <w:szCs w:val="24"/>
        </w:rPr>
      </w:pPr>
      <w:r w:rsidRPr="001966F9">
        <w:rPr>
          <w:rFonts w:ascii="Times New Roman" w:hAnsi="Times New Roman" w:cs="Times New Roman"/>
          <w:sz w:val="24"/>
          <w:szCs w:val="24"/>
        </w:rPr>
        <w:t>Major causes of Intersubject Ph</w:t>
      </w:r>
      <w:r w:rsidR="001966F9">
        <w:rPr>
          <w:rFonts w:ascii="Times New Roman" w:hAnsi="Times New Roman" w:cs="Times New Roman"/>
          <w:sz w:val="24"/>
          <w:szCs w:val="24"/>
        </w:rPr>
        <w:t>armacokinetics Variability are</w:t>
      </w:r>
      <w:r w:rsidR="001966F9" w:rsidRPr="001966F9">
        <w:rPr>
          <w:rFonts w:ascii="Times New Roman" w:hAnsi="Times New Roman" w:cs="Times New Roman"/>
          <w:sz w:val="24"/>
          <w:szCs w:val="24"/>
        </w:rPr>
        <w:t>:</w:t>
      </w:r>
    </w:p>
    <w:p w:rsidR="00D03F40" w:rsidRPr="001966F9" w:rsidRDefault="004F1EC5" w:rsidP="00D218EC">
      <w:pPr>
        <w:numPr>
          <w:ilvl w:val="0"/>
          <w:numId w:val="1"/>
        </w:numPr>
        <w:jc w:val="both"/>
        <w:rPr>
          <w:rFonts w:ascii="Times New Roman" w:hAnsi="Times New Roman" w:cs="Times New Roman"/>
          <w:sz w:val="24"/>
          <w:szCs w:val="24"/>
        </w:rPr>
      </w:pPr>
      <w:r w:rsidRPr="001966F9">
        <w:rPr>
          <w:rFonts w:ascii="Times New Roman" w:hAnsi="Times New Roman" w:cs="Times New Roman"/>
          <w:sz w:val="24"/>
          <w:szCs w:val="24"/>
        </w:rPr>
        <w:t>Age</w:t>
      </w:r>
    </w:p>
    <w:p w:rsidR="00D03F40" w:rsidRPr="001966F9" w:rsidRDefault="004F1EC5" w:rsidP="00D218EC">
      <w:pPr>
        <w:numPr>
          <w:ilvl w:val="0"/>
          <w:numId w:val="1"/>
        </w:numPr>
        <w:jc w:val="both"/>
        <w:rPr>
          <w:rFonts w:ascii="Times New Roman" w:hAnsi="Times New Roman" w:cs="Times New Roman"/>
          <w:sz w:val="24"/>
          <w:szCs w:val="24"/>
        </w:rPr>
      </w:pPr>
      <w:r w:rsidRPr="001966F9">
        <w:rPr>
          <w:rFonts w:ascii="Times New Roman" w:hAnsi="Times New Roman" w:cs="Times New Roman"/>
          <w:sz w:val="24"/>
          <w:szCs w:val="24"/>
        </w:rPr>
        <w:t xml:space="preserve">Body Weight </w:t>
      </w:r>
    </w:p>
    <w:p w:rsidR="004F1EC5" w:rsidRPr="001966F9" w:rsidRDefault="004F1EC5" w:rsidP="00D218EC">
      <w:pPr>
        <w:numPr>
          <w:ilvl w:val="0"/>
          <w:numId w:val="1"/>
        </w:numPr>
        <w:jc w:val="both"/>
        <w:rPr>
          <w:rFonts w:ascii="Times New Roman" w:hAnsi="Times New Roman" w:cs="Times New Roman"/>
          <w:sz w:val="24"/>
          <w:szCs w:val="24"/>
        </w:rPr>
      </w:pPr>
      <w:r w:rsidRPr="001966F9">
        <w:rPr>
          <w:rFonts w:ascii="Times New Roman" w:hAnsi="Times New Roman" w:cs="Times New Roman"/>
          <w:sz w:val="24"/>
          <w:szCs w:val="24"/>
        </w:rPr>
        <w:t>Disease and</w:t>
      </w:r>
    </w:p>
    <w:p w:rsidR="00FC33B3" w:rsidRPr="001966F9" w:rsidRDefault="007559DB" w:rsidP="00D218EC">
      <w:pPr>
        <w:numPr>
          <w:ilvl w:val="0"/>
          <w:numId w:val="1"/>
        </w:numPr>
        <w:jc w:val="both"/>
        <w:rPr>
          <w:rFonts w:ascii="Times New Roman" w:hAnsi="Times New Roman" w:cs="Times New Roman"/>
          <w:sz w:val="24"/>
          <w:szCs w:val="24"/>
        </w:rPr>
      </w:pPr>
      <w:r w:rsidRPr="001966F9">
        <w:rPr>
          <w:rFonts w:ascii="Times New Roman" w:hAnsi="Times New Roman" w:cs="Times New Roman"/>
          <w:sz w:val="24"/>
          <w:szCs w:val="24"/>
        </w:rPr>
        <w:t>Drug-Drug Interactions.</w:t>
      </w:r>
    </w:p>
    <w:p w:rsidR="0029661F" w:rsidRPr="000F0255" w:rsidRDefault="003B74B3" w:rsidP="00D218EC">
      <w:pPr>
        <w:spacing w:before="100" w:beforeAutospacing="1" w:after="100" w:afterAutospacing="1"/>
        <w:ind w:left="360"/>
        <w:jc w:val="both"/>
        <w:rPr>
          <w:rFonts w:ascii="Times New Roman" w:hAnsi="Times New Roman" w:cs="Times New Roman"/>
          <w:b/>
          <w:i/>
          <w:color w:val="333333"/>
          <w:sz w:val="28"/>
          <w:szCs w:val="28"/>
        </w:rPr>
      </w:pPr>
      <w:r w:rsidRPr="003B74B3">
        <w:rPr>
          <w:rFonts w:ascii="Times New Roman" w:eastAsia="Times New Roman" w:hAnsi="Times New Roman" w:cs="Times New Roman"/>
          <w:b/>
          <w:bCs/>
          <w:color w:val="000000"/>
          <w:kern w:val="36"/>
          <w:sz w:val="28"/>
          <w:szCs w:val="28"/>
        </w:rPr>
        <w:t xml:space="preserve">                </w:t>
      </w:r>
      <w:r w:rsidR="00227C5C">
        <w:rPr>
          <w:rFonts w:ascii="Times New Roman" w:eastAsia="Times New Roman" w:hAnsi="Times New Roman" w:cs="Times New Roman"/>
          <w:b/>
          <w:bCs/>
          <w:color w:val="000000"/>
          <w:kern w:val="36"/>
          <w:sz w:val="28"/>
          <w:szCs w:val="28"/>
        </w:rPr>
        <w:t>2)</w:t>
      </w:r>
      <w:r w:rsidRPr="003B74B3">
        <w:rPr>
          <w:rFonts w:ascii="Times New Roman" w:eastAsia="Times New Roman" w:hAnsi="Times New Roman" w:cs="Times New Roman"/>
          <w:b/>
          <w:bCs/>
          <w:color w:val="000000"/>
          <w:kern w:val="36"/>
          <w:sz w:val="28"/>
          <w:szCs w:val="28"/>
        </w:rPr>
        <w:t xml:space="preserve">  </w:t>
      </w:r>
      <w:r>
        <w:rPr>
          <w:rFonts w:ascii="Times New Roman" w:eastAsia="Times New Roman" w:hAnsi="Times New Roman" w:cs="Times New Roman"/>
          <w:b/>
          <w:bCs/>
          <w:color w:val="000000"/>
          <w:kern w:val="36"/>
          <w:sz w:val="28"/>
          <w:szCs w:val="28"/>
          <w:u w:val="single"/>
        </w:rPr>
        <w:t xml:space="preserve">DOSAGE REGIMEN </w:t>
      </w:r>
      <w:r w:rsidR="00DC4EFB">
        <w:rPr>
          <w:rFonts w:ascii="Times New Roman" w:eastAsia="Times New Roman" w:hAnsi="Times New Roman" w:cs="Times New Roman"/>
          <w:b/>
          <w:bCs/>
          <w:color w:val="000000"/>
          <w:kern w:val="36"/>
          <w:sz w:val="28"/>
          <w:szCs w:val="28"/>
          <w:u w:val="single"/>
        </w:rPr>
        <w:t>DESIGNS</w:t>
      </w:r>
      <w:r>
        <w:rPr>
          <w:rFonts w:ascii="Times New Roman" w:eastAsia="Times New Roman" w:hAnsi="Times New Roman" w:cs="Times New Roman"/>
          <w:b/>
          <w:bCs/>
          <w:color w:val="000000"/>
          <w:kern w:val="36"/>
          <w:sz w:val="28"/>
          <w:szCs w:val="28"/>
          <w:u w:val="single"/>
        </w:rPr>
        <w:t xml:space="preserve"> IN </w:t>
      </w:r>
      <w:r w:rsidR="000970CE" w:rsidRPr="000F0255">
        <w:rPr>
          <w:rFonts w:ascii="Times New Roman" w:eastAsia="Times New Roman" w:hAnsi="Times New Roman" w:cs="Times New Roman"/>
          <w:b/>
          <w:bCs/>
          <w:color w:val="000000"/>
          <w:kern w:val="36"/>
          <w:sz w:val="28"/>
          <w:szCs w:val="28"/>
          <w:u w:val="single"/>
        </w:rPr>
        <w:t>RENAL IMPAIRMENT</w:t>
      </w:r>
      <w:r w:rsidR="005E1A1F" w:rsidRPr="000F0255">
        <w:rPr>
          <w:rFonts w:ascii="Times New Roman" w:eastAsia="Times New Roman" w:hAnsi="Times New Roman" w:cs="Times New Roman"/>
          <w:b/>
          <w:bCs/>
          <w:color w:val="000000"/>
          <w:kern w:val="36"/>
          <w:sz w:val="28"/>
          <w:szCs w:val="28"/>
        </w:rPr>
        <w:t>:</w:t>
      </w:r>
    </w:p>
    <w:p w:rsidR="0029661F" w:rsidRPr="001966F9" w:rsidRDefault="0029661F" w:rsidP="00D218EC">
      <w:pPr>
        <w:shd w:val="clear" w:color="auto" w:fill="FFFFFF"/>
        <w:spacing w:before="90" w:after="90" w:line="270" w:lineRule="atLeast"/>
        <w:jc w:val="both"/>
        <w:outlineLvl w:val="0"/>
        <w:rPr>
          <w:rFonts w:ascii="Times New Roman" w:eastAsia="Times New Roman" w:hAnsi="Times New Roman" w:cs="Times New Roman"/>
          <w:bCs/>
          <w:color w:val="000000"/>
          <w:kern w:val="36"/>
          <w:sz w:val="24"/>
          <w:szCs w:val="24"/>
        </w:rPr>
      </w:pPr>
      <w:r w:rsidRPr="001966F9">
        <w:rPr>
          <w:rFonts w:ascii="Times New Roman" w:eastAsia="Times New Roman" w:hAnsi="Times New Roman" w:cs="Times New Roman"/>
          <w:b/>
          <w:bCs/>
          <w:color w:val="222222"/>
          <w:sz w:val="24"/>
          <w:szCs w:val="24"/>
        </w:rPr>
        <w:t>Renal failure</w:t>
      </w:r>
      <w:r w:rsidRPr="001966F9">
        <w:rPr>
          <w:rFonts w:ascii="Times New Roman" w:eastAsia="Times New Roman" w:hAnsi="Times New Roman" w:cs="Times New Roman"/>
          <w:color w:val="222222"/>
          <w:sz w:val="24"/>
          <w:szCs w:val="24"/>
        </w:rPr>
        <w:t> (also </w:t>
      </w:r>
      <w:r w:rsidRPr="001966F9">
        <w:rPr>
          <w:rFonts w:ascii="Times New Roman" w:eastAsia="Times New Roman" w:hAnsi="Times New Roman" w:cs="Times New Roman"/>
          <w:b/>
          <w:bCs/>
          <w:color w:val="222222"/>
          <w:sz w:val="24"/>
          <w:szCs w:val="24"/>
        </w:rPr>
        <w:t>kidney failure</w:t>
      </w:r>
      <w:r w:rsidRPr="001966F9">
        <w:rPr>
          <w:rFonts w:ascii="Times New Roman" w:eastAsia="Times New Roman" w:hAnsi="Times New Roman" w:cs="Times New Roman"/>
          <w:color w:val="222222"/>
          <w:sz w:val="24"/>
          <w:szCs w:val="24"/>
        </w:rPr>
        <w:t> or </w:t>
      </w:r>
      <w:r w:rsidRPr="001966F9">
        <w:rPr>
          <w:rFonts w:ascii="Times New Roman" w:eastAsia="Times New Roman" w:hAnsi="Times New Roman" w:cs="Times New Roman"/>
          <w:b/>
          <w:bCs/>
          <w:color w:val="222222"/>
          <w:sz w:val="24"/>
          <w:szCs w:val="24"/>
        </w:rPr>
        <w:t>renal insufficiency</w:t>
      </w:r>
      <w:r w:rsidRPr="001966F9">
        <w:rPr>
          <w:rFonts w:ascii="Times New Roman" w:eastAsia="Times New Roman" w:hAnsi="Times New Roman" w:cs="Times New Roman"/>
          <w:color w:val="222222"/>
          <w:sz w:val="24"/>
          <w:szCs w:val="24"/>
        </w:rPr>
        <w:t>) is a medical condition in which the </w:t>
      </w:r>
      <w:r w:rsidRPr="001966F9">
        <w:rPr>
          <w:rFonts w:ascii="Times New Roman" w:eastAsia="Times New Roman" w:hAnsi="Times New Roman" w:cs="Times New Roman"/>
          <w:b/>
          <w:bCs/>
          <w:color w:val="222222"/>
          <w:sz w:val="24"/>
          <w:szCs w:val="24"/>
        </w:rPr>
        <w:t>kidneys</w:t>
      </w:r>
      <w:r w:rsidRPr="001966F9">
        <w:rPr>
          <w:rFonts w:ascii="Times New Roman" w:eastAsia="Times New Roman" w:hAnsi="Times New Roman" w:cs="Times New Roman"/>
          <w:color w:val="222222"/>
          <w:sz w:val="24"/>
          <w:szCs w:val="24"/>
        </w:rPr>
        <w:t> fail to adequately filter waste products from the blood. The two main forms are acute </w:t>
      </w:r>
      <w:r w:rsidRPr="001966F9">
        <w:rPr>
          <w:rFonts w:ascii="Times New Roman" w:eastAsia="Times New Roman" w:hAnsi="Times New Roman" w:cs="Times New Roman"/>
          <w:b/>
          <w:bCs/>
          <w:color w:val="222222"/>
          <w:sz w:val="24"/>
          <w:szCs w:val="24"/>
        </w:rPr>
        <w:t>kidney injury</w:t>
      </w:r>
      <w:r w:rsidRPr="001966F9">
        <w:rPr>
          <w:rFonts w:ascii="Times New Roman" w:eastAsia="Times New Roman" w:hAnsi="Times New Roman" w:cs="Times New Roman"/>
          <w:color w:val="222222"/>
          <w:sz w:val="24"/>
          <w:szCs w:val="24"/>
        </w:rPr>
        <w:t>, which is often reversible with adequate treatment, and chronic </w:t>
      </w:r>
      <w:r w:rsidRPr="001966F9">
        <w:rPr>
          <w:rFonts w:ascii="Times New Roman" w:eastAsia="Times New Roman" w:hAnsi="Times New Roman" w:cs="Times New Roman"/>
          <w:b/>
          <w:bCs/>
          <w:color w:val="222222"/>
          <w:sz w:val="24"/>
          <w:szCs w:val="24"/>
        </w:rPr>
        <w:t>kidney disease</w:t>
      </w:r>
      <w:r w:rsidRPr="001966F9">
        <w:rPr>
          <w:rFonts w:ascii="Times New Roman" w:eastAsia="Times New Roman" w:hAnsi="Times New Roman" w:cs="Times New Roman"/>
          <w:color w:val="222222"/>
          <w:sz w:val="24"/>
          <w:szCs w:val="24"/>
        </w:rPr>
        <w:t>, which is often not reversible.</w:t>
      </w:r>
    </w:p>
    <w:p w:rsidR="0029661F" w:rsidRPr="001966F9" w:rsidRDefault="0029661F" w:rsidP="00D218EC">
      <w:pPr>
        <w:shd w:val="clear" w:color="auto" w:fill="FFFFFF"/>
        <w:spacing w:before="90" w:after="90" w:line="270" w:lineRule="atLeast"/>
        <w:jc w:val="both"/>
        <w:outlineLvl w:val="0"/>
        <w:rPr>
          <w:rFonts w:ascii="Times New Roman" w:eastAsia="Times New Roman" w:hAnsi="Times New Roman" w:cs="Times New Roman"/>
          <w:bCs/>
          <w:color w:val="000000"/>
          <w:kern w:val="36"/>
          <w:sz w:val="24"/>
          <w:szCs w:val="24"/>
        </w:rPr>
      </w:pPr>
    </w:p>
    <w:p w:rsidR="009D08AF" w:rsidRPr="004359A4" w:rsidRDefault="00227C5C" w:rsidP="00D218EC">
      <w:pPr>
        <w:shd w:val="clear" w:color="auto" w:fill="FFFFFF"/>
        <w:spacing w:before="90" w:after="90" w:line="270" w:lineRule="atLeast"/>
        <w:jc w:val="both"/>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2.1)</w:t>
      </w:r>
      <w:r w:rsidR="00073360">
        <w:rPr>
          <w:rFonts w:ascii="Times New Roman" w:eastAsia="Times New Roman" w:hAnsi="Times New Roman" w:cs="Times New Roman"/>
          <w:b/>
          <w:bCs/>
          <w:color w:val="000000"/>
          <w:kern w:val="36"/>
          <w:sz w:val="28"/>
          <w:szCs w:val="28"/>
        </w:rPr>
        <w:t xml:space="preserve"> </w:t>
      </w:r>
      <w:r w:rsidR="00D0455F" w:rsidRPr="004359A4">
        <w:rPr>
          <w:rFonts w:ascii="Times New Roman" w:eastAsia="Times New Roman" w:hAnsi="Times New Roman" w:cs="Times New Roman"/>
          <w:b/>
          <w:bCs/>
          <w:color w:val="000000"/>
          <w:kern w:val="36"/>
          <w:sz w:val="28"/>
          <w:szCs w:val="28"/>
        </w:rPr>
        <w:t>Pharmacokinetics in</w:t>
      </w:r>
      <w:r w:rsidR="000970CE" w:rsidRPr="004359A4">
        <w:rPr>
          <w:rFonts w:ascii="Times New Roman" w:eastAsia="Times New Roman" w:hAnsi="Times New Roman" w:cs="Times New Roman"/>
          <w:b/>
          <w:bCs/>
          <w:color w:val="000000"/>
          <w:kern w:val="36"/>
          <w:sz w:val="28"/>
          <w:szCs w:val="28"/>
        </w:rPr>
        <w:t xml:space="preserve"> renal impaired patients:</w:t>
      </w:r>
    </w:p>
    <w:p w:rsidR="00D0163B" w:rsidRPr="00DE4687" w:rsidRDefault="009D08AF" w:rsidP="0061560A">
      <w:pPr>
        <w:pStyle w:val="ListParagraph"/>
        <w:numPr>
          <w:ilvl w:val="0"/>
          <w:numId w:val="2"/>
        </w:numPr>
        <w:spacing w:before="100" w:beforeAutospacing="1" w:after="100" w:afterAutospacing="1"/>
        <w:jc w:val="both"/>
        <w:rPr>
          <w:rFonts w:ascii="Times New Roman" w:hAnsi="Times New Roman" w:cs="Times New Roman"/>
          <w:b/>
          <w:sz w:val="24"/>
          <w:szCs w:val="24"/>
        </w:rPr>
      </w:pPr>
      <w:r w:rsidRPr="004359A4">
        <w:rPr>
          <w:rFonts w:ascii="Times New Roman" w:hAnsi="Times New Roman" w:cs="Times New Roman"/>
          <w:b/>
          <w:sz w:val="24"/>
          <w:szCs w:val="24"/>
        </w:rPr>
        <w:t>Absorption:</w:t>
      </w:r>
    </w:p>
    <w:p w:rsidR="00D0163B" w:rsidRPr="00DE4687" w:rsidRDefault="009D08AF" w:rsidP="00DE4687">
      <w:pPr>
        <w:pStyle w:val="ListParagraph"/>
        <w:spacing w:before="100" w:beforeAutospacing="1" w:after="100" w:afterAutospacing="1"/>
        <w:jc w:val="both"/>
        <w:rPr>
          <w:rFonts w:ascii="Times New Roman" w:hAnsi="Times New Roman" w:cs="Times New Roman"/>
          <w:sz w:val="24"/>
          <w:szCs w:val="24"/>
        </w:rPr>
      </w:pPr>
      <w:r w:rsidRPr="004359A4">
        <w:rPr>
          <w:rFonts w:ascii="Times New Roman" w:hAnsi="Times New Roman" w:cs="Times New Roman"/>
          <w:sz w:val="24"/>
          <w:szCs w:val="24"/>
        </w:rPr>
        <w:t>Absorption or T</w:t>
      </w:r>
      <w:r w:rsidRPr="004359A4">
        <w:rPr>
          <w:rFonts w:ascii="Times New Roman" w:hAnsi="Times New Roman" w:cs="Times New Roman"/>
          <w:sz w:val="24"/>
          <w:szCs w:val="24"/>
          <w:vertAlign w:val="subscript"/>
        </w:rPr>
        <w:t>max</w:t>
      </w:r>
      <w:r w:rsidRPr="004359A4">
        <w:rPr>
          <w:rFonts w:ascii="Times New Roman" w:hAnsi="Times New Roman" w:cs="Times New Roman"/>
          <w:sz w:val="24"/>
          <w:szCs w:val="24"/>
        </w:rPr>
        <w:t xml:space="preserve"> may be decreased due to disease related decrease in gastro intestinal motility.</w:t>
      </w:r>
    </w:p>
    <w:p w:rsidR="00D0163B" w:rsidRPr="00DE4687" w:rsidRDefault="009D08AF" w:rsidP="0061560A">
      <w:pPr>
        <w:pStyle w:val="ListParagraph"/>
        <w:numPr>
          <w:ilvl w:val="0"/>
          <w:numId w:val="2"/>
        </w:numPr>
        <w:spacing w:before="100" w:beforeAutospacing="1" w:after="100" w:afterAutospacing="1"/>
        <w:jc w:val="both"/>
        <w:rPr>
          <w:rFonts w:ascii="Times New Roman" w:hAnsi="Times New Roman" w:cs="Times New Roman"/>
          <w:b/>
          <w:sz w:val="24"/>
          <w:szCs w:val="28"/>
        </w:rPr>
      </w:pPr>
      <w:r w:rsidRPr="00D0163B">
        <w:rPr>
          <w:rFonts w:ascii="Times New Roman" w:hAnsi="Times New Roman" w:cs="Times New Roman"/>
          <w:b/>
          <w:sz w:val="24"/>
          <w:szCs w:val="28"/>
        </w:rPr>
        <w:t>Distribution:</w:t>
      </w:r>
    </w:p>
    <w:p w:rsidR="000970CE" w:rsidRPr="001966F9" w:rsidRDefault="009D08AF" w:rsidP="0061560A">
      <w:pPr>
        <w:pStyle w:val="ListParagraph"/>
        <w:numPr>
          <w:ilvl w:val="0"/>
          <w:numId w:val="5"/>
        </w:numPr>
        <w:spacing w:before="100" w:beforeAutospacing="1" w:after="100" w:afterAutospacing="1"/>
        <w:jc w:val="both"/>
        <w:rPr>
          <w:rFonts w:ascii="Times New Roman" w:eastAsia="Arial Unicode MS" w:hAnsi="Times New Roman" w:cs="Times New Roman"/>
          <w:color w:val="131313"/>
          <w:w w:val="101"/>
          <w:sz w:val="24"/>
          <w:szCs w:val="24"/>
        </w:rPr>
      </w:pPr>
      <w:r w:rsidRPr="001966F9">
        <w:rPr>
          <w:rFonts w:ascii="Times New Roman" w:hAnsi="Times New Roman" w:cs="Times New Roman"/>
          <w:b/>
          <w:sz w:val="24"/>
          <w:szCs w:val="24"/>
        </w:rPr>
        <w:t>The plasma protein</w:t>
      </w:r>
      <w:r w:rsidRPr="001966F9">
        <w:rPr>
          <w:rFonts w:ascii="Times New Roman" w:hAnsi="Times New Roman" w:cs="Times New Roman"/>
          <w:sz w:val="24"/>
          <w:szCs w:val="24"/>
        </w:rPr>
        <w:t xml:space="preserve"> binding of acidic drug is decreased due to hypoalbuminemia, </w:t>
      </w:r>
      <w:r w:rsidR="00AC4922" w:rsidRPr="001966F9">
        <w:rPr>
          <w:rFonts w:ascii="Times New Roman" w:hAnsi="Times New Roman" w:cs="Times New Roman"/>
          <w:color w:val="131313"/>
          <w:spacing w:val="-2"/>
          <w:sz w:val="24"/>
          <w:szCs w:val="24"/>
        </w:rPr>
        <w:t xml:space="preserve">accumulation  of  endogenous  substances  which  competitively  displace  acidic  drugs  </w:t>
      </w:r>
      <w:r w:rsidR="00AC4922" w:rsidRPr="001966F9">
        <w:rPr>
          <w:rFonts w:ascii="Times New Roman" w:hAnsi="Times New Roman" w:cs="Times New Roman"/>
          <w:color w:val="131313"/>
          <w:spacing w:val="-2"/>
          <w:sz w:val="24"/>
          <w:szCs w:val="24"/>
        </w:rPr>
        <w:lastRenderedPageBreak/>
        <w:t xml:space="preserve">from  their  binding  sites  on </w:t>
      </w:r>
      <w:r w:rsidR="00AC4922" w:rsidRPr="001966F9">
        <w:rPr>
          <w:rFonts w:ascii="Times New Roman" w:hAnsi="Times New Roman" w:cs="Times New Roman"/>
          <w:color w:val="131313"/>
          <w:sz w:val="24"/>
          <w:szCs w:val="24"/>
        </w:rPr>
        <w:t>albumin, and a conformational change of the binding sites on the albumin molecule.</w:t>
      </w:r>
    </w:p>
    <w:p w:rsidR="009D08AF" w:rsidRPr="001966F9" w:rsidRDefault="00AC4922" w:rsidP="0061560A">
      <w:pPr>
        <w:pStyle w:val="ListParagraph"/>
        <w:numPr>
          <w:ilvl w:val="0"/>
          <w:numId w:val="5"/>
        </w:numPr>
        <w:spacing w:before="100" w:beforeAutospacing="1" w:after="100" w:afterAutospacing="1"/>
        <w:jc w:val="both"/>
        <w:rPr>
          <w:rFonts w:ascii="Times New Roman" w:eastAsia="Arial Unicode MS" w:hAnsi="Times New Roman" w:cs="Times New Roman"/>
          <w:color w:val="131313"/>
          <w:w w:val="101"/>
          <w:sz w:val="24"/>
          <w:szCs w:val="24"/>
        </w:rPr>
      </w:pPr>
      <w:r w:rsidRPr="001966F9">
        <w:rPr>
          <w:rFonts w:ascii="Times New Roman" w:hAnsi="Times New Roman" w:cs="Times New Roman"/>
          <w:color w:val="131313"/>
          <w:sz w:val="24"/>
          <w:szCs w:val="24"/>
        </w:rPr>
        <w:t xml:space="preserve"> </w:t>
      </w:r>
      <w:r w:rsidRPr="001966F9">
        <w:rPr>
          <w:rFonts w:ascii="Times New Roman" w:eastAsia="Arial Unicode MS" w:hAnsi="Times New Roman" w:cs="Times New Roman"/>
          <w:color w:val="131313"/>
          <w:sz w:val="24"/>
          <w:szCs w:val="24"/>
        </w:rPr>
        <w:t xml:space="preserve">The plasma binding of </w:t>
      </w:r>
      <w:r w:rsidRPr="001966F9">
        <w:rPr>
          <w:rFonts w:ascii="Times New Roman" w:eastAsia="Arial Unicode MS" w:hAnsi="Times New Roman" w:cs="Times New Roman"/>
          <w:color w:val="131313"/>
          <w:w w:val="101"/>
          <w:sz w:val="24"/>
          <w:szCs w:val="24"/>
        </w:rPr>
        <w:t>basic drugs appears to be generally unaffected.</w:t>
      </w:r>
    </w:p>
    <w:p w:rsidR="00AC4922" w:rsidRDefault="00AC4922" w:rsidP="0061560A">
      <w:pPr>
        <w:pStyle w:val="ListParagraph"/>
        <w:numPr>
          <w:ilvl w:val="0"/>
          <w:numId w:val="5"/>
        </w:numPr>
        <w:spacing w:before="100" w:beforeAutospacing="1" w:after="100" w:afterAutospacing="1"/>
        <w:jc w:val="both"/>
        <w:rPr>
          <w:rFonts w:ascii="Times New Roman" w:eastAsia="Arial Unicode MS" w:hAnsi="Times New Roman" w:cs="Times New Roman"/>
          <w:color w:val="131313"/>
          <w:sz w:val="24"/>
          <w:szCs w:val="24"/>
        </w:rPr>
      </w:pPr>
      <w:r w:rsidRPr="001966F9">
        <w:rPr>
          <w:rFonts w:ascii="Times New Roman" w:eastAsia="Arial Unicode MS" w:hAnsi="Times New Roman" w:cs="Times New Roman"/>
          <w:color w:val="131313"/>
          <w:w w:val="103"/>
          <w:sz w:val="24"/>
          <w:szCs w:val="24"/>
        </w:rPr>
        <w:t>The</w:t>
      </w:r>
      <w:r w:rsidRPr="001966F9">
        <w:rPr>
          <w:rFonts w:ascii="Times New Roman" w:eastAsia="Arial Unicode MS" w:hAnsi="Times New Roman" w:cs="Times New Roman"/>
          <w:b/>
          <w:color w:val="131313"/>
          <w:w w:val="103"/>
          <w:sz w:val="24"/>
          <w:szCs w:val="24"/>
        </w:rPr>
        <w:t xml:space="preserve"> volume of distribution</w:t>
      </w:r>
      <w:r w:rsidRPr="001966F9">
        <w:rPr>
          <w:rFonts w:ascii="Times New Roman" w:eastAsia="Arial Unicode MS" w:hAnsi="Times New Roman" w:cs="Times New Roman"/>
          <w:color w:val="131313"/>
          <w:w w:val="103"/>
          <w:sz w:val="24"/>
          <w:szCs w:val="24"/>
        </w:rPr>
        <w:t xml:space="preserve"> of several drugs is signifi</w:t>
      </w:r>
      <w:r w:rsidRPr="001966F9">
        <w:rPr>
          <w:rFonts w:ascii="Times New Roman" w:eastAsia="Arial Unicode MS" w:hAnsi="Times New Roman" w:cs="Times New Roman"/>
          <w:color w:val="131313"/>
          <w:w w:val="101"/>
          <w:sz w:val="24"/>
          <w:szCs w:val="24"/>
        </w:rPr>
        <w:t>cantly increased in patients with severe renal dysfunction</w:t>
      </w:r>
      <w:r w:rsidRPr="001966F9">
        <w:rPr>
          <w:rFonts w:ascii="Times New Roman" w:eastAsia="Arial Unicode MS" w:hAnsi="Times New Roman" w:cs="Times New Roman"/>
          <w:color w:val="131313"/>
          <w:w w:val="102"/>
          <w:sz w:val="24"/>
          <w:szCs w:val="24"/>
        </w:rPr>
        <w:t xml:space="preserve">. An increased volume of distribution may be the </w:t>
      </w:r>
      <w:r w:rsidRPr="001966F9">
        <w:rPr>
          <w:rFonts w:ascii="Times New Roman" w:eastAsia="Arial Unicode MS" w:hAnsi="Times New Roman" w:cs="Times New Roman"/>
          <w:color w:val="131313"/>
          <w:sz w:val="24"/>
          <w:szCs w:val="24"/>
        </w:rPr>
        <w:t xml:space="preserve">result of </w:t>
      </w:r>
      <w:r w:rsidR="000F0255" w:rsidRPr="001966F9">
        <w:rPr>
          <w:rFonts w:ascii="Times New Roman" w:eastAsia="Arial Unicode MS" w:hAnsi="Times New Roman" w:cs="Times New Roman"/>
          <w:color w:val="131313"/>
          <w:sz w:val="24"/>
          <w:szCs w:val="24"/>
        </w:rPr>
        <w:t>fluid overload</w:t>
      </w:r>
      <w:r w:rsidR="00D0455F" w:rsidRPr="001966F9">
        <w:rPr>
          <w:rFonts w:ascii="Times New Roman" w:eastAsia="Arial Unicode MS" w:hAnsi="Times New Roman" w:cs="Times New Roman"/>
          <w:color w:val="131313"/>
          <w:sz w:val="24"/>
          <w:szCs w:val="24"/>
        </w:rPr>
        <w:t>, decreased protein binding</w:t>
      </w:r>
      <w:r w:rsidR="000970CE" w:rsidRPr="001966F9">
        <w:rPr>
          <w:rFonts w:ascii="Times New Roman" w:eastAsia="Arial Unicode MS" w:hAnsi="Times New Roman" w:cs="Times New Roman"/>
          <w:color w:val="131313"/>
          <w:sz w:val="24"/>
          <w:szCs w:val="24"/>
        </w:rPr>
        <w:t>.</w:t>
      </w:r>
    </w:p>
    <w:p w:rsidR="00D0163B" w:rsidRPr="001966F9" w:rsidRDefault="00D0163B" w:rsidP="00D0163B">
      <w:pPr>
        <w:pStyle w:val="ListParagraph"/>
        <w:spacing w:before="100" w:beforeAutospacing="1" w:after="100" w:afterAutospacing="1"/>
        <w:jc w:val="both"/>
        <w:rPr>
          <w:rFonts w:ascii="Times New Roman" w:eastAsia="Arial Unicode MS" w:hAnsi="Times New Roman" w:cs="Times New Roman"/>
          <w:color w:val="131313"/>
          <w:sz w:val="24"/>
          <w:szCs w:val="24"/>
        </w:rPr>
      </w:pPr>
    </w:p>
    <w:p w:rsidR="00D57A43" w:rsidRDefault="00BE5D36" w:rsidP="0061560A">
      <w:pPr>
        <w:pStyle w:val="ListParagraph"/>
        <w:numPr>
          <w:ilvl w:val="0"/>
          <w:numId w:val="2"/>
        </w:numPr>
        <w:spacing w:before="100" w:beforeAutospacing="1" w:after="100" w:afterAutospacing="1"/>
        <w:jc w:val="both"/>
        <w:rPr>
          <w:rFonts w:ascii="Times New Roman" w:eastAsia="Arial Unicode MS" w:hAnsi="Times New Roman" w:cs="Times New Roman"/>
          <w:b/>
          <w:color w:val="131313"/>
          <w:sz w:val="24"/>
          <w:szCs w:val="28"/>
        </w:rPr>
      </w:pPr>
      <w:r w:rsidRPr="00D0163B">
        <w:rPr>
          <w:rFonts w:ascii="Times New Roman" w:eastAsia="Arial Unicode MS" w:hAnsi="Times New Roman" w:cs="Times New Roman"/>
          <w:b/>
          <w:color w:val="131313"/>
          <w:sz w:val="24"/>
          <w:szCs w:val="28"/>
        </w:rPr>
        <w:t>Metabolism:</w:t>
      </w:r>
    </w:p>
    <w:p w:rsidR="00D57A43" w:rsidRDefault="0088229C" w:rsidP="00D57A43">
      <w:pPr>
        <w:pStyle w:val="ListParagraph"/>
        <w:spacing w:before="100" w:beforeAutospacing="1" w:after="100" w:afterAutospacing="1"/>
        <w:jc w:val="both"/>
        <w:rPr>
          <w:rFonts w:ascii="Times New Roman" w:hAnsi="Times New Roman" w:cs="Times New Roman"/>
          <w:sz w:val="24"/>
          <w:szCs w:val="24"/>
        </w:rPr>
      </w:pPr>
      <w:r w:rsidRPr="00D57A43">
        <w:rPr>
          <w:rFonts w:ascii="Times New Roman" w:hAnsi="Times New Roman" w:cs="Times New Roman"/>
          <w:sz w:val="24"/>
          <w:szCs w:val="24"/>
        </w:rPr>
        <w:t>Renal impairment affects</w:t>
      </w:r>
      <w:r w:rsidR="00D57A43" w:rsidRPr="00D57A43">
        <w:rPr>
          <w:rFonts w:ascii="Times New Roman" w:hAnsi="Times New Roman" w:cs="Times New Roman"/>
          <w:sz w:val="24"/>
          <w:szCs w:val="24"/>
        </w:rPr>
        <w:t xml:space="preserve"> both phase</w:t>
      </w:r>
      <w:r w:rsidR="00D57A43">
        <w:rPr>
          <w:rFonts w:ascii="Times New Roman" w:hAnsi="Times New Roman" w:cs="Times New Roman"/>
          <w:sz w:val="24"/>
          <w:szCs w:val="24"/>
        </w:rPr>
        <w:t xml:space="preserve"> l,</w:t>
      </w:r>
      <w:r w:rsidR="00D57A43" w:rsidRPr="00D57A43">
        <w:rPr>
          <w:rFonts w:ascii="Times New Roman" w:hAnsi="Times New Roman" w:cs="Times New Roman"/>
          <w:sz w:val="24"/>
          <w:szCs w:val="24"/>
        </w:rPr>
        <w:t xml:space="preserve"> ll</w:t>
      </w:r>
      <w:r w:rsidR="00D57A43">
        <w:rPr>
          <w:rFonts w:ascii="Times New Roman" w:hAnsi="Times New Roman" w:cs="Times New Roman"/>
          <w:sz w:val="24"/>
          <w:szCs w:val="24"/>
        </w:rPr>
        <w:t xml:space="preserve"> and renal metabolism.</w:t>
      </w:r>
      <w:r w:rsidR="00D57A43" w:rsidRPr="00D57A43">
        <w:rPr>
          <w:rFonts w:ascii="Times New Roman" w:hAnsi="Times New Roman" w:cs="Times New Roman"/>
          <w:sz w:val="24"/>
          <w:szCs w:val="24"/>
        </w:rPr>
        <w:t xml:space="preserve"> </w:t>
      </w:r>
    </w:p>
    <w:p w:rsidR="00D57A43" w:rsidRPr="00D57A43" w:rsidRDefault="0088229C" w:rsidP="0061560A">
      <w:pPr>
        <w:pStyle w:val="ListParagraph"/>
        <w:numPr>
          <w:ilvl w:val="0"/>
          <w:numId w:val="14"/>
        </w:numPr>
        <w:spacing w:before="100" w:beforeAutospacing="1" w:after="100" w:afterAutospacing="1"/>
        <w:jc w:val="both"/>
        <w:rPr>
          <w:rFonts w:ascii="Times New Roman" w:eastAsia="Arial Unicode MS" w:hAnsi="Times New Roman" w:cs="Times New Roman"/>
          <w:b/>
          <w:color w:val="131313"/>
          <w:sz w:val="24"/>
          <w:szCs w:val="28"/>
        </w:rPr>
      </w:pPr>
      <w:r w:rsidRPr="00D57A43">
        <w:rPr>
          <w:rFonts w:ascii="Times New Roman" w:hAnsi="Times New Roman" w:cs="Times New Roman"/>
          <w:sz w:val="24"/>
          <w:szCs w:val="24"/>
        </w:rPr>
        <w:t>reduction and hydrolysis are slower. This may increase serum concentrations of the parent drug and consequent toxicity if the drug is metabolised to inactive metabolites.</w:t>
      </w:r>
      <w:r w:rsidR="00291332">
        <w:rPr>
          <w:rFonts w:ascii="Times New Roman" w:hAnsi="Times New Roman" w:cs="Times New Roman"/>
          <w:sz w:val="24"/>
          <w:szCs w:val="24"/>
        </w:rPr>
        <w:t xml:space="preserve"> E.g erythromycin. </w:t>
      </w:r>
    </w:p>
    <w:p w:rsidR="00D57A43" w:rsidRPr="00D57A43" w:rsidRDefault="0088229C" w:rsidP="0061560A">
      <w:pPr>
        <w:pStyle w:val="ListParagraph"/>
        <w:numPr>
          <w:ilvl w:val="0"/>
          <w:numId w:val="14"/>
        </w:numPr>
        <w:spacing w:before="100" w:beforeAutospacing="1" w:after="100" w:afterAutospacing="1" w:line="240" w:lineRule="auto"/>
        <w:jc w:val="both"/>
        <w:rPr>
          <w:rFonts w:ascii="Times New Roman" w:hAnsi="Times New Roman" w:cs="Times New Roman"/>
          <w:sz w:val="24"/>
          <w:szCs w:val="24"/>
        </w:rPr>
      </w:pPr>
      <w:r w:rsidRPr="00D57A43">
        <w:rPr>
          <w:rFonts w:ascii="Times New Roman" w:hAnsi="Times New Roman" w:cs="Times New Roman"/>
          <w:sz w:val="24"/>
          <w:szCs w:val="24"/>
        </w:rPr>
        <w:t xml:space="preserve">reduced acetylation </w:t>
      </w:r>
      <w:r w:rsidR="00291332">
        <w:rPr>
          <w:rFonts w:ascii="Times New Roman" w:hAnsi="Times New Roman" w:cs="Times New Roman"/>
          <w:sz w:val="24"/>
          <w:szCs w:val="24"/>
        </w:rPr>
        <w:t xml:space="preserve">may result into accumulation </w:t>
      </w:r>
      <w:r w:rsidR="00D57A43" w:rsidRPr="00D57A43">
        <w:rPr>
          <w:rFonts w:ascii="Times New Roman" w:hAnsi="Times New Roman" w:cs="Times New Roman"/>
          <w:sz w:val="24"/>
          <w:szCs w:val="24"/>
        </w:rPr>
        <w:t>of drug.</w:t>
      </w:r>
    </w:p>
    <w:p w:rsidR="00D0163B" w:rsidRPr="00291332" w:rsidRDefault="00D57A43" w:rsidP="0061560A">
      <w:pPr>
        <w:pStyle w:val="ListParagraph"/>
        <w:numPr>
          <w:ilvl w:val="0"/>
          <w:numId w:val="14"/>
        </w:numPr>
        <w:spacing w:before="100" w:beforeAutospacing="1" w:after="100" w:afterAutospacing="1" w:line="240" w:lineRule="auto"/>
        <w:jc w:val="both"/>
        <w:rPr>
          <w:rFonts w:ascii="Times New Roman" w:eastAsia="Arial Unicode MS" w:hAnsi="Times New Roman" w:cs="Times New Roman"/>
          <w:color w:val="131313"/>
          <w:w w:val="104"/>
          <w:sz w:val="24"/>
          <w:szCs w:val="24"/>
        </w:rPr>
      </w:pPr>
      <w:r w:rsidRPr="00D57A43">
        <w:rPr>
          <w:rFonts w:ascii="Times New Roman" w:eastAsia="Arial Unicode MS" w:hAnsi="Times New Roman" w:cs="Times New Roman"/>
          <w:color w:val="131313"/>
          <w:spacing w:val="-2"/>
          <w:sz w:val="24"/>
          <w:szCs w:val="24"/>
        </w:rPr>
        <w:t xml:space="preserve">renal drug metabolism </w:t>
      </w:r>
      <w:r w:rsidRPr="00D57A43">
        <w:rPr>
          <w:rFonts w:ascii="Times New Roman" w:eastAsia="Arial Unicode MS" w:hAnsi="Times New Roman" w:cs="Times New Roman"/>
          <w:color w:val="131313"/>
          <w:spacing w:val="-3"/>
          <w:sz w:val="24"/>
          <w:szCs w:val="24"/>
        </w:rPr>
        <w:t xml:space="preserve">may be impaired in patients with reduced kidney function is  for example decrease in metabolism of  </w:t>
      </w:r>
      <w:r w:rsidRPr="00D57A43">
        <w:rPr>
          <w:rFonts w:ascii="Times New Roman" w:eastAsia="Arial Unicode MS" w:hAnsi="Times New Roman" w:cs="Times New Roman"/>
          <w:color w:val="131313"/>
          <w:spacing w:val="-2"/>
          <w:sz w:val="24"/>
          <w:szCs w:val="24"/>
        </w:rPr>
        <w:t xml:space="preserve"> imipenem, an antibiotic that is partly eliminat</w:t>
      </w:r>
      <w:r w:rsidRPr="00D57A43">
        <w:rPr>
          <w:rFonts w:ascii="Times New Roman" w:eastAsia="Arial Unicode MS" w:hAnsi="Times New Roman" w:cs="Times New Roman"/>
          <w:color w:val="131313"/>
          <w:sz w:val="24"/>
          <w:szCs w:val="24"/>
        </w:rPr>
        <w:t xml:space="preserve">ed by metabolism by renal brush border dehydropeptidase  </w:t>
      </w:r>
      <w:r w:rsidRPr="00D57A43">
        <w:rPr>
          <w:rFonts w:ascii="Times New Roman" w:eastAsia="Arial Unicode MS" w:hAnsi="Times New Roman" w:cs="Times New Roman"/>
          <w:color w:val="131313"/>
          <w:w w:val="104"/>
          <w:sz w:val="24"/>
          <w:szCs w:val="24"/>
        </w:rPr>
        <w:t>and by renal excretion.</w:t>
      </w:r>
      <w:r w:rsidR="00BE5D36" w:rsidRPr="00D57A43">
        <w:rPr>
          <w:rFonts w:ascii="Times New Roman" w:eastAsia="Arial Unicode MS" w:hAnsi="Times New Roman" w:cs="Times New Roman"/>
          <w:color w:val="131313"/>
          <w:w w:val="102"/>
          <w:sz w:val="24"/>
          <w:szCs w:val="24"/>
        </w:rPr>
        <w:br/>
      </w:r>
      <w:r w:rsidR="00BE5D36" w:rsidRPr="00D57A43">
        <w:rPr>
          <w:rFonts w:ascii="Times New Roman" w:eastAsia="Arial Unicode MS" w:hAnsi="Times New Roman" w:cs="Times New Roman"/>
          <w:color w:val="131313"/>
          <w:w w:val="101"/>
          <w:sz w:val="24"/>
          <w:szCs w:val="24"/>
        </w:rPr>
        <w:t xml:space="preserve">Uremic toxins that accumulate </w:t>
      </w:r>
      <w:r w:rsidR="00BE5D36" w:rsidRPr="00D57A43">
        <w:rPr>
          <w:rFonts w:ascii="Times New Roman" w:eastAsia="Arial Unicode MS" w:hAnsi="Times New Roman" w:cs="Times New Roman"/>
          <w:color w:val="131313"/>
          <w:spacing w:val="-2"/>
          <w:sz w:val="24"/>
          <w:szCs w:val="24"/>
        </w:rPr>
        <w:t xml:space="preserve">in the body in chronic renal failure have been implicated in </w:t>
      </w:r>
      <w:r w:rsidR="00BE5D36" w:rsidRPr="00D57A43">
        <w:rPr>
          <w:rFonts w:ascii="Times New Roman" w:eastAsia="Arial Unicode MS" w:hAnsi="Times New Roman" w:cs="Times New Roman"/>
          <w:color w:val="131313"/>
          <w:spacing w:val="-1"/>
          <w:sz w:val="24"/>
          <w:szCs w:val="24"/>
        </w:rPr>
        <w:t>these alterations in drug-metabolizing enzyme activity</w:t>
      </w:r>
    </w:p>
    <w:p w:rsidR="004359A4" w:rsidRPr="00D0163B" w:rsidRDefault="00474756" w:rsidP="0061560A">
      <w:pPr>
        <w:pStyle w:val="ListParagraph"/>
        <w:numPr>
          <w:ilvl w:val="0"/>
          <w:numId w:val="2"/>
        </w:numPr>
        <w:spacing w:before="100" w:beforeAutospacing="1" w:after="100" w:afterAutospacing="1" w:line="240" w:lineRule="auto"/>
        <w:jc w:val="both"/>
        <w:rPr>
          <w:rFonts w:ascii="Times New Roman" w:eastAsia="Arial Unicode MS" w:hAnsi="Times New Roman" w:cs="Times New Roman"/>
          <w:color w:val="131313"/>
          <w:w w:val="104"/>
          <w:szCs w:val="24"/>
        </w:rPr>
      </w:pPr>
      <w:r w:rsidRPr="00D0163B">
        <w:rPr>
          <w:rFonts w:ascii="Times New Roman" w:hAnsi="Times New Roman" w:cs="Times New Roman"/>
          <w:b/>
          <w:color w:val="131313"/>
          <w:spacing w:val="-3"/>
          <w:sz w:val="24"/>
          <w:szCs w:val="28"/>
        </w:rPr>
        <w:t>Renal excretion:</w:t>
      </w:r>
    </w:p>
    <w:p w:rsidR="00474756" w:rsidRPr="004359A4" w:rsidRDefault="00474756" w:rsidP="00D0163B">
      <w:pPr>
        <w:spacing w:before="100" w:beforeAutospacing="1" w:after="100" w:afterAutospacing="1" w:line="240" w:lineRule="auto"/>
        <w:ind w:left="720"/>
        <w:jc w:val="both"/>
        <w:rPr>
          <w:rFonts w:ascii="Times New Roman" w:eastAsia="Arial Unicode MS" w:hAnsi="Times New Roman" w:cs="Times New Roman"/>
          <w:color w:val="131313"/>
          <w:w w:val="104"/>
          <w:sz w:val="24"/>
          <w:szCs w:val="24"/>
        </w:rPr>
      </w:pPr>
      <w:r w:rsidRPr="004359A4">
        <w:rPr>
          <w:rFonts w:ascii="Times New Roman" w:hAnsi="Times New Roman" w:cs="Times New Roman"/>
          <w:color w:val="131313"/>
          <w:spacing w:val="-2"/>
          <w:sz w:val="24"/>
          <w:szCs w:val="24"/>
        </w:rPr>
        <w:t xml:space="preserve">Depending on the etiology of renal dysfunction, the normal </w:t>
      </w:r>
      <w:r w:rsidR="000F0255" w:rsidRPr="004359A4">
        <w:rPr>
          <w:rFonts w:ascii="Times New Roman" w:hAnsi="Times New Roman" w:cs="Times New Roman"/>
          <w:color w:val="131313"/>
          <w:w w:val="106"/>
          <w:sz w:val="24"/>
          <w:szCs w:val="24"/>
        </w:rPr>
        <w:t>histology of</w:t>
      </w:r>
      <w:r w:rsidRPr="004359A4">
        <w:rPr>
          <w:rFonts w:ascii="Times New Roman" w:hAnsi="Times New Roman" w:cs="Times New Roman"/>
          <w:color w:val="131313"/>
          <w:w w:val="106"/>
          <w:sz w:val="24"/>
          <w:szCs w:val="24"/>
        </w:rPr>
        <w:t xml:space="preserve"> </w:t>
      </w:r>
      <w:r w:rsidR="00D0455F" w:rsidRPr="004359A4">
        <w:rPr>
          <w:rFonts w:ascii="Times New Roman" w:hAnsi="Times New Roman" w:cs="Times New Roman"/>
          <w:color w:val="131313"/>
          <w:w w:val="106"/>
          <w:sz w:val="24"/>
          <w:szCs w:val="24"/>
        </w:rPr>
        <w:t>the glomeruli and the tubules may be</w:t>
      </w:r>
      <w:r w:rsidRPr="004359A4">
        <w:rPr>
          <w:rFonts w:ascii="Times New Roman" w:hAnsi="Times New Roman" w:cs="Times New Roman"/>
          <w:color w:val="131313"/>
          <w:w w:val="106"/>
          <w:sz w:val="24"/>
          <w:szCs w:val="24"/>
        </w:rPr>
        <w:t xml:space="preserve"> </w:t>
      </w:r>
      <w:r w:rsidR="00D0455F" w:rsidRPr="004359A4">
        <w:rPr>
          <w:rFonts w:ascii="Times New Roman" w:hAnsi="Times New Roman" w:cs="Times New Roman"/>
          <w:color w:val="131313"/>
          <w:spacing w:val="-2"/>
          <w:sz w:val="24"/>
          <w:szCs w:val="24"/>
        </w:rPr>
        <w:t>differentially affected</w:t>
      </w:r>
      <w:r w:rsidRPr="004359A4">
        <w:rPr>
          <w:rFonts w:ascii="Times New Roman" w:hAnsi="Times New Roman" w:cs="Times New Roman"/>
          <w:color w:val="131313"/>
          <w:spacing w:val="-2"/>
          <w:sz w:val="24"/>
          <w:szCs w:val="24"/>
        </w:rPr>
        <w:t>.  However,</w:t>
      </w:r>
      <w:r w:rsidR="000F0255" w:rsidRPr="004359A4">
        <w:rPr>
          <w:rFonts w:ascii="Times New Roman" w:hAnsi="Times New Roman" w:cs="Times New Roman"/>
          <w:color w:val="131313"/>
          <w:sz w:val="24"/>
          <w:szCs w:val="24"/>
        </w:rPr>
        <w:t xml:space="preserve"> the </w:t>
      </w:r>
      <w:r w:rsidR="00D0455F" w:rsidRPr="004359A4">
        <w:rPr>
          <w:rFonts w:ascii="Times New Roman" w:hAnsi="Times New Roman" w:cs="Times New Roman"/>
          <w:color w:val="131313"/>
          <w:sz w:val="24"/>
          <w:szCs w:val="24"/>
        </w:rPr>
        <w:t>functions of all segments of a diseased nephron are</w:t>
      </w:r>
      <w:r w:rsidRPr="004359A4">
        <w:rPr>
          <w:rFonts w:ascii="Times New Roman" w:hAnsi="Times New Roman" w:cs="Times New Roman"/>
          <w:color w:val="131313"/>
          <w:sz w:val="24"/>
          <w:szCs w:val="24"/>
        </w:rPr>
        <w:t xml:space="preserve"> assumed to be equally affected.</w:t>
      </w:r>
    </w:p>
    <w:p w:rsidR="00A253C6" w:rsidRPr="000F0255" w:rsidRDefault="00A253C6" w:rsidP="00D0163B">
      <w:pPr>
        <w:spacing w:before="100" w:beforeAutospacing="1" w:after="100" w:afterAutospacing="1"/>
        <w:ind w:left="720"/>
        <w:jc w:val="both"/>
        <w:rPr>
          <w:rFonts w:ascii="Times New Roman" w:eastAsia="Arial Unicode MS" w:hAnsi="Times New Roman" w:cs="Times New Roman"/>
          <w:w w:val="104"/>
          <w:sz w:val="24"/>
          <w:szCs w:val="24"/>
        </w:rPr>
      </w:pPr>
      <w:r w:rsidRPr="000F0255">
        <w:rPr>
          <w:rFonts w:ascii="Times New Roman" w:eastAsia="Arial Unicode MS" w:hAnsi="Times New Roman" w:cs="Times New Roman"/>
          <w:spacing w:val="-1"/>
          <w:sz w:val="24"/>
          <w:szCs w:val="24"/>
        </w:rPr>
        <w:t xml:space="preserve">All these parameters lead to </w:t>
      </w:r>
      <w:r w:rsidRPr="000F0255">
        <w:rPr>
          <w:rFonts w:ascii="Times New Roman" w:eastAsia="Arial Unicode MS" w:hAnsi="Times New Roman" w:cs="Times New Roman"/>
          <w:b/>
          <w:spacing w:val="-1"/>
          <w:sz w:val="24"/>
          <w:szCs w:val="24"/>
        </w:rPr>
        <w:t xml:space="preserve">accumulation </w:t>
      </w:r>
      <w:r w:rsidRPr="000F0255">
        <w:rPr>
          <w:rFonts w:ascii="Times New Roman" w:eastAsia="Arial Unicode MS" w:hAnsi="Times New Roman" w:cs="Times New Roman"/>
          <w:spacing w:val="-1"/>
          <w:sz w:val="24"/>
          <w:szCs w:val="24"/>
        </w:rPr>
        <w:t xml:space="preserve">of active </w:t>
      </w:r>
      <w:r w:rsidR="00D0455F" w:rsidRPr="000F0255">
        <w:rPr>
          <w:rFonts w:ascii="Times New Roman" w:eastAsia="Arial Unicode MS" w:hAnsi="Times New Roman" w:cs="Times New Roman"/>
          <w:spacing w:val="-1"/>
          <w:sz w:val="24"/>
          <w:szCs w:val="24"/>
        </w:rPr>
        <w:t>drug,</w:t>
      </w:r>
      <w:r w:rsidRPr="000F0255">
        <w:rPr>
          <w:rFonts w:ascii="Times New Roman" w:eastAsia="Arial Unicode MS" w:hAnsi="Times New Roman" w:cs="Times New Roman"/>
          <w:spacing w:val="-1"/>
          <w:sz w:val="24"/>
          <w:szCs w:val="24"/>
        </w:rPr>
        <w:t xml:space="preserve"> in active drug </w:t>
      </w:r>
      <w:r w:rsidR="00D0455F" w:rsidRPr="000F0255">
        <w:rPr>
          <w:rFonts w:ascii="Times New Roman" w:eastAsia="Arial Unicode MS" w:hAnsi="Times New Roman" w:cs="Times New Roman"/>
          <w:spacing w:val="-1"/>
          <w:sz w:val="24"/>
          <w:szCs w:val="24"/>
        </w:rPr>
        <w:t>(in</w:t>
      </w:r>
      <w:r w:rsidRPr="000F0255">
        <w:rPr>
          <w:rFonts w:ascii="Times New Roman" w:eastAsia="Arial Unicode MS" w:hAnsi="Times New Roman" w:cs="Times New Roman"/>
          <w:spacing w:val="-1"/>
          <w:sz w:val="24"/>
          <w:szCs w:val="24"/>
        </w:rPr>
        <w:t xml:space="preserve"> case of pro </w:t>
      </w:r>
      <w:r w:rsidR="00D0455F" w:rsidRPr="000F0255">
        <w:rPr>
          <w:rFonts w:ascii="Times New Roman" w:eastAsia="Arial Unicode MS" w:hAnsi="Times New Roman" w:cs="Times New Roman"/>
          <w:spacing w:val="-1"/>
          <w:sz w:val="24"/>
          <w:szCs w:val="24"/>
        </w:rPr>
        <w:t>drug)</w:t>
      </w:r>
      <w:r w:rsidRPr="000F0255">
        <w:rPr>
          <w:rFonts w:ascii="Times New Roman" w:eastAsia="Arial Unicode MS" w:hAnsi="Times New Roman" w:cs="Times New Roman"/>
          <w:spacing w:val="-1"/>
          <w:sz w:val="24"/>
          <w:szCs w:val="24"/>
        </w:rPr>
        <w:t xml:space="preserve">, or polar drug metabolites </w:t>
      </w:r>
      <w:r w:rsidR="00D0455F" w:rsidRPr="000F0255">
        <w:rPr>
          <w:rFonts w:ascii="Times New Roman" w:eastAsia="Arial Unicode MS" w:hAnsi="Times New Roman" w:cs="Times New Roman"/>
          <w:spacing w:val="-1"/>
          <w:sz w:val="24"/>
          <w:szCs w:val="24"/>
        </w:rPr>
        <w:t>(conjugation</w:t>
      </w:r>
      <w:r w:rsidRPr="000F0255">
        <w:rPr>
          <w:rFonts w:ascii="Times New Roman" w:eastAsia="Arial Unicode MS" w:hAnsi="Times New Roman" w:cs="Times New Roman"/>
          <w:spacing w:val="-1"/>
          <w:sz w:val="24"/>
          <w:szCs w:val="24"/>
        </w:rPr>
        <w:t xml:space="preserve"> of glucuronides and </w:t>
      </w:r>
      <w:r w:rsidR="00D0455F" w:rsidRPr="000F0255">
        <w:rPr>
          <w:rFonts w:ascii="Times New Roman" w:eastAsia="Arial Unicode MS" w:hAnsi="Times New Roman" w:cs="Times New Roman"/>
          <w:spacing w:val="-1"/>
          <w:sz w:val="24"/>
          <w:szCs w:val="24"/>
        </w:rPr>
        <w:t>sulfates)</w:t>
      </w:r>
      <w:r w:rsidRPr="000F0255">
        <w:rPr>
          <w:rFonts w:ascii="Times New Roman" w:eastAsia="Arial Unicode MS" w:hAnsi="Times New Roman" w:cs="Times New Roman"/>
          <w:spacing w:val="-1"/>
          <w:sz w:val="24"/>
          <w:szCs w:val="24"/>
        </w:rPr>
        <w:t xml:space="preserve"> in body of patient.</w:t>
      </w:r>
      <w:r w:rsidR="00274023" w:rsidRPr="000F0255">
        <w:rPr>
          <w:rFonts w:ascii="Times New Roman" w:eastAsia="Arial Unicode MS" w:hAnsi="Times New Roman" w:cs="Times New Roman"/>
          <w:spacing w:val="-1"/>
          <w:sz w:val="24"/>
          <w:szCs w:val="24"/>
        </w:rPr>
        <w:t xml:space="preserve"> That result in prolong halflife, and change in apparent volume </w:t>
      </w:r>
      <w:r w:rsidR="00D0455F" w:rsidRPr="000F0255">
        <w:rPr>
          <w:rFonts w:ascii="Times New Roman" w:eastAsia="Arial Unicode MS" w:hAnsi="Times New Roman" w:cs="Times New Roman"/>
          <w:spacing w:val="-1"/>
          <w:sz w:val="24"/>
          <w:szCs w:val="24"/>
        </w:rPr>
        <w:t>of distribution</w:t>
      </w:r>
      <w:r w:rsidR="00274023" w:rsidRPr="000F0255">
        <w:rPr>
          <w:rFonts w:ascii="Times New Roman" w:eastAsia="Arial Unicode MS" w:hAnsi="Times New Roman" w:cs="Times New Roman"/>
          <w:spacing w:val="-1"/>
          <w:sz w:val="24"/>
          <w:szCs w:val="24"/>
        </w:rPr>
        <w:t xml:space="preserve"> (edema condition)</w:t>
      </w:r>
    </w:p>
    <w:p w:rsidR="00A253C6" w:rsidRPr="000F0255" w:rsidRDefault="00A253C6" w:rsidP="00D0163B">
      <w:pPr>
        <w:spacing w:before="100" w:beforeAutospacing="1" w:after="100" w:afterAutospacing="1"/>
        <w:ind w:left="720"/>
        <w:jc w:val="both"/>
        <w:rPr>
          <w:rFonts w:ascii="Times New Roman" w:eastAsia="Arial Unicode MS" w:hAnsi="Times New Roman" w:cs="Times New Roman"/>
          <w:spacing w:val="-2"/>
          <w:sz w:val="24"/>
          <w:szCs w:val="24"/>
        </w:rPr>
      </w:pPr>
      <w:r w:rsidRPr="000F0255">
        <w:rPr>
          <w:rFonts w:ascii="Times New Roman" w:eastAsia="Arial Unicode MS" w:hAnsi="Times New Roman" w:cs="Times New Roman"/>
          <w:spacing w:val="-2"/>
          <w:sz w:val="24"/>
          <w:szCs w:val="24"/>
        </w:rPr>
        <w:t xml:space="preserve">Morphine is a good example illustrating the significance </w:t>
      </w:r>
      <w:r w:rsidRPr="000F0255">
        <w:rPr>
          <w:rFonts w:ascii="Times New Roman" w:eastAsia="Arial Unicode MS" w:hAnsi="Times New Roman" w:cs="Times New Roman"/>
          <w:w w:val="104"/>
          <w:sz w:val="24"/>
          <w:szCs w:val="24"/>
        </w:rPr>
        <w:t>of the accumulation of drug metabolites in patients with</w:t>
      </w:r>
      <w:r w:rsidR="000F0255">
        <w:rPr>
          <w:rFonts w:ascii="Times New Roman" w:eastAsia="Arial Unicode MS" w:hAnsi="Times New Roman" w:cs="Times New Roman"/>
          <w:w w:val="104"/>
          <w:sz w:val="24"/>
          <w:szCs w:val="24"/>
        </w:rPr>
        <w:t xml:space="preserve"> </w:t>
      </w:r>
      <w:r w:rsidR="002638A5">
        <w:rPr>
          <w:rFonts w:ascii="Times New Roman" w:eastAsia="Arial Unicode MS" w:hAnsi="Times New Roman" w:cs="Times New Roman"/>
          <w:spacing w:val="-3"/>
          <w:sz w:val="24"/>
          <w:szCs w:val="24"/>
        </w:rPr>
        <w:t>renaldysfunction.</w:t>
      </w:r>
      <w:r w:rsidRPr="000F0255">
        <w:rPr>
          <w:rFonts w:ascii="Times New Roman" w:eastAsia="Arial Unicode MS" w:hAnsi="Times New Roman" w:cs="Times New Roman"/>
          <w:spacing w:val="-3"/>
          <w:sz w:val="24"/>
          <w:szCs w:val="24"/>
        </w:rPr>
        <w:t xml:space="preserve">Morphine is eliminated by metabolism to </w:t>
      </w:r>
      <w:r w:rsidRPr="000F0255">
        <w:rPr>
          <w:rFonts w:ascii="Times New Roman" w:eastAsia="Arial Unicode MS" w:hAnsi="Times New Roman" w:cs="Times New Roman"/>
          <w:spacing w:val="-3"/>
          <w:sz w:val="24"/>
          <w:szCs w:val="24"/>
        </w:rPr>
        <w:br/>
      </w:r>
      <w:r w:rsidR="000F0255" w:rsidRPr="000F0255">
        <w:rPr>
          <w:rFonts w:ascii="Times New Roman" w:eastAsia="Arial Unicode MS" w:hAnsi="Times New Roman" w:cs="Times New Roman"/>
          <w:w w:val="101"/>
          <w:sz w:val="24"/>
          <w:szCs w:val="24"/>
        </w:rPr>
        <w:t>five metabolites</w:t>
      </w:r>
      <w:r w:rsidR="00987007">
        <w:rPr>
          <w:rFonts w:ascii="Times New Roman" w:eastAsia="Arial Unicode MS" w:hAnsi="Times New Roman" w:cs="Times New Roman"/>
          <w:w w:val="101"/>
          <w:sz w:val="24"/>
          <w:szCs w:val="24"/>
        </w:rPr>
        <w:t>:</w:t>
      </w:r>
      <w:r w:rsidRPr="000F0255">
        <w:rPr>
          <w:rFonts w:ascii="Times New Roman" w:eastAsia="Arial Unicode MS" w:hAnsi="Times New Roman" w:cs="Times New Roman"/>
          <w:w w:val="101"/>
          <w:sz w:val="24"/>
          <w:szCs w:val="24"/>
        </w:rPr>
        <w:t>morphine-3-glucuronide</w:t>
      </w:r>
      <w:r w:rsidR="00D0455F" w:rsidRPr="000F0255">
        <w:rPr>
          <w:rFonts w:ascii="Times New Roman" w:eastAsia="Arial Unicode MS" w:hAnsi="Times New Roman" w:cs="Times New Roman"/>
          <w:w w:val="101"/>
          <w:sz w:val="24"/>
          <w:szCs w:val="24"/>
        </w:rPr>
        <w:t>, morphine</w:t>
      </w:r>
      <w:r w:rsidRPr="000F0255">
        <w:rPr>
          <w:rFonts w:ascii="Times New Roman" w:eastAsia="Arial Unicode MS" w:hAnsi="Times New Roman" w:cs="Times New Roman"/>
          <w:w w:val="101"/>
          <w:sz w:val="24"/>
          <w:szCs w:val="24"/>
        </w:rPr>
        <w:t>-6-</w:t>
      </w:r>
      <w:r w:rsidRPr="000F0255">
        <w:rPr>
          <w:rFonts w:ascii="Times New Roman" w:eastAsia="Arial Unicode MS" w:hAnsi="Times New Roman" w:cs="Times New Roman"/>
          <w:spacing w:val="-2"/>
          <w:sz w:val="24"/>
          <w:szCs w:val="24"/>
        </w:rPr>
        <w:t>glucuronide, normorphine, codeine and morphine-N-oxide</w:t>
      </w:r>
      <w:r w:rsidRPr="000F0255">
        <w:rPr>
          <w:rFonts w:ascii="Times New Roman" w:eastAsia="Arial Unicode MS" w:hAnsi="Times New Roman" w:cs="Times New Roman"/>
          <w:spacing w:val="-1"/>
          <w:sz w:val="24"/>
          <w:szCs w:val="24"/>
        </w:rPr>
        <w:t>,</w:t>
      </w:r>
      <w:r w:rsidR="00987007">
        <w:rPr>
          <w:rFonts w:ascii="Times New Roman" w:eastAsia="Arial Unicode MS" w:hAnsi="Times New Roman" w:cs="Times New Roman"/>
          <w:w w:val="101"/>
          <w:sz w:val="24"/>
          <w:szCs w:val="24"/>
        </w:rPr>
        <w:t xml:space="preserve">Renal </w:t>
      </w:r>
      <w:r w:rsidRPr="000F0255">
        <w:rPr>
          <w:rFonts w:ascii="Times New Roman" w:eastAsia="Arial Unicode MS" w:hAnsi="Times New Roman" w:cs="Times New Roman"/>
          <w:w w:val="101"/>
          <w:sz w:val="24"/>
          <w:szCs w:val="24"/>
        </w:rPr>
        <w:t>excretion of morphine itself only accounts for</w:t>
      </w:r>
      <w:r w:rsidRPr="000F0255">
        <w:rPr>
          <w:rFonts w:ascii="Times New Roman" w:eastAsia="Arial Unicode MS" w:hAnsi="Times New Roman" w:cs="Times New Roman"/>
          <w:spacing w:val="-1"/>
          <w:sz w:val="24"/>
          <w:szCs w:val="24"/>
        </w:rPr>
        <w:t xml:space="preserve"> </w:t>
      </w:r>
      <w:r w:rsidRPr="000F0255">
        <w:rPr>
          <w:rFonts w:ascii="Times New Roman" w:eastAsia="Arial Unicode MS" w:hAnsi="Times New Roman" w:cs="Times New Roman"/>
          <w:spacing w:val="-3"/>
          <w:sz w:val="24"/>
          <w:szCs w:val="24"/>
        </w:rPr>
        <w:t xml:space="preserve">approximately </w:t>
      </w:r>
      <w:r w:rsidRPr="000F0255">
        <w:rPr>
          <w:rFonts w:ascii="Times New Roman" w:eastAsia="Arial Unicode MS" w:hAnsi="Times New Roman" w:cs="Times New Roman"/>
          <w:sz w:val="24"/>
          <w:szCs w:val="24"/>
        </w:rPr>
        <w:t xml:space="preserve">4%  of  its  overall  elimination.  However, </w:t>
      </w:r>
      <w:r w:rsidRPr="000F0255">
        <w:rPr>
          <w:rFonts w:ascii="Times New Roman" w:eastAsia="Arial Unicode MS" w:hAnsi="Times New Roman" w:cs="Times New Roman"/>
          <w:spacing w:val="-2"/>
          <w:sz w:val="24"/>
          <w:szCs w:val="24"/>
        </w:rPr>
        <w:t xml:space="preserve">when given standard doses of morphine, patients with renal dysfunction showed typical signs of morphine intoxication, </w:t>
      </w:r>
      <w:r w:rsidRPr="000F0255">
        <w:rPr>
          <w:rFonts w:ascii="Times New Roman" w:eastAsia="Arial Unicode MS" w:hAnsi="Times New Roman" w:cs="Times New Roman"/>
          <w:sz w:val="24"/>
          <w:szCs w:val="24"/>
        </w:rPr>
        <w:t>i.e., respirator</w:t>
      </w:r>
      <w:r w:rsidR="00987007">
        <w:rPr>
          <w:rFonts w:ascii="Times New Roman" w:eastAsia="Arial Unicode MS" w:hAnsi="Times New Roman" w:cs="Times New Roman"/>
          <w:sz w:val="24"/>
          <w:szCs w:val="24"/>
        </w:rPr>
        <w:t>y depression, mental distortion</w:t>
      </w:r>
      <w:r w:rsidRPr="000F0255">
        <w:rPr>
          <w:rFonts w:ascii="Times New Roman" w:eastAsia="Arial Unicode MS" w:hAnsi="Times New Roman" w:cs="Times New Roman"/>
          <w:sz w:val="24"/>
          <w:szCs w:val="24"/>
        </w:rPr>
        <w:t xml:space="preserve">, and hypotension. Subsequent studies showed that the major morphine metabolites, i.e., morphine-3-glucuronide </w:t>
      </w:r>
      <w:r w:rsidRPr="000F0255">
        <w:rPr>
          <w:rFonts w:ascii="Times New Roman" w:eastAsia="Arial Unicode MS" w:hAnsi="Times New Roman" w:cs="Times New Roman"/>
          <w:spacing w:val="-1"/>
          <w:sz w:val="24"/>
          <w:szCs w:val="24"/>
        </w:rPr>
        <w:t xml:space="preserve">and morphine-6-glucuronide, which are normally excreted </w:t>
      </w:r>
      <w:r w:rsidRPr="000F0255">
        <w:rPr>
          <w:rFonts w:ascii="Times New Roman" w:eastAsia="Arial Unicode MS" w:hAnsi="Times New Roman" w:cs="Times New Roman"/>
          <w:w w:val="101"/>
          <w:sz w:val="24"/>
          <w:szCs w:val="24"/>
        </w:rPr>
        <w:t xml:space="preserve">by renal mechanisms, extensively accumulate in patients </w:t>
      </w:r>
      <w:r w:rsidRPr="000F0255">
        <w:rPr>
          <w:rFonts w:ascii="Times New Roman" w:eastAsia="Arial Unicode MS" w:hAnsi="Times New Roman" w:cs="Times New Roman"/>
          <w:sz w:val="24"/>
          <w:szCs w:val="24"/>
        </w:rPr>
        <w:t>with renal dysfunction.</w:t>
      </w:r>
      <w:r w:rsidRPr="000F0255">
        <w:rPr>
          <w:rFonts w:ascii="Times New Roman" w:eastAsia="Arial Unicode MS" w:hAnsi="Times New Roman" w:cs="Times New Roman"/>
          <w:spacing w:val="-2"/>
          <w:sz w:val="24"/>
          <w:szCs w:val="24"/>
        </w:rPr>
        <w:t xml:space="preserve">  Morphine-6-glucuronide  is  a  stronger  opioid </w:t>
      </w:r>
      <w:r w:rsidRPr="000F0255">
        <w:rPr>
          <w:rFonts w:ascii="Times New Roman" w:eastAsia="Arial Unicode MS" w:hAnsi="Times New Roman" w:cs="Times New Roman"/>
          <w:w w:val="101"/>
          <w:sz w:val="24"/>
          <w:szCs w:val="24"/>
        </w:rPr>
        <w:t xml:space="preserve">analgesic  than  morphine  itself  and  that  the  prolonged </w:t>
      </w:r>
      <w:r w:rsidR="004359A4">
        <w:rPr>
          <w:rFonts w:ascii="Times New Roman" w:eastAsia="Arial Unicode MS" w:hAnsi="Times New Roman" w:cs="Times New Roman"/>
          <w:spacing w:val="-2"/>
          <w:sz w:val="24"/>
          <w:szCs w:val="24"/>
        </w:rPr>
        <w:t xml:space="preserve">respiratorydepression in renal failure patients </w:t>
      </w:r>
      <w:r w:rsidRPr="000F0255">
        <w:rPr>
          <w:rFonts w:ascii="Times New Roman" w:eastAsia="Arial Unicode MS" w:hAnsi="Times New Roman" w:cs="Times New Roman"/>
          <w:spacing w:val="-2"/>
          <w:sz w:val="24"/>
          <w:szCs w:val="24"/>
        </w:rPr>
        <w:t xml:space="preserve">receiving </w:t>
      </w:r>
      <w:r w:rsidRPr="000F0255">
        <w:rPr>
          <w:rFonts w:ascii="Times New Roman" w:eastAsia="Arial Unicode MS" w:hAnsi="Times New Roman" w:cs="Times New Roman"/>
          <w:spacing w:val="-2"/>
          <w:sz w:val="24"/>
          <w:szCs w:val="24"/>
        </w:rPr>
        <w:br/>
      </w:r>
      <w:r w:rsidR="00987007">
        <w:rPr>
          <w:rFonts w:ascii="Times New Roman" w:eastAsia="Arial Unicode MS" w:hAnsi="Times New Roman" w:cs="Times New Roman"/>
          <w:spacing w:val="-1"/>
          <w:sz w:val="24"/>
          <w:szCs w:val="24"/>
        </w:rPr>
        <w:lastRenderedPageBreak/>
        <w:t>morphine,</w:t>
      </w:r>
      <w:r w:rsidRPr="000F0255">
        <w:rPr>
          <w:rFonts w:ascii="Times New Roman" w:eastAsia="Arial Unicode MS" w:hAnsi="Times New Roman" w:cs="Times New Roman"/>
          <w:spacing w:val="-1"/>
          <w:sz w:val="24"/>
          <w:szCs w:val="24"/>
        </w:rPr>
        <w:t xml:space="preserve">  due</w:t>
      </w:r>
      <w:r w:rsidR="004359A4">
        <w:rPr>
          <w:rFonts w:ascii="Times New Roman" w:eastAsia="Arial Unicode MS" w:hAnsi="Times New Roman" w:cs="Times New Roman"/>
          <w:spacing w:val="-1"/>
          <w:sz w:val="24"/>
          <w:szCs w:val="24"/>
        </w:rPr>
        <w:t xml:space="preserve">  to  high  plasma  levels</w:t>
      </w:r>
      <w:r w:rsidR="00987007">
        <w:rPr>
          <w:rFonts w:ascii="Times New Roman" w:eastAsia="Arial Unicode MS" w:hAnsi="Times New Roman" w:cs="Times New Roman"/>
          <w:spacing w:val="-1"/>
          <w:sz w:val="24"/>
          <w:szCs w:val="24"/>
        </w:rPr>
        <w:t xml:space="preserve"> </w:t>
      </w:r>
      <w:r w:rsidR="004359A4">
        <w:rPr>
          <w:rFonts w:ascii="Times New Roman" w:eastAsia="Arial Unicode MS" w:hAnsi="Times New Roman" w:cs="Times New Roman"/>
          <w:spacing w:val="-1"/>
          <w:sz w:val="24"/>
          <w:szCs w:val="24"/>
        </w:rPr>
        <w:t xml:space="preserve">of </w:t>
      </w:r>
      <w:r w:rsidRPr="000F0255">
        <w:rPr>
          <w:rFonts w:ascii="Times New Roman" w:eastAsia="Arial Unicode MS" w:hAnsi="Times New Roman" w:cs="Times New Roman"/>
          <w:spacing w:val="-1"/>
          <w:sz w:val="24"/>
          <w:szCs w:val="24"/>
        </w:rPr>
        <w:t>morphine-6-</w:t>
      </w:r>
      <w:r w:rsidRPr="000F0255">
        <w:rPr>
          <w:rFonts w:ascii="Times New Roman" w:eastAsia="Arial Unicode MS" w:hAnsi="Times New Roman" w:cs="Times New Roman"/>
          <w:spacing w:val="-1"/>
          <w:sz w:val="24"/>
          <w:szCs w:val="24"/>
        </w:rPr>
        <w:br/>
      </w:r>
      <w:r w:rsidRPr="000F0255">
        <w:rPr>
          <w:rFonts w:ascii="Times New Roman" w:eastAsia="Arial Unicode MS" w:hAnsi="Times New Roman" w:cs="Times New Roman"/>
          <w:spacing w:val="-3"/>
          <w:sz w:val="24"/>
          <w:szCs w:val="24"/>
        </w:rPr>
        <w:t>glucuronide .</w:t>
      </w:r>
    </w:p>
    <w:p w:rsidR="00474756" w:rsidRPr="000F0255" w:rsidRDefault="008C2433" w:rsidP="00D0163B">
      <w:pPr>
        <w:spacing w:before="100" w:beforeAutospacing="1" w:after="100" w:afterAutospacing="1"/>
        <w:ind w:left="720"/>
        <w:jc w:val="both"/>
        <w:rPr>
          <w:rFonts w:ascii="Times New Roman" w:eastAsia="Arial Unicode MS" w:hAnsi="Times New Roman" w:cs="Times New Roman"/>
          <w:i/>
          <w:sz w:val="24"/>
          <w:szCs w:val="24"/>
        </w:rPr>
      </w:pPr>
      <w:r w:rsidRPr="000F0255">
        <w:rPr>
          <w:rFonts w:ascii="Times New Roman" w:eastAsia="Arial Unicode MS" w:hAnsi="Times New Roman" w:cs="Times New Roman"/>
          <w:i/>
          <w:sz w:val="24"/>
          <w:szCs w:val="24"/>
        </w:rPr>
        <w:t xml:space="preserve">Pharmacokinetic and dose adjustment in patient with renal </w:t>
      </w:r>
      <w:r w:rsidR="00D0455F" w:rsidRPr="000F0255">
        <w:rPr>
          <w:rFonts w:ascii="Times New Roman" w:eastAsia="Arial Unicode MS" w:hAnsi="Times New Roman" w:cs="Times New Roman"/>
          <w:i/>
          <w:sz w:val="24"/>
          <w:szCs w:val="24"/>
        </w:rPr>
        <w:t>dysfunction,</w:t>
      </w:r>
      <w:r w:rsidRPr="000F0255">
        <w:rPr>
          <w:rFonts w:ascii="Times New Roman" w:eastAsia="Arial Unicode MS" w:hAnsi="Times New Roman" w:cs="Times New Roman"/>
          <w:i/>
          <w:sz w:val="24"/>
          <w:szCs w:val="24"/>
        </w:rPr>
        <w:t xml:space="preserve"> roger K Verbeek, clin pharmacol(2009)65 :757-773</w:t>
      </w:r>
    </w:p>
    <w:p w:rsidR="007C323C" w:rsidRPr="000F0255" w:rsidRDefault="008C2433" w:rsidP="00D218EC">
      <w:pPr>
        <w:spacing w:before="100" w:beforeAutospacing="1" w:after="100" w:afterAutospacing="1"/>
        <w:jc w:val="both"/>
        <w:rPr>
          <w:rFonts w:ascii="Times New Roman" w:eastAsia="Arial Unicode MS" w:hAnsi="Times New Roman" w:cs="Times New Roman"/>
          <w:b/>
          <w:bCs/>
          <w:color w:val="131313"/>
          <w:sz w:val="28"/>
          <w:szCs w:val="28"/>
        </w:rPr>
      </w:pPr>
      <w:r w:rsidRPr="001966F9">
        <w:rPr>
          <w:rFonts w:ascii="Times New Roman" w:eastAsia="Arial Unicode MS" w:hAnsi="Times New Roman" w:cs="Times New Roman"/>
          <w:b/>
          <w:bCs/>
          <w:color w:val="131313"/>
          <w:sz w:val="24"/>
          <w:szCs w:val="24"/>
        </w:rPr>
        <w:t xml:space="preserve"> </w:t>
      </w:r>
      <w:r w:rsidRPr="00D0163B">
        <w:rPr>
          <w:rFonts w:ascii="Times New Roman" w:eastAsia="Arial Unicode MS" w:hAnsi="Times New Roman" w:cs="Times New Roman"/>
          <w:b/>
          <w:bCs/>
          <w:color w:val="131313"/>
          <w:sz w:val="24"/>
          <w:szCs w:val="28"/>
        </w:rPr>
        <w:t>How is renal function assessed?</w:t>
      </w:r>
    </w:p>
    <w:p w:rsidR="00110B86" w:rsidRPr="001966F9" w:rsidRDefault="00987007" w:rsidP="0061560A">
      <w:pPr>
        <w:pStyle w:val="ListParagraph"/>
        <w:numPr>
          <w:ilvl w:val="0"/>
          <w:numId w:val="3"/>
        </w:numPr>
        <w:spacing w:before="100" w:beforeAutospacing="1" w:after="100" w:afterAutospacing="1"/>
        <w:jc w:val="both"/>
        <w:rPr>
          <w:rFonts w:ascii="Times New Roman" w:eastAsia="Arial Unicode MS" w:hAnsi="Times New Roman" w:cs="Times New Roman"/>
          <w:b/>
          <w:bCs/>
          <w:color w:val="131313"/>
          <w:sz w:val="24"/>
          <w:szCs w:val="24"/>
        </w:rPr>
      </w:pPr>
      <w:r>
        <w:rPr>
          <w:rFonts w:ascii="Times New Roman" w:hAnsi="Times New Roman" w:cs="Times New Roman"/>
          <w:color w:val="131313"/>
          <w:sz w:val="24"/>
          <w:szCs w:val="24"/>
        </w:rPr>
        <w:t>T</w:t>
      </w:r>
      <w:r w:rsidR="00474756" w:rsidRPr="001966F9">
        <w:rPr>
          <w:rFonts w:ascii="Times New Roman" w:hAnsi="Times New Roman" w:cs="Times New Roman"/>
          <w:color w:val="131313"/>
          <w:sz w:val="24"/>
          <w:szCs w:val="24"/>
        </w:rPr>
        <w:t xml:space="preserve">he loss of excretory function in the diseased </w:t>
      </w:r>
      <w:r w:rsidR="00474756" w:rsidRPr="001966F9">
        <w:rPr>
          <w:rFonts w:ascii="Times New Roman" w:hAnsi="Times New Roman" w:cs="Times New Roman"/>
          <w:color w:val="131313"/>
          <w:spacing w:val="-1"/>
          <w:sz w:val="24"/>
          <w:szCs w:val="24"/>
        </w:rPr>
        <w:t xml:space="preserve">kidney can be quantified by GFR, </w:t>
      </w:r>
      <w:r>
        <w:rPr>
          <w:rFonts w:ascii="Times New Roman" w:hAnsi="Times New Roman" w:cs="Times New Roman"/>
          <w:color w:val="131313"/>
          <w:spacing w:val="-2"/>
          <w:sz w:val="24"/>
          <w:szCs w:val="24"/>
        </w:rPr>
        <w:t>C</w:t>
      </w:r>
      <w:r w:rsidR="00274023" w:rsidRPr="001966F9">
        <w:rPr>
          <w:rFonts w:ascii="Times New Roman" w:hAnsi="Times New Roman" w:cs="Times New Roman"/>
          <w:color w:val="131313"/>
          <w:spacing w:val="-2"/>
          <w:sz w:val="24"/>
          <w:szCs w:val="24"/>
        </w:rPr>
        <w:t>reatinine clearance is most extensiv</w:t>
      </w:r>
      <w:r>
        <w:rPr>
          <w:rFonts w:ascii="Times New Roman" w:hAnsi="Times New Roman" w:cs="Times New Roman"/>
          <w:color w:val="131313"/>
          <w:spacing w:val="-2"/>
          <w:sz w:val="24"/>
          <w:szCs w:val="24"/>
        </w:rPr>
        <w:t>ely use as a measurement of GFR</w:t>
      </w:r>
    </w:p>
    <w:p w:rsidR="007C323C" w:rsidRPr="001966F9" w:rsidRDefault="000F0255" w:rsidP="0061560A">
      <w:pPr>
        <w:pStyle w:val="ListParagraph"/>
        <w:numPr>
          <w:ilvl w:val="0"/>
          <w:numId w:val="3"/>
        </w:numPr>
        <w:spacing w:before="100" w:beforeAutospacing="1" w:after="100" w:afterAutospacing="1"/>
        <w:jc w:val="both"/>
        <w:rPr>
          <w:rFonts w:ascii="Times New Roman" w:hAnsi="Times New Roman" w:cs="Times New Roman"/>
          <w:color w:val="131313"/>
          <w:spacing w:val="-2"/>
          <w:sz w:val="24"/>
          <w:szCs w:val="24"/>
        </w:rPr>
      </w:pPr>
      <w:r w:rsidRPr="001966F9">
        <w:rPr>
          <w:rFonts w:ascii="Times New Roman" w:hAnsi="Times New Roman" w:cs="Times New Roman"/>
          <w:color w:val="131313"/>
          <w:spacing w:val="-2"/>
          <w:sz w:val="24"/>
          <w:szCs w:val="24"/>
        </w:rPr>
        <w:t>Measurement</w:t>
      </w:r>
      <w:r>
        <w:rPr>
          <w:rFonts w:ascii="Times New Roman" w:hAnsi="Times New Roman" w:cs="Times New Roman"/>
          <w:color w:val="131313"/>
          <w:spacing w:val="-2"/>
          <w:sz w:val="24"/>
          <w:szCs w:val="24"/>
        </w:rPr>
        <w:t xml:space="preserve"> of </w:t>
      </w:r>
      <w:r w:rsidR="00D0455F">
        <w:rPr>
          <w:rFonts w:ascii="Times New Roman" w:hAnsi="Times New Roman" w:cs="Times New Roman"/>
          <w:color w:val="131313"/>
          <w:spacing w:val="-2"/>
          <w:sz w:val="24"/>
          <w:szCs w:val="24"/>
        </w:rPr>
        <w:t>BUN</w:t>
      </w:r>
      <w:r w:rsidR="00D0455F" w:rsidRPr="001966F9">
        <w:rPr>
          <w:rFonts w:ascii="Times New Roman" w:hAnsi="Times New Roman" w:cs="Times New Roman"/>
          <w:color w:val="131313"/>
          <w:spacing w:val="-2"/>
          <w:sz w:val="24"/>
          <w:szCs w:val="24"/>
        </w:rPr>
        <w:t xml:space="preserve"> (</w:t>
      </w:r>
      <w:r w:rsidR="00D0455F">
        <w:rPr>
          <w:rFonts w:ascii="Times New Roman" w:hAnsi="Times New Roman" w:cs="Times New Roman"/>
          <w:color w:val="131313"/>
          <w:spacing w:val="-2"/>
          <w:sz w:val="24"/>
          <w:szCs w:val="24"/>
        </w:rPr>
        <w:t>Blood U</w:t>
      </w:r>
      <w:r w:rsidR="007C323C" w:rsidRPr="001966F9">
        <w:rPr>
          <w:rFonts w:ascii="Times New Roman" w:hAnsi="Times New Roman" w:cs="Times New Roman"/>
          <w:color w:val="131313"/>
          <w:spacing w:val="-2"/>
          <w:sz w:val="24"/>
          <w:szCs w:val="24"/>
        </w:rPr>
        <w:t xml:space="preserve">rea </w:t>
      </w:r>
      <w:r w:rsidR="00D0455F">
        <w:rPr>
          <w:rFonts w:ascii="Times New Roman" w:hAnsi="Times New Roman" w:cs="Times New Roman"/>
          <w:color w:val="131313"/>
          <w:spacing w:val="-2"/>
          <w:sz w:val="24"/>
          <w:szCs w:val="24"/>
        </w:rPr>
        <w:t>N</w:t>
      </w:r>
      <w:r w:rsidR="00D0455F" w:rsidRPr="001966F9">
        <w:rPr>
          <w:rFonts w:ascii="Times New Roman" w:hAnsi="Times New Roman" w:cs="Times New Roman"/>
          <w:color w:val="131313"/>
          <w:spacing w:val="-2"/>
          <w:sz w:val="24"/>
          <w:szCs w:val="24"/>
        </w:rPr>
        <w:t>itrogen)</w:t>
      </w:r>
      <w:r w:rsidR="007C323C" w:rsidRPr="001966F9">
        <w:rPr>
          <w:rFonts w:ascii="Times New Roman" w:hAnsi="Times New Roman" w:cs="Times New Roman"/>
          <w:color w:val="131313"/>
          <w:spacing w:val="-2"/>
          <w:sz w:val="24"/>
          <w:szCs w:val="24"/>
        </w:rPr>
        <w:t>, increase BUN levels indicate renal disease.</w:t>
      </w:r>
    </w:p>
    <w:p w:rsidR="00C271F5" w:rsidRPr="000F0255" w:rsidRDefault="00227C5C" w:rsidP="00D218EC">
      <w:pPr>
        <w:spacing w:before="100" w:beforeAutospacing="1" w:after="100" w:afterAutospacing="1"/>
        <w:jc w:val="both"/>
        <w:rPr>
          <w:rFonts w:ascii="Times New Roman" w:hAnsi="Times New Roman" w:cs="Times New Roman"/>
          <w:color w:val="131313"/>
          <w:spacing w:val="-2"/>
          <w:sz w:val="28"/>
          <w:szCs w:val="28"/>
        </w:rPr>
      </w:pPr>
      <w:r>
        <w:rPr>
          <w:rFonts w:ascii="Times New Roman" w:hAnsi="Times New Roman" w:cs="Times New Roman"/>
          <w:b/>
          <w:color w:val="131313"/>
          <w:spacing w:val="-2"/>
          <w:sz w:val="28"/>
          <w:szCs w:val="28"/>
        </w:rPr>
        <w:t xml:space="preserve">2.2) </w:t>
      </w:r>
      <w:r w:rsidR="004359A4" w:rsidRPr="004359A4">
        <w:rPr>
          <w:rFonts w:ascii="Times New Roman" w:hAnsi="Times New Roman" w:cs="Times New Roman"/>
          <w:b/>
          <w:color w:val="131313"/>
          <w:spacing w:val="-2"/>
          <w:sz w:val="28"/>
          <w:szCs w:val="28"/>
        </w:rPr>
        <w:t>DOSE ADJUSTMENT IN</w:t>
      </w:r>
      <w:r w:rsidR="004359A4">
        <w:rPr>
          <w:rFonts w:ascii="Times New Roman" w:hAnsi="Times New Roman" w:cs="Times New Roman"/>
          <w:b/>
          <w:color w:val="131313"/>
          <w:spacing w:val="-2"/>
          <w:sz w:val="28"/>
          <w:szCs w:val="28"/>
        </w:rPr>
        <w:t xml:space="preserve"> </w:t>
      </w:r>
      <w:r w:rsidR="002F5942" w:rsidRPr="004359A4">
        <w:rPr>
          <w:rFonts w:ascii="Times New Roman" w:hAnsi="Times New Roman" w:cs="Times New Roman"/>
          <w:b/>
          <w:color w:val="131313"/>
          <w:spacing w:val="-2"/>
          <w:sz w:val="28"/>
          <w:szCs w:val="28"/>
        </w:rPr>
        <w:t>RENAL IMPAIRED PATIENTS</w:t>
      </w:r>
      <w:r w:rsidR="00C271F5" w:rsidRPr="000F0255">
        <w:rPr>
          <w:rFonts w:ascii="Times New Roman" w:hAnsi="Times New Roman" w:cs="Times New Roman"/>
          <w:color w:val="131313"/>
          <w:spacing w:val="-2"/>
          <w:sz w:val="28"/>
          <w:szCs w:val="28"/>
        </w:rPr>
        <w:t>:</w:t>
      </w:r>
    </w:p>
    <w:p w:rsidR="006B465C" w:rsidRPr="000F0255" w:rsidRDefault="00C271F5" w:rsidP="00D218EC">
      <w:pPr>
        <w:spacing w:before="100" w:beforeAutospacing="1" w:after="100" w:afterAutospacing="1"/>
        <w:jc w:val="both"/>
        <w:rPr>
          <w:rFonts w:ascii="Times New Roman" w:hAnsi="Times New Roman" w:cs="Times New Roman"/>
          <w:spacing w:val="-2"/>
          <w:sz w:val="24"/>
          <w:szCs w:val="24"/>
        </w:rPr>
      </w:pPr>
      <w:r w:rsidRPr="000F0255">
        <w:rPr>
          <w:rFonts w:ascii="Times New Roman" w:hAnsi="Times New Roman" w:cs="Times New Roman"/>
          <w:spacing w:val="-2"/>
          <w:sz w:val="24"/>
          <w:szCs w:val="24"/>
        </w:rPr>
        <w:t xml:space="preserve">Drug adjustment is generally not required until CrCl falls below </w:t>
      </w:r>
      <w:r w:rsidRPr="000F0255">
        <w:rPr>
          <w:rFonts w:ascii="Times New Roman" w:hAnsi="Times New Roman" w:cs="Times New Roman"/>
          <w:b/>
          <w:spacing w:val="-2"/>
          <w:sz w:val="24"/>
          <w:szCs w:val="24"/>
        </w:rPr>
        <w:t>1ml / s (GFR 60 ml/min).</w:t>
      </w:r>
      <w:r w:rsidRPr="000F0255">
        <w:rPr>
          <w:rFonts w:ascii="Times New Roman" w:hAnsi="Times New Roman" w:cs="Times New Roman"/>
          <w:spacing w:val="-2"/>
          <w:sz w:val="24"/>
          <w:szCs w:val="24"/>
        </w:rPr>
        <w:t xml:space="preserve"> </w:t>
      </w:r>
      <w:r w:rsidR="009A7D7F" w:rsidRPr="000F0255">
        <w:rPr>
          <w:rFonts w:ascii="Times New Roman" w:hAnsi="Times New Roman" w:cs="Times New Roman"/>
          <w:spacing w:val="-2"/>
          <w:sz w:val="24"/>
          <w:szCs w:val="24"/>
        </w:rPr>
        <w:t>There</w:t>
      </w:r>
      <w:r w:rsidRPr="000F0255">
        <w:rPr>
          <w:rFonts w:ascii="Times New Roman" w:hAnsi="Times New Roman" w:cs="Times New Roman"/>
          <w:spacing w:val="-2"/>
          <w:sz w:val="24"/>
          <w:szCs w:val="24"/>
        </w:rPr>
        <w:t xml:space="preserve"> are many methods for determination of CL</w:t>
      </w:r>
      <w:r w:rsidRPr="000F0255">
        <w:rPr>
          <w:rFonts w:ascii="Times New Roman" w:hAnsi="Times New Roman" w:cs="Times New Roman"/>
          <w:spacing w:val="-2"/>
          <w:sz w:val="24"/>
          <w:szCs w:val="24"/>
          <w:vertAlign w:val="subscript"/>
        </w:rPr>
        <w:t>cr</w:t>
      </w:r>
      <w:r w:rsidRPr="000F0255">
        <w:rPr>
          <w:rFonts w:ascii="Times New Roman" w:hAnsi="Times New Roman" w:cs="Times New Roman"/>
          <w:spacing w:val="-2"/>
          <w:sz w:val="24"/>
          <w:szCs w:val="24"/>
        </w:rPr>
        <w:t xml:space="preserve"> from serum creatinine</w:t>
      </w:r>
      <w:r w:rsidR="009A7D7F" w:rsidRPr="000F0255">
        <w:rPr>
          <w:rFonts w:ascii="Times New Roman" w:hAnsi="Times New Roman" w:cs="Times New Roman"/>
          <w:spacing w:val="-2"/>
          <w:sz w:val="24"/>
          <w:szCs w:val="24"/>
        </w:rPr>
        <w:t>, Cockcroft</w:t>
      </w:r>
      <w:r w:rsidRPr="000F0255">
        <w:rPr>
          <w:rFonts w:ascii="Times New Roman" w:hAnsi="Times New Roman" w:cs="Times New Roman"/>
          <w:spacing w:val="-2"/>
          <w:sz w:val="24"/>
          <w:szCs w:val="24"/>
        </w:rPr>
        <w:t xml:space="preserve"> and gault equation, est</w:t>
      </w:r>
      <w:r w:rsidR="009A7D7F">
        <w:rPr>
          <w:rFonts w:ascii="Times New Roman" w:hAnsi="Times New Roman" w:cs="Times New Roman"/>
          <w:spacing w:val="-2"/>
          <w:sz w:val="24"/>
          <w:szCs w:val="24"/>
        </w:rPr>
        <w:t>imated GFR using modification of</w:t>
      </w:r>
      <w:r w:rsidRPr="000F0255">
        <w:rPr>
          <w:rFonts w:ascii="Times New Roman" w:hAnsi="Times New Roman" w:cs="Times New Roman"/>
          <w:spacing w:val="-2"/>
          <w:sz w:val="24"/>
          <w:szCs w:val="24"/>
        </w:rPr>
        <w:t xml:space="preserve"> diet in renal disease (MDRD) formula and chronic kidney Disease Epidemiology Collaboration (CKD-EPI) equations. </w:t>
      </w:r>
      <w:r w:rsidR="001D3E4D" w:rsidRPr="000F0255">
        <w:rPr>
          <w:rFonts w:ascii="Times New Roman" w:hAnsi="Times New Roman" w:cs="Times New Roman"/>
          <w:spacing w:val="-2"/>
          <w:sz w:val="24"/>
          <w:szCs w:val="24"/>
        </w:rPr>
        <w:t xml:space="preserve">However </w:t>
      </w:r>
      <w:r w:rsidR="001D3E4D" w:rsidRPr="000F0255">
        <w:rPr>
          <w:rFonts w:ascii="Times New Roman" w:hAnsi="Times New Roman" w:cs="Times New Roman"/>
          <w:b/>
          <w:spacing w:val="-2"/>
          <w:sz w:val="24"/>
          <w:szCs w:val="24"/>
        </w:rPr>
        <w:t>Cockcroft and gault method</w:t>
      </w:r>
      <w:r w:rsidR="000F0255" w:rsidRPr="000F0255">
        <w:rPr>
          <w:rFonts w:ascii="Times New Roman" w:hAnsi="Times New Roman" w:cs="Times New Roman"/>
          <w:spacing w:val="-2"/>
          <w:sz w:val="24"/>
          <w:szCs w:val="24"/>
        </w:rPr>
        <w:t xml:space="preserve"> has gained </w:t>
      </w:r>
      <w:r w:rsidR="001D3E4D" w:rsidRPr="000F0255">
        <w:rPr>
          <w:rFonts w:ascii="Times New Roman" w:hAnsi="Times New Roman" w:cs="Times New Roman"/>
          <w:spacing w:val="-2"/>
          <w:sz w:val="24"/>
          <w:szCs w:val="24"/>
        </w:rPr>
        <w:t xml:space="preserve">general acceptance (Schneider et al, 2003; splinter et </w:t>
      </w:r>
      <w:r w:rsidR="009A7D7F" w:rsidRPr="000F0255">
        <w:rPr>
          <w:rFonts w:ascii="Times New Roman" w:hAnsi="Times New Roman" w:cs="Times New Roman"/>
          <w:spacing w:val="-2"/>
          <w:sz w:val="24"/>
          <w:szCs w:val="24"/>
        </w:rPr>
        <w:t>al,</w:t>
      </w:r>
      <w:r w:rsidR="001D3E4D" w:rsidRPr="000F0255">
        <w:rPr>
          <w:rFonts w:ascii="Times New Roman" w:hAnsi="Times New Roman" w:cs="Times New Roman"/>
          <w:spacing w:val="-2"/>
          <w:sz w:val="24"/>
          <w:szCs w:val="24"/>
        </w:rPr>
        <w:t xml:space="preserve"> 1990</w:t>
      </w:r>
      <w:r w:rsidR="002A1599" w:rsidRPr="000F0255">
        <w:rPr>
          <w:rFonts w:ascii="Times New Roman" w:hAnsi="Times New Roman" w:cs="Times New Roman"/>
          <w:spacing w:val="-2"/>
          <w:sz w:val="24"/>
          <w:szCs w:val="24"/>
        </w:rPr>
        <w:t xml:space="preserve"> </w:t>
      </w:r>
    </w:p>
    <w:p w:rsidR="002A1599" w:rsidRPr="000F0255" w:rsidRDefault="006B465C" w:rsidP="00D218EC">
      <w:pPr>
        <w:spacing w:before="100" w:beforeAutospacing="1" w:after="100" w:afterAutospacing="1"/>
        <w:ind w:left="405"/>
        <w:jc w:val="both"/>
        <w:rPr>
          <w:rFonts w:ascii="Times New Roman" w:hAnsi="Times New Roman" w:cs="Times New Roman"/>
          <w:spacing w:val="-2"/>
          <w:sz w:val="24"/>
          <w:szCs w:val="24"/>
        </w:rPr>
      </w:pPr>
      <w:r w:rsidRPr="000F0255">
        <w:rPr>
          <w:rFonts w:ascii="Times New Roman" w:hAnsi="Times New Roman" w:cs="Times New Roman"/>
          <w:spacing w:val="-2"/>
          <w:sz w:val="24"/>
          <w:szCs w:val="24"/>
        </w:rPr>
        <w:t xml:space="preserve">                         </w:t>
      </w:r>
      <w:r w:rsidR="001D3E4D" w:rsidRPr="000F0255">
        <w:rPr>
          <w:rFonts w:ascii="Times New Roman" w:hAnsi="Times New Roman" w:cs="Times New Roman"/>
          <w:spacing w:val="-2"/>
          <w:sz w:val="24"/>
          <w:szCs w:val="24"/>
        </w:rPr>
        <w:t xml:space="preserve"> </w:t>
      </w:r>
      <w:r w:rsidR="002A1599" w:rsidRPr="000F0255">
        <w:rPr>
          <w:rFonts w:ascii="Times New Roman" w:hAnsi="Times New Roman" w:cs="Times New Roman"/>
          <w:spacing w:val="-2"/>
          <w:sz w:val="24"/>
          <w:szCs w:val="24"/>
        </w:rPr>
        <w:t xml:space="preserve"> </w:t>
      </w:r>
      <w:r w:rsidRPr="000F0255">
        <w:rPr>
          <w:rFonts w:ascii="Times New Roman" w:hAnsi="Times New Roman" w:cs="Times New Roman"/>
          <w:spacing w:val="-2"/>
          <w:sz w:val="24"/>
          <w:szCs w:val="24"/>
        </w:rPr>
        <w:t xml:space="preserve">  </w:t>
      </w:r>
      <w:r w:rsidR="002A1599" w:rsidRPr="000F0255">
        <w:rPr>
          <w:rFonts w:ascii="Times New Roman" w:hAnsi="Times New Roman" w:cs="Times New Roman"/>
          <w:spacing w:val="-4"/>
          <w:sz w:val="24"/>
          <w:szCs w:val="24"/>
        </w:rPr>
        <w:t xml:space="preserve">CrCl (ml/min) = </w:t>
      </w:r>
      <w:r w:rsidR="002A1599" w:rsidRPr="000F0255">
        <w:rPr>
          <w:rFonts w:ascii="Times New Roman" w:hAnsi="Times New Roman" w:cs="Times New Roman"/>
          <w:spacing w:val="-4"/>
          <w:sz w:val="24"/>
          <w:szCs w:val="24"/>
          <w:u w:val="single"/>
        </w:rPr>
        <w:t>(140 - age) x weight (kg)</w:t>
      </w:r>
      <w:r w:rsidR="002A1599" w:rsidRPr="000F0255">
        <w:rPr>
          <w:rFonts w:ascii="Times New Roman" w:hAnsi="Times New Roman" w:cs="Times New Roman"/>
          <w:spacing w:val="-4"/>
          <w:sz w:val="24"/>
          <w:szCs w:val="24"/>
        </w:rPr>
        <w:t xml:space="preserve"> </w:t>
      </w:r>
    </w:p>
    <w:p w:rsidR="006B465C" w:rsidRPr="000F0255" w:rsidRDefault="002A1599" w:rsidP="00D218EC">
      <w:pPr>
        <w:widowControl w:val="0"/>
        <w:autoSpaceDE w:val="0"/>
        <w:autoSpaceDN w:val="0"/>
        <w:adjustRightInd w:val="0"/>
        <w:spacing w:after="0" w:line="276" w:lineRule="exact"/>
        <w:ind w:left="2520"/>
        <w:jc w:val="both"/>
        <w:rPr>
          <w:rFonts w:ascii="Times New Roman" w:hAnsi="Times New Roman" w:cs="Times New Roman"/>
          <w:spacing w:val="-4"/>
          <w:sz w:val="24"/>
          <w:szCs w:val="24"/>
        </w:rPr>
      </w:pPr>
      <w:r w:rsidRPr="000F0255">
        <w:rPr>
          <w:rFonts w:ascii="Times New Roman" w:hAnsi="Times New Roman" w:cs="Times New Roman"/>
          <w:b/>
          <w:spacing w:val="-4"/>
          <w:sz w:val="24"/>
          <w:szCs w:val="24"/>
        </w:rPr>
        <w:t xml:space="preserve">                            </w:t>
      </w:r>
      <w:r w:rsidR="006B465C" w:rsidRPr="000F0255">
        <w:rPr>
          <w:rFonts w:ascii="Times New Roman" w:hAnsi="Times New Roman" w:cs="Times New Roman"/>
          <w:b/>
          <w:spacing w:val="-4"/>
          <w:sz w:val="24"/>
          <w:szCs w:val="24"/>
        </w:rPr>
        <w:t xml:space="preserve">      </w:t>
      </w:r>
      <w:r w:rsidRPr="000F0255">
        <w:rPr>
          <w:rFonts w:ascii="Times New Roman" w:hAnsi="Times New Roman" w:cs="Times New Roman"/>
          <w:b/>
          <w:spacing w:val="-4"/>
          <w:sz w:val="24"/>
          <w:szCs w:val="24"/>
        </w:rPr>
        <w:t xml:space="preserve"> 72</w:t>
      </w:r>
      <w:r w:rsidR="006B465C" w:rsidRPr="000F0255">
        <w:rPr>
          <w:rFonts w:ascii="Times New Roman" w:hAnsi="Times New Roman" w:cs="Times New Roman"/>
          <w:spacing w:val="-4"/>
          <w:sz w:val="24"/>
          <w:szCs w:val="24"/>
        </w:rPr>
        <w:t xml:space="preserve"> x SCr</w:t>
      </w:r>
      <w:r w:rsidR="00F13399">
        <w:rPr>
          <w:rFonts w:ascii="Times New Roman" w:hAnsi="Times New Roman" w:cs="Times New Roman"/>
          <w:spacing w:val="-4"/>
          <w:sz w:val="24"/>
          <w:szCs w:val="24"/>
        </w:rPr>
        <w:t xml:space="preserve"> (mg</w:t>
      </w:r>
      <w:r w:rsidR="0020001D" w:rsidRPr="000F0255">
        <w:rPr>
          <w:rFonts w:ascii="Times New Roman" w:hAnsi="Times New Roman" w:cs="Times New Roman"/>
          <w:spacing w:val="-4"/>
          <w:sz w:val="24"/>
          <w:szCs w:val="24"/>
        </w:rPr>
        <w:t>/dl)</w:t>
      </w:r>
    </w:p>
    <w:p w:rsidR="006B465C" w:rsidRPr="000F0255" w:rsidRDefault="002A1599" w:rsidP="00D218EC">
      <w:pPr>
        <w:widowControl w:val="0"/>
        <w:autoSpaceDE w:val="0"/>
        <w:autoSpaceDN w:val="0"/>
        <w:adjustRightInd w:val="0"/>
        <w:spacing w:after="0" w:line="276" w:lineRule="exact"/>
        <w:jc w:val="both"/>
        <w:rPr>
          <w:rFonts w:ascii="Times New Roman" w:hAnsi="Times New Roman" w:cs="Times New Roman"/>
          <w:spacing w:val="-4"/>
          <w:sz w:val="24"/>
          <w:szCs w:val="24"/>
        </w:rPr>
      </w:pPr>
      <w:r w:rsidRPr="000F0255">
        <w:rPr>
          <w:rFonts w:ascii="Times New Roman" w:hAnsi="Times New Roman" w:cs="Times New Roman"/>
          <w:spacing w:val="-3"/>
          <w:sz w:val="24"/>
          <w:szCs w:val="24"/>
        </w:rPr>
        <w:t xml:space="preserve">Multiply CrCl result by 0.85 for females </w:t>
      </w:r>
    </w:p>
    <w:p w:rsidR="006B465C" w:rsidRDefault="00713166" w:rsidP="00D218EC">
      <w:pPr>
        <w:widowControl w:val="0"/>
        <w:autoSpaceDE w:val="0"/>
        <w:autoSpaceDN w:val="0"/>
        <w:adjustRightInd w:val="0"/>
        <w:spacing w:after="0" w:line="300" w:lineRule="exact"/>
        <w:ind w:right="4132"/>
        <w:jc w:val="both"/>
        <w:rPr>
          <w:rFonts w:ascii="Times New Roman" w:hAnsi="Times New Roman" w:cs="Times New Roman"/>
          <w:spacing w:val="-2"/>
          <w:sz w:val="24"/>
          <w:szCs w:val="24"/>
        </w:rPr>
      </w:pPr>
      <w:r w:rsidRPr="000F0255">
        <w:rPr>
          <w:rFonts w:ascii="Times New Roman" w:hAnsi="Times New Roman" w:cs="Times New Roman"/>
          <w:spacing w:val="-3"/>
          <w:sz w:val="24"/>
          <w:szCs w:val="24"/>
        </w:rPr>
        <w:t xml:space="preserve"> If actual weight is ≥ </w:t>
      </w:r>
      <w:r w:rsidR="002A1599" w:rsidRPr="000F0255">
        <w:rPr>
          <w:rFonts w:ascii="Times New Roman" w:hAnsi="Times New Roman" w:cs="Times New Roman"/>
          <w:spacing w:val="-3"/>
          <w:sz w:val="24"/>
          <w:szCs w:val="24"/>
        </w:rPr>
        <w:t xml:space="preserve">20% IBW, use Adj </w:t>
      </w:r>
      <w:r w:rsidR="009A7D7F" w:rsidRPr="000F0255">
        <w:rPr>
          <w:rFonts w:ascii="Times New Roman" w:hAnsi="Times New Roman" w:cs="Times New Roman"/>
          <w:spacing w:val="-3"/>
          <w:sz w:val="24"/>
          <w:szCs w:val="24"/>
        </w:rPr>
        <w:t xml:space="preserve">BW. </w:t>
      </w:r>
    </w:p>
    <w:p w:rsidR="004359A4" w:rsidRDefault="004359A4" w:rsidP="00D218EC">
      <w:pPr>
        <w:widowControl w:val="0"/>
        <w:autoSpaceDE w:val="0"/>
        <w:autoSpaceDN w:val="0"/>
        <w:adjustRightInd w:val="0"/>
        <w:spacing w:after="0" w:line="300" w:lineRule="exact"/>
        <w:ind w:right="4132"/>
        <w:jc w:val="both"/>
        <w:rPr>
          <w:rFonts w:ascii="Times New Roman" w:hAnsi="Times New Roman" w:cs="Times New Roman"/>
          <w:spacing w:val="-2"/>
          <w:sz w:val="24"/>
          <w:szCs w:val="24"/>
        </w:rPr>
      </w:pPr>
    </w:p>
    <w:p w:rsidR="004359A4" w:rsidRDefault="004359A4" w:rsidP="00D218EC">
      <w:pPr>
        <w:jc w:val="both"/>
        <w:rPr>
          <w:rFonts w:ascii="Times New Roman" w:hAnsi="Times New Roman" w:cs="Times New Roman"/>
          <w:sz w:val="24"/>
          <w:szCs w:val="24"/>
        </w:rPr>
      </w:pPr>
      <w:r w:rsidRPr="004359A4">
        <w:rPr>
          <w:rFonts w:ascii="Times New Roman" w:hAnsi="Times New Roman" w:cs="Times New Roman"/>
          <w:b/>
          <w:sz w:val="24"/>
          <w:szCs w:val="24"/>
        </w:rPr>
        <w:t>Case 6</w:t>
      </w:r>
      <w:r w:rsidR="009A7D7F" w:rsidRPr="004359A4">
        <w:rPr>
          <w:rFonts w:ascii="Times New Roman" w:hAnsi="Times New Roman" w:cs="Times New Roman"/>
          <w:sz w:val="24"/>
          <w:szCs w:val="24"/>
        </w:rPr>
        <w:t>: Determine</w:t>
      </w:r>
      <w:r w:rsidRPr="004359A4">
        <w:rPr>
          <w:rFonts w:ascii="Times New Roman" w:hAnsi="Times New Roman" w:cs="Times New Roman"/>
          <w:sz w:val="24"/>
          <w:szCs w:val="24"/>
        </w:rPr>
        <w:t xml:space="preserve"> creatinine</w:t>
      </w:r>
      <w:r>
        <w:rPr>
          <w:rFonts w:ascii="Times New Roman" w:hAnsi="Times New Roman" w:cs="Times New Roman"/>
          <w:sz w:val="24"/>
          <w:szCs w:val="24"/>
        </w:rPr>
        <w:t xml:space="preserve"> Cl</w:t>
      </w:r>
      <w:r w:rsidRPr="004359A4">
        <w:rPr>
          <w:rFonts w:ascii="Times New Roman" w:hAnsi="Times New Roman" w:cs="Times New Roman"/>
          <w:sz w:val="24"/>
          <w:szCs w:val="24"/>
        </w:rPr>
        <w:t xml:space="preserve"> for </w:t>
      </w:r>
      <w:r w:rsidR="00C64400" w:rsidRPr="004359A4">
        <w:rPr>
          <w:rFonts w:ascii="Times New Roman" w:hAnsi="Times New Roman" w:cs="Times New Roman"/>
          <w:sz w:val="24"/>
          <w:szCs w:val="24"/>
        </w:rPr>
        <w:t>an</w:t>
      </w:r>
      <w:r w:rsidRPr="004359A4">
        <w:rPr>
          <w:rFonts w:ascii="Times New Roman" w:hAnsi="Times New Roman" w:cs="Times New Roman"/>
          <w:sz w:val="24"/>
          <w:szCs w:val="24"/>
        </w:rPr>
        <w:t xml:space="preserve"> 80yrs old man weighing 70 kg using both formulas, also calculate the dose </w:t>
      </w:r>
      <w:r w:rsidR="009A7D7F" w:rsidRPr="004359A4">
        <w:rPr>
          <w:rFonts w:ascii="Times New Roman" w:hAnsi="Times New Roman" w:cs="Times New Roman"/>
          <w:sz w:val="24"/>
          <w:szCs w:val="24"/>
        </w:rPr>
        <w:t>of ofloxacin</w:t>
      </w:r>
      <w:r w:rsidRPr="004359A4">
        <w:rPr>
          <w:rFonts w:ascii="Times New Roman" w:hAnsi="Times New Roman" w:cs="Times New Roman"/>
          <w:sz w:val="24"/>
          <w:szCs w:val="24"/>
        </w:rPr>
        <w:t xml:space="preserve"> when serum creatinine is 2mg/dl (usual dose is 400 mg / day)</w:t>
      </w:r>
      <w:r>
        <w:rPr>
          <w:rFonts w:ascii="Times New Roman" w:hAnsi="Times New Roman" w:cs="Times New Roman"/>
          <w:sz w:val="24"/>
          <w:szCs w:val="24"/>
        </w:rPr>
        <w:t>.</w:t>
      </w:r>
    </w:p>
    <w:p w:rsidR="004359A4" w:rsidRPr="00572443" w:rsidRDefault="004359A4" w:rsidP="00D218EC">
      <w:pPr>
        <w:jc w:val="both"/>
        <w:rPr>
          <w:rFonts w:ascii="Times New Roman" w:hAnsi="Times New Roman" w:cs="Times New Roman"/>
          <w:sz w:val="24"/>
          <w:szCs w:val="24"/>
        </w:rPr>
      </w:pPr>
      <w:r>
        <w:rPr>
          <w:rFonts w:ascii="Times New Roman" w:hAnsi="Times New Roman" w:cs="Times New Roman"/>
          <w:b/>
          <w:sz w:val="24"/>
          <w:szCs w:val="24"/>
        </w:rPr>
        <w:t xml:space="preserve">Solution:              CrCl </w:t>
      </w:r>
      <w:r w:rsidR="003A1E60">
        <w:rPr>
          <w:rFonts w:ascii="Times New Roman" w:hAnsi="Times New Roman" w:cs="Times New Roman"/>
          <w:b/>
          <w:sz w:val="24"/>
          <w:szCs w:val="24"/>
        </w:rPr>
        <w:t>(ml</w:t>
      </w:r>
      <w:r>
        <w:rPr>
          <w:rFonts w:ascii="Times New Roman" w:hAnsi="Times New Roman" w:cs="Times New Roman"/>
          <w:b/>
          <w:sz w:val="24"/>
          <w:szCs w:val="24"/>
        </w:rPr>
        <w:t>/min</w:t>
      </w:r>
      <w:r w:rsidR="003A1E60">
        <w:rPr>
          <w:rFonts w:ascii="Times New Roman" w:hAnsi="Times New Roman" w:cs="Times New Roman"/>
          <w:b/>
          <w:sz w:val="24"/>
          <w:szCs w:val="24"/>
        </w:rPr>
        <w:t>) =</w:t>
      </w:r>
      <w:r>
        <w:rPr>
          <w:rFonts w:ascii="Times New Roman" w:hAnsi="Times New Roman" w:cs="Times New Roman"/>
          <w:sz w:val="24"/>
          <w:szCs w:val="24"/>
        </w:rPr>
        <w:t xml:space="preserve"> (</w:t>
      </w:r>
      <w:r w:rsidRPr="004359A4">
        <w:rPr>
          <w:rFonts w:ascii="Times New Roman" w:hAnsi="Times New Roman" w:cs="Times New Roman"/>
          <w:sz w:val="24"/>
          <w:szCs w:val="24"/>
          <w:u w:val="single"/>
        </w:rPr>
        <w:t>140-80 )</w:t>
      </w:r>
      <w:r w:rsidRPr="004359A4">
        <w:rPr>
          <w:rFonts w:ascii="Times New Roman" w:hAnsi="Times New Roman" w:cs="Times New Roman"/>
          <w:b/>
          <w:sz w:val="24"/>
          <w:szCs w:val="24"/>
          <w:u w:val="single"/>
        </w:rPr>
        <w:t xml:space="preserve"> </w:t>
      </w:r>
      <w:r w:rsidRPr="004359A4">
        <w:rPr>
          <w:rFonts w:ascii="Times New Roman" w:hAnsi="Times New Roman" w:cs="Times New Roman"/>
          <w:spacing w:val="-4"/>
          <w:sz w:val="24"/>
          <w:szCs w:val="24"/>
          <w:u w:val="single"/>
        </w:rPr>
        <w:t xml:space="preserve">x </w:t>
      </w:r>
      <w:r w:rsidRPr="004359A4">
        <w:rPr>
          <w:rFonts w:ascii="Times New Roman" w:hAnsi="Times New Roman" w:cs="Times New Roman"/>
          <w:b/>
          <w:sz w:val="24"/>
          <w:szCs w:val="24"/>
          <w:u w:val="single"/>
        </w:rPr>
        <w:t xml:space="preserve"> </w:t>
      </w:r>
      <w:r w:rsidRPr="004359A4">
        <w:rPr>
          <w:rFonts w:ascii="Times New Roman" w:hAnsi="Times New Roman" w:cs="Times New Roman"/>
          <w:sz w:val="24"/>
          <w:szCs w:val="24"/>
          <w:u w:val="single"/>
        </w:rPr>
        <w:t>70</w:t>
      </w:r>
      <w:r w:rsidR="00572443">
        <w:rPr>
          <w:rFonts w:ascii="Times New Roman" w:hAnsi="Times New Roman" w:cs="Times New Roman"/>
          <w:sz w:val="24"/>
          <w:szCs w:val="24"/>
          <w:u w:val="single"/>
        </w:rPr>
        <w:t xml:space="preserve"> </w:t>
      </w:r>
      <w:r w:rsidR="00572443">
        <w:rPr>
          <w:rFonts w:ascii="Times New Roman" w:hAnsi="Times New Roman" w:cs="Times New Roman"/>
          <w:sz w:val="24"/>
          <w:szCs w:val="24"/>
        </w:rPr>
        <w:t xml:space="preserve">= </w:t>
      </w:r>
      <w:r w:rsidR="00572443" w:rsidRPr="00572443">
        <w:rPr>
          <w:rFonts w:ascii="Times New Roman" w:hAnsi="Times New Roman" w:cs="Times New Roman"/>
          <w:sz w:val="24"/>
          <w:szCs w:val="24"/>
          <w:u w:val="single"/>
        </w:rPr>
        <w:t>4200</w:t>
      </w:r>
      <w:r w:rsidR="00572443">
        <w:rPr>
          <w:rFonts w:ascii="Times New Roman" w:hAnsi="Times New Roman" w:cs="Times New Roman"/>
          <w:sz w:val="24"/>
          <w:szCs w:val="24"/>
          <w:u w:val="single"/>
        </w:rPr>
        <w:t xml:space="preserve"> </w:t>
      </w:r>
      <w:r w:rsidR="00572443">
        <w:rPr>
          <w:rFonts w:ascii="Times New Roman" w:hAnsi="Times New Roman" w:cs="Times New Roman"/>
          <w:sz w:val="24"/>
          <w:szCs w:val="24"/>
        </w:rPr>
        <w:t>= 29.16ml/min</w:t>
      </w:r>
    </w:p>
    <w:p w:rsidR="004359A4" w:rsidRDefault="004359A4" w:rsidP="00D218EC">
      <w:pPr>
        <w:jc w:val="both"/>
        <w:rPr>
          <w:rFonts w:ascii="Times New Roman" w:hAnsi="Times New Roman" w:cs="Times New Roman"/>
          <w:spacing w:val="-4"/>
          <w:sz w:val="24"/>
          <w:szCs w:val="24"/>
        </w:rPr>
      </w:pPr>
      <w:r w:rsidRPr="00572443">
        <w:rPr>
          <w:rFonts w:ascii="Times New Roman" w:hAnsi="Times New Roman" w:cs="Times New Roman"/>
          <w:sz w:val="24"/>
          <w:szCs w:val="24"/>
        </w:rPr>
        <w:t xml:space="preserve">                            </w:t>
      </w:r>
      <w:r w:rsidR="00572443" w:rsidRPr="00572443">
        <w:rPr>
          <w:rFonts w:ascii="Times New Roman" w:hAnsi="Times New Roman" w:cs="Times New Roman"/>
          <w:sz w:val="24"/>
          <w:szCs w:val="24"/>
        </w:rPr>
        <w:t xml:space="preserve">                        </w:t>
      </w:r>
      <w:r w:rsidR="00572443">
        <w:rPr>
          <w:rFonts w:ascii="Times New Roman" w:hAnsi="Times New Roman" w:cs="Times New Roman"/>
          <w:sz w:val="24"/>
          <w:szCs w:val="24"/>
        </w:rPr>
        <w:t xml:space="preserve">         72 </w:t>
      </w:r>
      <w:r w:rsidR="00572443" w:rsidRPr="00572443">
        <w:rPr>
          <w:rFonts w:ascii="Times New Roman" w:hAnsi="Times New Roman" w:cs="Times New Roman"/>
          <w:spacing w:val="-4"/>
          <w:sz w:val="24"/>
          <w:szCs w:val="24"/>
        </w:rPr>
        <w:t>x 2</w:t>
      </w:r>
      <w:r w:rsidR="00572443">
        <w:rPr>
          <w:rFonts w:ascii="Times New Roman" w:hAnsi="Times New Roman" w:cs="Times New Roman"/>
          <w:spacing w:val="-4"/>
          <w:sz w:val="24"/>
          <w:szCs w:val="24"/>
        </w:rPr>
        <w:t xml:space="preserve">                  144</w:t>
      </w:r>
    </w:p>
    <w:p w:rsidR="00572443" w:rsidRDefault="00572443" w:rsidP="00D218EC">
      <w:pPr>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Dose of ofloxacin = </w:t>
      </w:r>
      <w:r>
        <w:rPr>
          <w:rFonts w:ascii="Times New Roman" w:hAnsi="Times New Roman" w:cs="Times New Roman"/>
          <w:spacing w:val="-4"/>
          <w:sz w:val="24"/>
          <w:szCs w:val="24"/>
          <w:u w:val="single"/>
        </w:rPr>
        <w:t xml:space="preserve">29.16 </w:t>
      </w:r>
      <w:r>
        <w:rPr>
          <w:rFonts w:ascii="Times New Roman" w:hAnsi="Times New Roman" w:cs="Times New Roman"/>
          <w:spacing w:val="-4"/>
          <w:sz w:val="24"/>
          <w:szCs w:val="24"/>
        </w:rPr>
        <w:t xml:space="preserve"> </w:t>
      </w:r>
      <w:r w:rsidRPr="000F0255">
        <w:rPr>
          <w:rFonts w:ascii="Times New Roman" w:hAnsi="Times New Roman" w:cs="Times New Roman"/>
          <w:spacing w:val="-4"/>
          <w:sz w:val="24"/>
          <w:szCs w:val="24"/>
          <w:u w:val="single"/>
        </w:rPr>
        <w:t>x</w:t>
      </w:r>
      <w:r>
        <w:rPr>
          <w:rFonts w:ascii="Times New Roman" w:hAnsi="Times New Roman" w:cs="Times New Roman"/>
          <w:spacing w:val="-4"/>
          <w:sz w:val="24"/>
          <w:szCs w:val="24"/>
          <w:u w:val="single"/>
        </w:rPr>
        <w:t xml:space="preserve"> </w:t>
      </w:r>
      <w:r>
        <w:rPr>
          <w:rFonts w:ascii="Times New Roman" w:hAnsi="Times New Roman" w:cs="Times New Roman"/>
          <w:spacing w:val="-4"/>
          <w:sz w:val="24"/>
          <w:szCs w:val="24"/>
        </w:rPr>
        <w:t xml:space="preserve"> 400 = 97.2 mg/day</w:t>
      </w:r>
    </w:p>
    <w:p w:rsidR="00572443" w:rsidRPr="00572443" w:rsidRDefault="00572443" w:rsidP="00D218EC">
      <w:pPr>
        <w:jc w:val="both"/>
        <w:rPr>
          <w:rFonts w:ascii="Times New Roman" w:hAnsi="Times New Roman" w:cs="Times New Roman"/>
          <w:sz w:val="24"/>
          <w:szCs w:val="24"/>
        </w:rPr>
      </w:pPr>
      <w:r>
        <w:rPr>
          <w:rFonts w:ascii="Times New Roman" w:hAnsi="Times New Roman" w:cs="Times New Roman"/>
          <w:spacing w:val="-4"/>
          <w:sz w:val="24"/>
          <w:szCs w:val="24"/>
        </w:rPr>
        <w:t xml:space="preserve">                                                                      120</w:t>
      </w:r>
    </w:p>
    <w:p w:rsidR="004C66BE" w:rsidRPr="00227C5C" w:rsidRDefault="009A7D7F" w:rsidP="0061560A">
      <w:pPr>
        <w:pStyle w:val="ListParagraph"/>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227C5C">
        <w:rPr>
          <w:rFonts w:ascii="Times New Roman" w:eastAsia="Times New Roman" w:hAnsi="Times New Roman" w:cs="Times New Roman"/>
          <w:b/>
          <w:color w:val="000000"/>
          <w:sz w:val="28"/>
          <w:szCs w:val="28"/>
        </w:rPr>
        <w:t>A child with renal impairment, creatinine clearance is</w:t>
      </w:r>
      <w:r w:rsidR="004C66BE" w:rsidRPr="00227C5C">
        <w:rPr>
          <w:rFonts w:ascii="Times New Roman" w:eastAsia="Times New Roman" w:hAnsi="Times New Roman" w:cs="Times New Roman"/>
          <w:b/>
          <w:color w:val="000000"/>
          <w:sz w:val="28"/>
          <w:szCs w:val="28"/>
        </w:rPr>
        <w:t xml:space="preserve"> </w:t>
      </w:r>
      <w:r w:rsidRPr="00227C5C">
        <w:rPr>
          <w:rFonts w:ascii="Times New Roman" w:eastAsia="Times New Roman" w:hAnsi="Times New Roman" w:cs="Times New Roman"/>
          <w:b/>
          <w:color w:val="000000"/>
          <w:sz w:val="28"/>
          <w:szCs w:val="28"/>
        </w:rPr>
        <w:t>determining</w:t>
      </w:r>
      <w:r w:rsidR="004C66BE" w:rsidRPr="00227C5C">
        <w:rPr>
          <w:rFonts w:ascii="Times New Roman" w:eastAsia="Times New Roman" w:hAnsi="Times New Roman" w:cs="Times New Roman"/>
          <w:b/>
          <w:color w:val="000000"/>
          <w:sz w:val="28"/>
          <w:szCs w:val="28"/>
        </w:rPr>
        <w:t xml:space="preserve"> by following formula</w:t>
      </w:r>
      <w:r w:rsidR="004C66BE" w:rsidRPr="00227C5C">
        <w:rPr>
          <w:rFonts w:ascii="Times New Roman" w:eastAsia="Times New Roman" w:hAnsi="Times New Roman" w:cs="Times New Roman"/>
          <w:color w:val="000000"/>
          <w:sz w:val="28"/>
          <w:szCs w:val="28"/>
        </w:rPr>
        <w:t>:</w:t>
      </w:r>
    </w:p>
    <w:p w:rsidR="004C66BE" w:rsidRPr="001966F9" w:rsidRDefault="004C66BE" w:rsidP="00D218EC">
      <w:pPr>
        <w:spacing w:before="100" w:beforeAutospacing="1" w:after="100" w:afterAutospacing="1" w:line="240" w:lineRule="auto"/>
        <w:jc w:val="both"/>
        <w:rPr>
          <w:rFonts w:ascii="Times New Roman" w:eastAsia="Times New Roman" w:hAnsi="Times New Roman" w:cs="Times New Roman"/>
          <w:color w:val="000000"/>
          <w:sz w:val="24"/>
          <w:szCs w:val="24"/>
        </w:rPr>
      </w:pPr>
      <w:r w:rsidRPr="001966F9">
        <w:rPr>
          <w:rFonts w:ascii="Times New Roman" w:eastAsia="Times New Roman" w:hAnsi="Times New Roman" w:cs="Times New Roman"/>
          <w:color w:val="000000"/>
          <w:sz w:val="24"/>
          <w:szCs w:val="24"/>
          <w:u w:val="single"/>
        </w:rPr>
        <w:t>Schwartz formula for creatinine clearance for children</w:t>
      </w:r>
      <w:r w:rsidRPr="001966F9">
        <w:rPr>
          <w:rFonts w:ascii="Times New Roman" w:eastAsia="Times New Roman" w:hAnsi="Times New Roman" w:cs="Times New Roman"/>
          <w:color w:val="000000"/>
          <w:sz w:val="24"/>
          <w:szCs w:val="24"/>
        </w:rPr>
        <w:t>:</w:t>
      </w:r>
    </w:p>
    <w:p w:rsidR="004C66BE" w:rsidRPr="001966F9" w:rsidRDefault="004C66BE" w:rsidP="00D218EC">
      <w:pPr>
        <w:spacing w:before="100" w:beforeAutospacing="1" w:after="100" w:afterAutospacing="1" w:line="240" w:lineRule="auto"/>
        <w:jc w:val="both"/>
        <w:rPr>
          <w:rFonts w:ascii="Times New Roman" w:eastAsia="Times New Roman" w:hAnsi="Times New Roman" w:cs="Times New Roman"/>
          <w:color w:val="000000"/>
          <w:sz w:val="24"/>
          <w:szCs w:val="24"/>
        </w:rPr>
      </w:pPr>
      <w:r w:rsidRPr="001966F9">
        <w:rPr>
          <w:rFonts w:ascii="Times New Roman" w:eastAsia="Times New Roman" w:hAnsi="Times New Roman" w:cs="Times New Roman"/>
          <w:color w:val="000000"/>
          <w:sz w:val="24"/>
          <w:szCs w:val="24"/>
        </w:rPr>
        <w:t xml:space="preserve">                Cl </w:t>
      </w:r>
      <w:r w:rsidRPr="001966F9">
        <w:rPr>
          <w:rFonts w:ascii="Times New Roman" w:eastAsia="Times New Roman" w:hAnsi="Times New Roman" w:cs="Times New Roman"/>
          <w:color w:val="000000"/>
          <w:sz w:val="24"/>
          <w:szCs w:val="24"/>
          <w:vertAlign w:val="subscript"/>
        </w:rPr>
        <w:t xml:space="preserve">cr </w:t>
      </w:r>
      <w:r w:rsidRPr="001966F9">
        <w:rPr>
          <w:rFonts w:ascii="Times New Roman" w:eastAsia="Times New Roman" w:hAnsi="Times New Roman" w:cs="Times New Roman"/>
          <w:color w:val="000000"/>
          <w:sz w:val="24"/>
          <w:szCs w:val="24"/>
        </w:rPr>
        <w:t>=   KL/ S</w:t>
      </w:r>
      <w:r w:rsidRPr="001966F9">
        <w:rPr>
          <w:rFonts w:ascii="Times New Roman" w:eastAsia="Times New Roman" w:hAnsi="Times New Roman" w:cs="Times New Roman"/>
          <w:color w:val="000000"/>
          <w:sz w:val="24"/>
          <w:szCs w:val="24"/>
          <w:vertAlign w:val="subscript"/>
        </w:rPr>
        <w:t>cr</w:t>
      </w:r>
      <w:r w:rsidRPr="001966F9">
        <w:rPr>
          <w:rFonts w:ascii="Times New Roman" w:eastAsia="Times New Roman" w:hAnsi="Times New Roman" w:cs="Times New Roman"/>
          <w:color w:val="000000"/>
          <w:sz w:val="24"/>
          <w:szCs w:val="24"/>
        </w:rPr>
        <w:t xml:space="preserve">  </w:t>
      </w:r>
    </w:p>
    <w:p w:rsidR="004C66BE" w:rsidRPr="001966F9" w:rsidRDefault="004C66BE" w:rsidP="00D218EC">
      <w:pPr>
        <w:spacing w:before="100" w:beforeAutospacing="1" w:after="100" w:afterAutospacing="1" w:line="240" w:lineRule="auto"/>
        <w:jc w:val="both"/>
        <w:rPr>
          <w:rFonts w:ascii="Times New Roman" w:eastAsia="Times New Roman" w:hAnsi="Times New Roman" w:cs="Times New Roman"/>
          <w:color w:val="000000"/>
          <w:sz w:val="24"/>
          <w:szCs w:val="24"/>
        </w:rPr>
      </w:pPr>
      <w:r w:rsidRPr="001966F9">
        <w:rPr>
          <w:rFonts w:ascii="Times New Roman" w:eastAsia="Times New Roman" w:hAnsi="Times New Roman" w:cs="Times New Roman"/>
          <w:color w:val="000000"/>
          <w:sz w:val="24"/>
          <w:szCs w:val="24"/>
        </w:rPr>
        <w:lastRenderedPageBreak/>
        <w:t xml:space="preserve">L = length in cm </w:t>
      </w:r>
    </w:p>
    <w:p w:rsidR="004C66BE" w:rsidRPr="001966F9" w:rsidRDefault="003A1E60" w:rsidP="00D218EC">
      <w:pPr>
        <w:spacing w:before="100" w:beforeAutospacing="1" w:after="100" w:afterAutospacing="1" w:line="240" w:lineRule="auto"/>
        <w:jc w:val="both"/>
        <w:rPr>
          <w:rFonts w:ascii="Times New Roman" w:eastAsia="Times New Roman" w:hAnsi="Times New Roman" w:cs="Times New Roman"/>
          <w:color w:val="000000"/>
          <w:sz w:val="24"/>
          <w:szCs w:val="24"/>
        </w:rPr>
      </w:pPr>
      <w:r w:rsidRPr="001966F9">
        <w:rPr>
          <w:rFonts w:ascii="Times New Roman" w:eastAsia="Times New Roman" w:hAnsi="Times New Roman" w:cs="Times New Roman"/>
          <w:color w:val="000000"/>
          <w:sz w:val="24"/>
          <w:szCs w:val="24"/>
        </w:rPr>
        <w:t>S</w:t>
      </w:r>
      <w:r w:rsidRPr="001966F9">
        <w:rPr>
          <w:rFonts w:ascii="Times New Roman" w:eastAsia="Times New Roman" w:hAnsi="Times New Roman" w:cs="Times New Roman"/>
          <w:color w:val="000000"/>
          <w:sz w:val="24"/>
          <w:szCs w:val="24"/>
          <w:vertAlign w:val="subscript"/>
        </w:rPr>
        <w:t xml:space="preserve">cr </w:t>
      </w:r>
      <w:r w:rsidRPr="001966F9">
        <w:rPr>
          <w:rFonts w:ascii="Times New Roman" w:eastAsia="Times New Roman" w:hAnsi="Times New Roman" w:cs="Times New Roman"/>
          <w:color w:val="000000"/>
          <w:sz w:val="24"/>
          <w:szCs w:val="24"/>
        </w:rPr>
        <w:t>=</w:t>
      </w:r>
      <w:r w:rsidR="004C66BE" w:rsidRPr="001966F9">
        <w:rPr>
          <w:rFonts w:ascii="Times New Roman" w:eastAsia="Times New Roman" w:hAnsi="Times New Roman" w:cs="Times New Roman"/>
          <w:color w:val="000000"/>
          <w:sz w:val="24"/>
          <w:szCs w:val="24"/>
        </w:rPr>
        <w:t xml:space="preserve"> mg/dl</w:t>
      </w:r>
    </w:p>
    <w:p w:rsidR="004C66BE" w:rsidRPr="001966F9" w:rsidRDefault="004C66BE" w:rsidP="00D218EC">
      <w:pPr>
        <w:spacing w:before="100" w:beforeAutospacing="1" w:after="100" w:afterAutospacing="1" w:line="240" w:lineRule="auto"/>
        <w:jc w:val="both"/>
        <w:rPr>
          <w:rFonts w:ascii="Times New Roman" w:eastAsia="Times New Roman" w:hAnsi="Times New Roman" w:cs="Times New Roman"/>
          <w:color w:val="000000"/>
          <w:sz w:val="24"/>
          <w:szCs w:val="24"/>
        </w:rPr>
      </w:pPr>
      <w:r w:rsidRPr="001966F9">
        <w:rPr>
          <w:rFonts w:ascii="Times New Roman" w:eastAsia="Times New Roman" w:hAnsi="Times New Roman" w:cs="Times New Roman"/>
          <w:color w:val="000000"/>
          <w:sz w:val="24"/>
          <w:szCs w:val="24"/>
        </w:rPr>
        <w:t>K = factor = 0.33 for neonat</w:t>
      </w:r>
      <w:r w:rsidR="005F599B">
        <w:rPr>
          <w:rFonts w:ascii="Times New Roman" w:eastAsia="Times New Roman" w:hAnsi="Times New Roman" w:cs="Times New Roman"/>
          <w:color w:val="000000"/>
          <w:sz w:val="24"/>
          <w:szCs w:val="24"/>
        </w:rPr>
        <w:t>es, 0.45 for infants, 0.55 for 2</w:t>
      </w:r>
      <w:r w:rsidRPr="001966F9">
        <w:rPr>
          <w:rFonts w:ascii="Times New Roman" w:eastAsia="Times New Roman" w:hAnsi="Times New Roman" w:cs="Times New Roman"/>
          <w:color w:val="000000"/>
          <w:sz w:val="24"/>
          <w:szCs w:val="24"/>
        </w:rPr>
        <w:t>-12 yr , 0.77 for 13- 18 adolescents.</w:t>
      </w:r>
    </w:p>
    <w:p w:rsidR="004C66BE" w:rsidRPr="001966F9" w:rsidRDefault="004C66BE" w:rsidP="00D218EC">
      <w:pPr>
        <w:spacing w:before="100" w:beforeAutospacing="1" w:after="100" w:afterAutospacing="1" w:line="240" w:lineRule="auto"/>
        <w:jc w:val="both"/>
        <w:rPr>
          <w:rFonts w:ascii="Times New Roman" w:hAnsi="Times New Roman" w:cs="Times New Roman"/>
          <w:color w:val="000000"/>
          <w:sz w:val="24"/>
          <w:szCs w:val="24"/>
          <w:shd w:val="clear" w:color="auto" w:fill="E6F1FF"/>
        </w:rPr>
      </w:pPr>
      <w:r w:rsidRPr="00D218EC">
        <w:rPr>
          <w:rFonts w:ascii="Times New Roman" w:hAnsi="Times New Roman" w:cs="Times New Roman"/>
          <w:color w:val="000000"/>
          <w:sz w:val="24"/>
          <w:szCs w:val="24"/>
          <w:shd w:val="clear" w:color="auto" w:fill="E6F1FF"/>
        </w:rPr>
        <w:t>Schwartz GJ, Haycock GB, Edelmann CM Jr, Spitzer A: A simple estimate of glomerular filtration rate in children derived from body length and plasma creatinine. Pediatrics 58:259-263, 1976.</w:t>
      </w:r>
    </w:p>
    <w:p w:rsidR="002F5942" w:rsidRPr="001966F9" w:rsidRDefault="006B465C" w:rsidP="00D218EC">
      <w:pPr>
        <w:spacing w:before="100" w:beforeAutospacing="1" w:after="100" w:afterAutospacing="1"/>
        <w:jc w:val="both"/>
        <w:rPr>
          <w:rFonts w:ascii="Times New Roman" w:eastAsia="Arial Unicode MS" w:hAnsi="Times New Roman" w:cs="Times New Roman"/>
          <w:b/>
          <w:bCs/>
          <w:color w:val="131313"/>
          <w:sz w:val="24"/>
          <w:szCs w:val="24"/>
        </w:rPr>
      </w:pPr>
      <w:r w:rsidRPr="001966F9">
        <w:rPr>
          <w:rFonts w:ascii="Times New Roman" w:eastAsia="Arial Unicode MS" w:hAnsi="Times New Roman" w:cs="Times New Roman"/>
          <w:b/>
          <w:bCs/>
          <w:color w:val="131313"/>
          <w:sz w:val="24"/>
          <w:szCs w:val="24"/>
        </w:rPr>
        <w:t xml:space="preserve">Calculating dose from </w:t>
      </w:r>
      <w:r w:rsidR="00C64400" w:rsidRPr="001966F9">
        <w:rPr>
          <w:rFonts w:ascii="Times New Roman" w:eastAsia="Arial Unicode MS" w:hAnsi="Times New Roman" w:cs="Times New Roman"/>
          <w:b/>
          <w:bCs/>
          <w:color w:val="131313"/>
          <w:sz w:val="24"/>
          <w:szCs w:val="24"/>
        </w:rPr>
        <w:t>Cl</w:t>
      </w:r>
      <w:r w:rsidR="00C64400" w:rsidRPr="001966F9">
        <w:rPr>
          <w:rFonts w:ascii="Times New Roman" w:eastAsia="Arial Unicode MS" w:hAnsi="Times New Roman" w:cs="Times New Roman"/>
          <w:b/>
          <w:bCs/>
          <w:color w:val="131313"/>
          <w:sz w:val="24"/>
          <w:szCs w:val="24"/>
          <w:vertAlign w:val="subscript"/>
        </w:rPr>
        <w:t>cr:</w:t>
      </w:r>
      <w:r w:rsidRPr="001966F9">
        <w:rPr>
          <w:rFonts w:ascii="Times New Roman" w:eastAsia="Arial Unicode MS" w:hAnsi="Times New Roman" w:cs="Times New Roman"/>
          <w:b/>
          <w:bCs/>
          <w:color w:val="131313"/>
          <w:sz w:val="24"/>
          <w:szCs w:val="24"/>
        </w:rPr>
        <w:t xml:space="preserve">            </w:t>
      </w:r>
    </w:p>
    <w:p w:rsidR="006B465C" w:rsidRPr="001966F9" w:rsidRDefault="002F5942" w:rsidP="00D218EC">
      <w:pPr>
        <w:spacing w:before="100" w:beforeAutospacing="1" w:after="100" w:afterAutospacing="1"/>
        <w:jc w:val="both"/>
        <w:rPr>
          <w:rFonts w:ascii="Times New Roman" w:eastAsia="Arial Unicode MS" w:hAnsi="Times New Roman" w:cs="Times New Roman"/>
          <w:bCs/>
          <w:color w:val="131313"/>
          <w:sz w:val="24"/>
          <w:szCs w:val="24"/>
        </w:rPr>
      </w:pPr>
      <w:r w:rsidRPr="001966F9">
        <w:rPr>
          <w:rFonts w:ascii="Times New Roman" w:eastAsia="Arial Unicode MS" w:hAnsi="Times New Roman" w:cs="Times New Roman"/>
          <w:b/>
          <w:bCs/>
          <w:color w:val="131313"/>
          <w:sz w:val="24"/>
          <w:szCs w:val="24"/>
        </w:rPr>
        <w:t xml:space="preserve">               </w:t>
      </w:r>
      <w:r w:rsidR="004C66BE" w:rsidRPr="001966F9">
        <w:rPr>
          <w:rFonts w:ascii="Times New Roman" w:eastAsia="Arial Unicode MS" w:hAnsi="Times New Roman" w:cs="Times New Roman"/>
          <w:b/>
          <w:bCs/>
          <w:color w:val="131313"/>
          <w:sz w:val="24"/>
          <w:szCs w:val="24"/>
        </w:rPr>
        <w:t xml:space="preserve">              </w:t>
      </w:r>
      <w:r w:rsidRPr="001966F9">
        <w:rPr>
          <w:rFonts w:ascii="Times New Roman" w:eastAsia="Arial Unicode MS" w:hAnsi="Times New Roman" w:cs="Times New Roman"/>
          <w:b/>
          <w:bCs/>
          <w:color w:val="131313"/>
          <w:sz w:val="24"/>
          <w:szCs w:val="24"/>
        </w:rPr>
        <w:t xml:space="preserve"> </w:t>
      </w:r>
      <w:r w:rsidR="006B465C" w:rsidRPr="001966F9">
        <w:rPr>
          <w:rFonts w:ascii="Times New Roman" w:eastAsia="Arial Unicode MS" w:hAnsi="Times New Roman" w:cs="Times New Roman"/>
          <w:b/>
          <w:bCs/>
          <w:color w:val="131313"/>
          <w:sz w:val="24"/>
          <w:szCs w:val="24"/>
        </w:rPr>
        <w:t>Dose</w:t>
      </w:r>
      <w:r w:rsidR="006B465C" w:rsidRPr="001966F9">
        <w:rPr>
          <w:rFonts w:ascii="Times New Roman" w:eastAsia="Arial Unicode MS" w:hAnsi="Times New Roman" w:cs="Times New Roman"/>
          <w:bCs/>
          <w:color w:val="131313"/>
          <w:sz w:val="24"/>
          <w:szCs w:val="24"/>
        </w:rPr>
        <w:t xml:space="preserve"> = </w:t>
      </w:r>
      <w:r w:rsidR="006B465C" w:rsidRPr="001966F9">
        <w:rPr>
          <w:rFonts w:ascii="Times New Roman" w:eastAsia="Arial Unicode MS" w:hAnsi="Times New Roman" w:cs="Times New Roman"/>
          <w:bCs/>
          <w:color w:val="131313"/>
          <w:sz w:val="24"/>
          <w:szCs w:val="24"/>
          <w:u w:val="single"/>
        </w:rPr>
        <w:t>creatinine clearance of patient</w:t>
      </w:r>
      <w:r w:rsidR="006B465C" w:rsidRPr="001966F9">
        <w:rPr>
          <w:rFonts w:ascii="Times New Roman" w:eastAsia="Arial Unicode MS" w:hAnsi="Times New Roman" w:cs="Times New Roman"/>
          <w:bCs/>
          <w:color w:val="131313"/>
          <w:sz w:val="24"/>
          <w:szCs w:val="24"/>
        </w:rPr>
        <w:t xml:space="preserve"> × normal dose</w:t>
      </w:r>
    </w:p>
    <w:p w:rsidR="00A409FB" w:rsidRDefault="006B465C" w:rsidP="00D218EC">
      <w:pPr>
        <w:spacing w:before="100" w:beforeAutospacing="1" w:after="100" w:afterAutospacing="1"/>
        <w:ind w:left="405"/>
        <w:jc w:val="both"/>
        <w:rPr>
          <w:rFonts w:ascii="Times New Roman" w:eastAsia="Arial Unicode MS" w:hAnsi="Times New Roman" w:cs="Times New Roman"/>
          <w:bCs/>
          <w:color w:val="131313"/>
          <w:sz w:val="24"/>
          <w:szCs w:val="24"/>
          <w:u w:val="single"/>
        </w:rPr>
      </w:pPr>
      <w:r w:rsidRPr="001966F9">
        <w:rPr>
          <w:rFonts w:ascii="Times New Roman" w:eastAsia="Arial Unicode MS" w:hAnsi="Times New Roman" w:cs="Times New Roman"/>
          <w:bCs/>
          <w:color w:val="131313"/>
          <w:sz w:val="24"/>
          <w:szCs w:val="24"/>
        </w:rPr>
        <w:t xml:space="preserve">           </w:t>
      </w:r>
      <w:r w:rsidR="002F5942" w:rsidRPr="001966F9">
        <w:rPr>
          <w:rFonts w:ascii="Times New Roman" w:eastAsia="Arial Unicode MS" w:hAnsi="Times New Roman" w:cs="Times New Roman"/>
          <w:bCs/>
          <w:color w:val="131313"/>
          <w:sz w:val="24"/>
          <w:szCs w:val="24"/>
        </w:rPr>
        <w:t xml:space="preserve">  </w:t>
      </w:r>
      <w:r w:rsidRPr="001966F9">
        <w:rPr>
          <w:rFonts w:ascii="Times New Roman" w:eastAsia="Arial Unicode MS" w:hAnsi="Times New Roman" w:cs="Times New Roman"/>
          <w:bCs/>
          <w:color w:val="131313"/>
          <w:sz w:val="24"/>
          <w:szCs w:val="24"/>
        </w:rPr>
        <w:t xml:space="preserve">     </w:t>
      </w:r>
      <w:r w:rsidR="004C66BE" w:rsidRPr="001966F9">
        <w:rPr>
          <w:rFonts w:ascii="Times New Roman" w:eastAsia="Arial Unicode MS" w:hAnsi="Times New Roman" w:cs="Times New Roman"/>
          <w:bCs/>
          <w:color w:val="131313"/>
          <w:sz w:val="24"/>
          <w:szCs w:val="24"/>
        </w:rPr>
        <w:t xml:space="preserve">       </w:t>
      </w:r>
      <w:r w:rsidRPr="001966F9">
        <w:rPr>
          <w:rFonts w:ascii="Times New Roman" w:eastAsia="Arial Unicode MS" w:hAnsi="Times New Roman" w:cs="Times New Roman"/>
          <w:bCs/>
          <w:color w:val="131313"/>
          <w:sz w:val="24"/>
          <w:szCs w:val="24"/>
        </w:rPr>
        <w:t xml:space="preserve">         Normal creatinine clearance</w:t>
      </w:r>
      <w:r w:rsidRPr="001966F9">
        <w:rPr>
          <w:rFonts w:ascii="Times New Roman" w:eastAsia="Arial Unicode MS" w:hAnsi="Times New Roman" w:cs="Times New Roman"/>
          <w:bCs/>
          <w:color w:val="131313"/>
          <w:sz w:val="24"/>
          <w:szCs w:val="24"/>
          <w:u w:val="single"/>
        </w:rPr>
        <w:t xml:space="preserve"> </w:t>
      </w:r>
    </w:p>
    <w:p w:rsidR="009A7D7F" w:rsidRPr="006C6A89" w:rsidRDefault="006C6A89" w:rsidP="006C6A89">
      <w:pPr>
        <w:rPr>
          <w:rFonts w:ascii="Times New Roman" w:hAnsi="Times New Roman" w:cs="Times New Roman"/>
          <w:color w:val="000000"/>
        </w:rPr>
      </w:pPr>
      <w:r w:rsidRPr="006C6A89">
        <w:rPr>
          <w:rFonts w:ascii="Times New Roman" w:hAnsi="Times New Roman" w:cs="Times New Roman"/>
          <w:color w:val="000000"/>
        </w:rPr>
        <w:t>. Drug accumulation sufficient to be of clinical concern occurs in patients with RI if ≥30% of the drug is eliminated unchanged in the urine anddose reduction needs to be considered</w:t>
      </w:r>
      <w:bookmarkStart w:id="1" w:name="_Ref292806941"/>
      <w:r w:rsidRPr="006C6A89">
        <w:rPr>
          <w:rFonts w:ascii="Times New Roman" w:hAnsi="Times New Roman" w:cs="Times New Roman"/>
          <w:color w:val="000000"/>
        </w:rPr>
        <w:t>, depending on the degree of RI and fraction of drug excreted unchanged</w:t>
      </w:r>
      <w:bookmarkStart w:id="2" w:name="_Ref294796874"/>
      <w:r w:rsidRPr="006C6A89">
        <w:rPr>
          <w:rFonts w:ascii="Times New Roman" w:hAnsi="Times New Roman" w:cs="Times New Roman"/>
          <w:color w:val="000000"/>
        </w:rPr>
        <w:t xml:space="preserve"> </w:t>
      </w:r>
      <w:bookmarkEnd w:id="1"/>
      <w:bookmarkEnd w:id="2"/>
    </w:p>
    <w:p w:rsidR="00A9771D" w:rsidRPr="00227C5C" w:rsidRDefault="00A9771D" w:rsidP="0061560A">
      <w:pPr>
        <w:pStyle w:val="ListParagraph"/>
        <w:numPr>
          <w:ilvl w:val="0"/>
          <w:numId w:val="15"/>
        </w:numPr>
        <w:spacing w:after="0" w:line="240" w:lineRule="auto"/>
        <w:jc w:val="both"/>
        <w:rPr>
          <w:rFonts w:ascii="Times New Roman" w:hAnsi="Times New Roman" w:cs="Times New Roman"/>
          <w:b/>
          <w:sz w:val="28"/>
          <w:szCs w:val="28"/>
        </w:rPr>
      </w:pPr>
      <w:r w:rsidRPr="00227C5C">
        <w:rPr>
          <w:rFonts w:ascii="Times New Roman" w:hAnsi="Times New Roman" w:cs="Times New Roman"/>
          <w:b/>
          <w:sz w:val="28"/>
          <w:szCs w:val="28"/>
        </w:rPr>
        <w:t>Drug Classes Requiring Dosage Adjustment/in CKD</w:t>
      </w:r>
    </w:p>
    <w:p w:rsidR="00A9771D" w:rsidRPr="001966F9" w:rsidRDefault="00A9771D" w:rsidP="00D218EC">
      <w:pPr>
        <w:spacing w:after="0" w:line="240" w:lineRule="auto"/>
        <w:jc w:val="both"/>
        <w:rPr>
          <w:rFonts w:ascii="Times New Roman" w:hAnsi="Times New Roman" w:cs="Times New Roman"/>
          <w:b/>
          <w:sz w:val="24"/>
          <w:szCs w:val="24"/>
        </w:rPr>
      </w:pPr>
      <w:r w:rsidRPr="001966F9">
        <w:rPr>
          <w:rFonts w:ascii="Times New Roman" w:hAnsi="Times New Roman" w:cs="Times New Roman"/>
          <w:b/>
          <w:sz w:val="24"/>
          <w:szCs w:val="24"/>
        </w:rPr>
        <w:t xml:space="preserve">            </w:t>
      </w:r>
    </w:p>
    <w:tbl>
      <w:tblPr>
        <w:tblStyle w:val="TableGrid"/>
        <w:tblW w:w="5688" w:type="dxa"/>
        <w:tblInd w:w="420" w:type="dxa"/>
        <w:tblLook w:val="04A0" w:firstRow="1" w:lastRow="0" w:firstColumn="1" w:lastColumn="0" w:noHBand="0" w:noVBand="1"/>
      </w:tblPr>
      <w:tblGrid>
        <w:gridCol w:w="558"/>
        <w:gridCol w:w="2790"/>
        <w:gridCol w:w="2340"/>
      </w:tblGrid>
      <w:tr w:rsidR="004665C5" w:rsidRPr="001966F9" w:rsidTr="004665C5">
        <w:tc>
          <w:tcPr>
            <w:tcW w:w="558" w:type="dxa"/>
          </w:tcPr>
          <w:p w:rsidR="004665C5" w:rsidRPr="001966F9" w:rsidRDefault="004665C5" w:rsidP="00D218EC">
            <w:pPr>
              <w:jc w:val="both"/>
              <w:rPr>
                <w:rFonts w:ascii="Times New Roman" w:hAnsi="Times New Roman" w:cs="Times New Roman"/>
                <w:sz w:val="24"/>
                <w:szCs w:val="24"/>
              </w:rPr>
            </w:pPr>
          </w:p>
          <w:p w:rsidR="004665C5" w:rsidRPr="001966F9" w:rsidRDefault="004665C5" w:rsidP="00D218EC">
            <w:pPr>
              <w:jc w:val="both"/>
              <w:rPr>
                <w:rFonts w:ascii="Times New Roman" w:hAnsi="Times New Roman" w:cs="Times New Roman"/>
                <w:sz w:val="24"/>
                <w:szCs w:val="24"/>
              </w:rPr>
            </w:pPr>
          </w:p>
        </w:tc>
        <w:tc>
          <w:tcPr>
            <w:tcW w:w="2790"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Drug Class</w:t>
            </w:r>
          </w:p>
        </w:tc>
        <w:tc>
          <w:tcPr>
            <w:tcW w:w="2340"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Avoid in Stages 4 &amp; 5 of CKD</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B</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Beta Blockers</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Sotalol</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A</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ACE Inhibitors/ARBs*</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Olmesartan</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N</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NSAIDS**,Opioids</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All NSAIDS, meperidine</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D</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Diuretics</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Potassium sparing diuretics, thiazide diuretics</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D</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Diabetic medications</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Glyburide, metformin, exanitide</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C</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Cholesterol medications</w:t>
            </w:r>
          </w:p>
        </w:tc>
        <w:tc>
          <w:tcPr>
            <w:tcW w:w="2340" w:type="dxa"/>
          </w:tcPr>
          <w:p w:rsidR="004665C5" w:rsidRPr="001966F9" w:rsidRDefault="004665C5" w:rsidP="00D218EC">
            <w:pPr>
              <w:jc w:val="both"/>
              <w:rPr>
                <w:rFonts w:ascii="Times New Roman" w:hAnsi="Times New Roman" w:cs="Times New Roman"/>
                <w:sz w:val="24"/>
                <w:szCs w:val="24"/>
              </w:rPr>
            </w:pP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A</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Antimicrobials</w:t>
            </w:r>
          </w:p>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(Dose reductions are  often delayed for 24-48 hours to allow for aggressive dosing/drug to reach steady state)</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Nitrofurantoin</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M</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Miscellaneous</w:t>
            </w:r>
          </w:p>
        </w:tc>
        <w:tc>
          <w:tcPr>
            <w:tcW w:w="234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New anticoagulants</w:t>
            </w:r>
          </w:p>
        </w:tc>
      </w:tr>
      <w:tr w:rsidR="004665C5" w:rsidRPr="001966F9" w:rsidTr="004665C5">
        <w:tc>
          <w:tcPr>
            <w:tcW w:w="558" w:type="dxa"/>
          </w:tcPr>
          <w:p w:rsidR="004665C5" w:rsidRPr="001966F9" w:rsidRDefault="004665C5" w:rsidP="00D218EC">
            <w:pPr>
              <w:jc w:val="both"/>
              <w:rPr>
                <w:rFonts w:ascii="Times New Roman" w:hAnsi="Times New Roman" w:cs="Times New Roman"/>
                <w:b/>
                <w:sz w:val="24"/>
                <w:szCs w:val="24"/>
              </w:rPr>
            </w:pPr>
            <w:r w:rsidRPr="001966F9">
              <w:rPr>
                <w:rFonts w:ascii="Times New Roman" w:hAnsi="Times New Roman" w:cs="Times New Roman"/>
                <w:b/>
                <w:sz w:val="24"/>
                <w:szCs w:val="24"/>
              </w:rPr>
              <w:t>P</w:t>
            </w:r>
          </w:p>
        </w:tc>
        <w:tc>
          <w:tcPr>
            <w:tcW w:w="2790" w:type="dxa"/>
          </w:tcPr>
          <w:p w:rsidR="004665C5" w:rsidRPr="001966F9" w:rsidRDefault="004665C5" w:rsidP="00D218EC">
            <w:pPr>
              <w:jc w:val="both"/>
              <w:rPr>
                <w:rFonts w:ascii="Times New Roman" w:hAnsi="Times New Roman" w:cs="Times New Roman"/>
                <w:sz w:val="24"/>
                <w:szCs w:val="24"/>
              </w:rPr>
            </w:pPr>
            <w:r w:rsidRPr="001966F9">
              <w:rPr>
                <w:rFonts w:ascii="Times New Roman" w:hAnsi="Times New Roman" w:cs="Times New Roman"/>
                <w:sz w:val="24"/>
                <w:szCs w:val="24"/>
              </w:rPr>
              <w:t>Psychotropics</w:t>
            </w:r>
          </w:p>
        </w:tc>
        <w:tc>
          <w:tcPr>
            <w:tcW w:w="2340" w:type="dxa"/>
          </w:tcPr>
          <w:p w:rsidR="004665C5" w:rsidRPr="001966F9" w:rsidRDefault="004665C5" w:rsidP="00D218EC">
            <w:pPr>
              <w:jc w:val="both"/>
              <w:rPr>
                <w:rFonts w:ascii="Times New Roman" w:hAnsi="Times New Roman" w:cs="Times New Roman"/>
                <w:sz w:val="24"/>
                <w:szCs w:val="24"/>
              </w:rPr>
            </w:pPr>
            <w:r>
              <w:rPr>
                <w:rFonts w:ascii="Times New Roman" w:hAnsi="Times New Roman" w:cs="Times New Roman"/>
                <w:sz w:val="24"/>
                <w:szCs w:val="24"/>
              </w:rPr>
              <w:t xml:space="preserve">Lithium, topiramate </w:t>
            </w:r>
          </w:p>
        </w:tc>
      </w:tr>
    </w:tbl>
    <w:p w:rsidR="00A409FB" w:rsidRPr="009A7D7F" w:rsidRDefault="00A409FB" w:rsidP="009A7D7F">
      <w:pPr>
        <w:spacing w:before="100" w:beforeAutospacing="1" w:after="100" w:afterAutospacing="1"/>
        <w:jc w:val="both"/>
        <w:rPr>
          <w:rFonts w:ascii="Times New Roman" w:eastAsia="Arial Unicode MS" w:hAnsi="Times New Roman" w:cs="Times New Roman"/>
          <w:bCs/>
          <w:color w:val="131313"/>
          <w:sz w:val="24"/>
          <w:szCs w:val="24"/>
          <w:u w:val="single"/>
        </w:rPr>
      </w:pPr>
      <w:r w:rsidRPr="001966F9">
        <w:rPr>
          <w:rFonts w:ascii="Times New Roman" w:eastAsia="Arial Unicode MS" w:hAnsi="Times New Roman" w:cs="Times New Roman"/>
          <w:bCs/>
          <w:color w:val="131313"/>
          <w:sz w:val="24"/>
          <w:szCs w:val="24"/>
          <w:u w:val="single"/>
        </w:rPr>
        <w:lastRenderedPageBreak/>
        <w:t xml:space="preserve">                  </w:t>
      </w:r>
      <w:r w:rsidRPr="001966F9">
        <w:rPr>
          <w:rFonts w:ascii="Times New Roman" w:eastAsia="Arial Unicode MS" w:hAnsi="Times New Roman" w:cs="Times New Roman"/>
          <w:bCs/>
          <w:noProof/>
          <w:color w:val="131313"/>
          <w:sz w:val="24"/>
          <w:szCs w:val="24"/>
          <w:u w:val="single"/>
        </w:rPr>
        <w:drawing>
          <wp:inline distT="0" distB="0" distL="0" distR="0">
            <wp:extent cx="5191125" cy="4120278"/>
            <wp:effectExtent l="19050" t="0" r="9525" b="0"/>
            <wp:docPr id="8" name="Picture 1" descr="Abb5_800px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5_800px_new.jpg"/>
                    <pic:cNvPicPr/>
                  </pic:nvPicPr>
                  <pic:blipFill>
                    <a:blip r:embed="rId11" cstate="print"/>
                    <a:stretch>
                      <a:fillRect/>
                    </a:stretch>
                  </pic:blipFill>
                  <pic:spPr>
                    <a:xfrm>
                      <a:off x="0" y="0"/>
                      <a:ext cx="5191125" cy="4120278"/>
                    </a:xfrm>
                    <a:prstGeom prst="rect">
                      <a:avLst/>
                    </a:prstGeom>
                  </pic:spPr>
                </pic:pic>
              </a:graphicData>
            </a:graphic>
          </wp:inline>
        </w:drawing>
      </w:r>
      <w:r w:rsidR="008E19F8" w:rsidRPr="001966F9">
        <w:rPr>
          <w:rFonts w:ascii="Times New Roman" w:eastAsia="Arial Unicode MS" w:hAnsi="Times New Roman" w:cs="Times New Roman"/>
          <w:bCs/>
          <w:color w:val="131313"/>
          <w:sz w:val="24"/>
          <w:szCs w:val="24"/>
          <w:u w:val="single"/>
        </w:rPr>
        <w:t xml:space="preserve">          </w:t>
      </w:r>
    </w:p>
    <w:p w:rsidR="00A409FB" w:rsidRPr="001966F9" w:rsidRDefault="00A409FB" w:rsidP="00D218EC">
      <w:pPr>
        <w:pStyle w:val="ListParagraph"/>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p>
    <w:p w:rsidR="004C66BE" w:rsidRPr="0003401C" w:rsidRDefault="004C66BE" w:rsidP="00D218EC">
      <w:pPr>
        <w:pStyle w:val="ListParagraph"/>
        <w:spacing w:before="100" w:beforeAutospacing="1" w:after="100" w:afterAutospacing="1" w:line="240" w:lineRule="auto"/>
        <w:jc w:val="both"/>
        <w:rPr>
          <w:rFonts w:ascii="Times New Roman" w:eastAsia="Times New Roman" w:hAnsi="Times New Roman" w:cs="Times New Roman"/>
          <w:b/>
          <w:sz w:val="24"/>
          <w:szCs w:val="24"/>
        </w:rPr>
      </w:pPr>
      <w:r w:rsidRPr="0003401C">
        <w:rPr>
          <w:rFonts w:ascii="Times New Roman" w:hAnsi="Times New Roman" w:cs="Times New Roman"/>
          <w:b/>
          <w:bCs/>
          <w:sz w:val="24"/>
          <w:szCs w:val="24"/>
          <w:shd w:val="clear" w:color="auto" w:fill="FFFFFF"/>
        </w:rPr>
        <w:t xml:space="preserve">Serum Creatinine            </w:t>
      </w:r>
      <w:r w:rsidRPr="0003401C">
        <w:rPr>
          <w:rFonts w:ascii="Times New Roman" w:hAnsi="Times New Roman" w:cs="Times New Roman"/>
          <w:sz w:val="24"/>
          <w:szCs w:val="24"/>
          <w:shd w:val="clear" w:color="auto" w:fill="FFFFFF"/>
        </w:rPr>
        <w:t>The normal serum creatinine range for men is 0.5-1.5 mg/dL. The normal range for women is 0.6-1.2 mg/dL.</w:t>
      </w:r>
      <w:r w:rsidRPr="0003401C">
        <w:rPr>
          <w:rFonts w:ascii="Times New Roman" w:eastAsia="Times New Roman" w:hAnsi="Times New Roman" w:cs="Times New Roman"/>
          <w:b/>
          <w:sz w:val="24"/>
          <w:szCs w:val="24"/>
        </w:rPr>
        <w:t xml:space="preserve"> </w:t>
      </w:r>
    </w:p>
    <w:p w:rsidR="004C66BE" w:rsidRPr="0003401C" w:rsidRDefault="004C66BE" w:rsidP="00D218EC">
      <w:pPr>
        <w:pStyle w:val="ListParagraph"/>
        <w:spacing w:before="100" w:beforeAutospacing="1" w:after="100" w:afterAutospacing="1" w:line="240" w:lineRule="auto"/>
        <w:jc w:val="both"/>
        <w:rPr>
          <w:rFonts w:ascii="Times New Roman" w:hAnsi="Times New Roman" w:cs="Times New Roman"/>
          <w:sz w:val="24"/>
          <w:szCs w:val="24"/>
          <w:shd w:val="clear" w:color="auto" w:fill="FFFFFF"/>
        </w:rPr>
      </w:pPr>
      <w:r w:rsidRPr="0003401C">
        <w:rPr>
          <w:rFonts w:ascii="Times New Roman" w:hAnsi="Times New Roman" w:cs="Times New Roman"/>
          <w:b/>
          <w:bCs/>
          <w:sz w:val="24"/>
          <w:szCs w:val="24"/>
          <w:shd w:val="clear" w:color="auto" w:fill="FFFFFF"/>
        </w:rPr>
        <w:t xml:space="preserve">Creatinine Clearance       </w:t>
      </w:r>
      <w:r w:rsidRPr="0003401C">
        <w:rPr>
          <w:rFonts w:ascii="Times New Roman" w:hAnsi="Times New Roman" w:cs="Times New Roman"/>
          <w:sz w:val="24"/>
          <w:szCs w:val="24"/>
          <w:shd w:val="clear" w:color="auto" w:fill="FFFFFF"/>
        </w:rPr>
        <w:t>Normal creatinine clearance for healthy men is 97-137 mL/min. Normal creatinine clearance for healthy women is 88-128 mL/min.</w:t>
      </w:r>
      <w:r w:rsidRPr="0003401C">
        <w:rPr>
          <w:rFonts w:ascii="Times New Roman" w:eastAsia="Times New Roman" w:hAnsi="Times New Roman" w:cs="Times New Roman"/>
          <w:b/>
          <w:sz w:val="24"/>
          <w:szCs w:val="24"/>
        </w:rPr>
        <w:t xml:space="preserve">                                 </w:t>
      </w:r>
      <w:r w:rsidRPr="0003401C">
        <w:rPr>
          <w:rFonts w:ascii="Times New Roman" w:hAnsi="Times New Roman" w:cs="Times New Roman"/>
          <w:sz w:val="24"/>
          <w:szCs w:val="24"/>
          <w:shd w:val="clear" w:color="auto" w:fill="FFFFFF"/>
        </w:rPr>
        <w:t xml:space="preserve">           </w:t>
      </w:r>
    </w:p>
    <w:p w:rsidR="00A409FB" w:rsidRPr="0003401C" w:rsidRDefault="004C66BE" w:rsidP="00D218EC">
      <w:pPr>
        <w:pStyle w:val="ListParagraph"/>
        <w:spacing w:before="100" w:beforeAutospacing="1" w:after="100" w:afterAutospacing="1"/>
        <w:jc w:val="both"/>
        <w:rPr>
          <w:rFonts w:ascii="Times New Roman" w:eastAsia="Arial Unicode MS" w:hAnsi="Times New Roman" w:cs="Times New Roman"/>
          <w:bCs/>
          <w:sz w:val="24"/>
          <w:szCs w:val="24"/>
        </w:rPr>
      </w:pPr>
      <w:r w:rsidRPr="0003401C">
        <w:rPr>
          <w:rFonts w:ascii="Times New Roman" w:hAnsi="Times New Roman" w:cs="Times New Roman"/>
          <w:b/>
          <w:bCs/>
          <w:sz w:val="24"/>
          <w:szCs w:val="24"/>
          <w:shd w:val="clear" w:color="auto" w:fill="FFFFFF"/>
        </w:rPr>
        <w:t>Blood Urea Nitrogen (</w:t>
      </w:r>
      <w:r w:rsidRPr="0003401C">
        <w:rPr>
          <w:rStyle w:val="HTMLAcronym"/>
          <w:rFonts w:ascii="Times New Roman" w:hAnsi="Times New Roman" w:cs="Times New Roman"/>
          <w:b/>
          <w:bCs/>
          <w:sz w:val="24"/>
          <w:szCs w:val="24"/>
          <w:shd w:val="clear" w:color="auto" w:fill="FFFFFF"/>
        </w:rPr>
        <w:t>BUN</w:t>
      </w:r>
      <w:r w:rsidR="0003401C">
        <w:rPr>
          <w:rFonts w:ascii="Times New Roman" w:hAnsi="Times New Roman" w:cs="Times New Roman"/>
          <w:b/>
          <w:bCs/>
          <w:sz w:val="24"/>
          <w:szCs w:val="24"/>
          <w:shd w:val="clear" w:color="auto" w:fill="FFFFFF"/>
        </w:rPr>
        <w:t>)</w:t>
      </w:r>
      <w:r w:rsidRPr="0003401C">
        <w:rPr>
          <w:rFonts w:ascii="Times New Roman" w:hAnsi="Times New Roman" w:cs="Times New Roman"/>
          <w:b/>
          <w:bCs/>
          <w:sz w:val="24"/>
          <w:szCs w:val="24"/>
          <w:shd w:val="clear" w:color="auto" w:fill="FFFFFF"/>
        </w:rPr>
        <w:t xml:space="preserve">         </w:t>
      </w:r>
      <w:r w:rsidRPr="0003401C">
        <w:rPr>
          <w:rFonts w:ascii="Times New Roman" w:hAnsi="Times New Roman" w:cs="Times New Roman"/>
          <w:sz w:val="24"/>
          <w:szCs w:val="24"/>
          <w:shd w:val="clear" w:color="auto" w:fill="FFFFFF"/>
        </w:rPr>
        <w:t>The normal</w:t>
      </w:r>
      <w:r w:rsidRPr="0003401C">
        <w:rPr>
          <w:rStyle w:val="apple-converted-space"/>
          <w:rFonts w:ascii="Times New Roman" w:hAnsi="Times New Roman" w:cs="Times New Roman"/>
          <w:sz w:val="24"/>
          <w:szCs w:val="24"/>
          <w:shd w:val="clear" w:color="auto" w:fill="FFFFFF"/>
        </w:rPr>
        <w:t> </w:t>
      </w:r>
      <w:r w:rsidRPr="0003401C">
        <w:rPr>
          <w:rStyle w:val="HTMLAcronym"/>
          <w:rFonts w:ascii="Times New Roman" w:hAnsi="Times New Roman" w:cs="Times New Roman"/>
          <w:sz w:val="24"/>
          <w:szCs w:val="24"/>
          <w:shd w:val="clear" w:color="auto" w:fill="FFFFFF"/>
        </w:rPr>
        <w:t>BUN</w:t>
      </w:r>
      <w:r w:rsidRPr="0003401C">
        <w:rPr>
          <w:rStyle w:val="apple-converted-space"/>
          <w:rFonts w:ascii="Times New Roman" w:hAnsi="Times New Roman" w:cs="Times New Roman"/>
          <w:sz w:val="24"/>
          <w:szCs w:val="24"/>
          <w:shd w:val="clear" w:color="auto" w:fill="FFFFFF"/>
        </w:rPr>
        <w:t> </w:t>
      </w:r>
      <w:r w:rsidRPr="0003401C">
        <w:rPr>
          <w:rFonts w:ascii="Times New Roman" w:hAnsi="Times New Roman" w:cs="Times New Roman"/>
          <w:sz w:val="24"/>
          <w:szCs w:val="24"/>
          <w:shd w:val="clear" w:color="auto" w:fill="FFFFFF"/>
        </w:rPr>
        <w:t>level for healthy individuals is 7-20 mg/dL in adults, and 5-18 mg/dL in children</w:t>
      </w:r>
      <w:r w:rsidR="006B465C" w:rsidRPr="0003401C">
        <w:rPr>
          <w:rFonts w:ascii="Times New Roman" w:eastAsia="Arial Unicode MS" w:hAnsi="Times New Roman" w:cs="Times New Roman"/>
          <w:bCs/>
          <w:sz w:val="24"/>
          <w:szCs w:val="24"/>
        </w:rPr>
        <w:t xml:space="preserve">  </w:t>
      </w:r>
    </w:p>
    <w:p w:rsidR="0003401C" w:rsidRPr="0003401C" w:rsidRDefault="00227C5C" w:rsidP="00D218EC">
      <w:pPr>
        <w:spacing w:before="100" w:beforeAutospacing="1" w:after="100" w:afterAutospacing="1"/>
        <w:jc w:val="both"/>
        <w:rPr>
          <w:rFonts w:ascii="Times New Roman" w:eastAsia="Arial Unicode MS" w:hAnsi="Times New Roman" w:cs="Times New Roman"/>
          <w:b/>
          <w:bCs/>
          <w:color w:val="131313"/>
          <w:sz w:val="28"/>
          <w:szCs w:val="28"/>
        </w:rPr>
      </w:pPr>
      <w:r>
        <w:rPr>
          <w:rFonts w:ascii="Times New Roman" w:eastAsia="Arial Unicode MS" w:hAnsi="Times New Roman" w:cs="Times New Roman"/>
          <w:b/>
          <w:bCs/>
          <w:color w:val="131313"/>
          <w:sz w:val="28"/>
          <w:szCs w:val="28"/>
        </w:rPr>
        <w:t xml:space="preserve">2.3 </w:t>
      </w:r>
      <w:r w:rsidR="0003401C" w:rsidRPr="0003401C">
        <w:rPr>
          <w:rFonts w:ascii="Times New Roman" w:eastAsia="Arial Unicode MS" w:hAnsi="Times New Roman" w:cs="Times New Roman"/>
          <w:b/>
          <w:bCs/>
          <w:color w:val="131313"/>
          <w:sz w:val="28"/>
          <w:szCs w:val="28"/>
        </w:rPr>
        <w:t>References</w:t>
      </w:r>
      <w:r w:rsidR="002F5942" w:rsidRPr="0003401C">
        <w:rPr>
          <w:rFonts w:ascii="Times New Roman" w:eastAsia="Arial Unicode MS" w:hAnsi="Times New Roman" w:cs="Times New Roman"/>
          <w:b/>
          <w:bCs/>
          <w:color w:val="131313"/>
          <w:sz w:val="28"/>
          <w:szCs w:val="28"/>
        </w:rPr>
        <w:t>:</w:t>
      </w:r>
    </w:p>
    <w:p w:rsidR="009D08AF" w:rsidRPr="0003401C" w:rsidRDefault="00345F40" w:rsidP="0061560A">
      <w:pPr>
        <w:pStyle w:val="ListParagraph"/>
        <w:numPr>
          <w:ilvl w:val="0"/>
          <w:numId w:val="6"/>
        </w:numPr>
        <w:spacing w:before="100" w:beforeAutospacing="1" w:after="100" w:afterAutospacing="1"/>
        <w:jc w:val="both"/>
        <w:rPr>
          <w:rFonts w:ascii="Times New Roman" w:eastAsia="Arial Unicode MS" w:hAnsi="Times New Roman" w:cs="Times New Roman"/>
          <w:bCs/>
          <w:i/>
          <w:sz w:val="24"/>
          <w:szCs w:val="24"/>
        </w:rPr>
      </w:pPr>
      <w:r w:rsidRPr="0003401C">
        <w:rPr>
          <w:rFonts w:ascii="Times New Roman" w:eastAsia="Arial Unicode MS" w:hAnsi="Times New Roman" w:cs="Times New Roman"/>
          <w:i/>
          <w:sz w:val="24"/>
          <w:szCs w:val="24"/>
        </w:rPr>
        <w:t>National kidney foundation,kidney disease outcome quality initiative (KDOQI) guidelines.</w:t>
      </w:r>
    </w:p>
    <w:p w:rsidR="009253FF" w:rsidRPr="0003401C" w:rsidRDefault="0003401C" w:rsidP="0061560A">
      <w:pPr>
        <w:pStyle w:val="ListParagraph"/>
        <w:numPr>
          <w:ilvl w:val="0"/>
          <w:numId w:val="4"/>
        </w:numPr>
        <w:spacing w:before="100" w:beforeAutospacing="1" w:after="100" w:afterAutospacing="1"/>
        <w:jc w:val="both"/>
        <w:rPr>
          <w:rFonts w:ascii="Times New Roman" w:eastAsia="Arial Unicode MS" w:hAnsi="Times New Roman" w:cs="Times New Roman"/>
          <w:i/>
          <w:sz w:val="24"/>
          <w:szCs w:val="24"/>
        </w:rPr>
      </w:pPr>
      <w:r w:rsidRPr="0003401C">
        <w:rPr>
          <w:rFonts w:ascii="Times New Roman" w:eastAsia="Arial Unicode MS" w:hAnsi="Times New Roman" w:cs="Times New Roman"/>
          <w:i/>
          <w:sz w:val="24"/>
          <w:szCs w:val="24"/>
        </w:rPr>
        <w:t>Www</w:t>
      </w:r>
      <w:r w:rsidR="00345F40" w:rsidRPr="0003401C">
        <w:rPr>
          <w:rFonts w:ascii="Times New Roman" w:eastAsia="Arial Unicode MS" w:hAnsi="Times New Roman" w:cs="Times New Roman"/>
          <w:i/>
          <w:sz w:val="24"/>
          <w:szCs w:val="24"/>
        </w:rPr>
        <w:t>. Druginfo.usask.ca, volume 29 , issue no 3 nov 2012</w:t>
      </w:r>
    </w:p>
    <w:p w:rsidR="009253FF" w:rsidRPr="0003401C" w:rsidRDefault="00345F40" w:rsidP="0061560A">
      <w:pPr>
        <w:pStyle w:val="ListParagraph"/>
        <w:numPr>
          <w:ilvl w:val="0"/>
          <w:numId w:val="4"/>
        </w:numPr>
        <w:spacing w:before="100" w:beforeAutospacing="1" w:after="100" w:afterAutospacing="1"/>
        <w:jc w:val="both"/>
        <w:rPr>
          <w:rFonts w:ascii="Times New Roman" w:eastAsia="Arial Unicode MS" w:hAnsi="Times New Roman" w:cs="Times New Roman"/>
          <w:i/>
          <w:sz w:val="24"/>
          <w:szCs w:val="24"/>
        </w:rPr>
      </w:pPr>
      <w:r w:rsidRPr="0003401C">
        <w:rPr>
          <w:rFonts w:ascii="Times New Roman" w:hAnsi="Times New Roman" w:cs="Times New Roman"/>
          <w:i/>
          <w:spacing w:val="-3"/>
          <w:sz w:val="24"/>
          <w:szCs w:val="24"/>
        </w:rPr>
        <w:t xml:space="preserve">Cockcroft. D.W., &amp; Gault, M.H. (1976).  Prediction of creatinine clearance from serum </w:t>
      </w:r>
      <w:r w:rsidRPr="0003401C">
        <w:rPr>
          <w:rFonts w:ascii="Times New Roman" w:hAnsi="Times New Roman" w:cs="Times New Roman"/>
          <w:i/>
          <w:spacing w:val="-4"/>
          <w:sz w:val="24"/>
          <w:szCs w:val="24"/>
        </w:rPr>
        <w:t>creatinine.  Nephron (16), 31-41</w:t>
      </w:r>
    </w:p>
    <w:p w:rsidR="00345F40" w:rsidRPr="0003401C" w:rsidRDefault="00345F40" w:rsidP="0061560A">
      <w:pPr>
        <w:pStyle w:val="ListParagraph"/>
        <w:numPr>
          <w:ilvl w:val="0"/>
          <w:numId w:val="4"/>
        </w:numPr>
        <w:spacing w:before="100" w:beforeAutospacing="1" w:after="100" w:afterAutospacing="1"/>
        <w:jc w:val="both"/>
        <w:rPr>
          <w:rFonts w:ascii="Times New Roman" w:hAnsi="Times New Roman" w:cs="Times New Roman"/>
          <w:i/>
          <w:spacing w:val="-4"/>
          <w:sz w:val="24"/>
          <w:szCs w:val="24"/>
        </w:rPr>
      </w:pPr>
      <w:r w:rsidRPr="0003401C">
        <w:rPr>
          <w:rFonts w:ascii="Times New Roman" w:hAnsi="Times New Roman" w:cs="Times New Roman"/>
          <w:i/>
          <w:spacing w:val="-3"/>
          <w:sz w:val="24"/>
          <w:szCs w:val="24"/>
        </w:rPr>
        <w:t>National Kidney Disease Education Program. (2010, January).  Chronic kidney di</w:t>
      </w:r>
      <w:r w:rsidR="009253FF" w:rsidRPr="0003401C">
        <w:rPr>
          <w:rFonts w:ascii="Times New Roman" w:hAnsi="Times New Roman" w:cs="Times New Roman"/>
          <w:i/>
          <w:spacing w:val="-3"/>
          <w:sz w:val="24"/>
          <w:szCs w:val="24"/>
        </w:rPr>
        <w:t>sease andn</w:t>
      </w:r>
      <w:r w:rsidRPr="0003401C">
        <w:rPr>
          <w:rFonts w:ascii="Times New Roman" w:hAnsi="Times New Roman" w:cs="Times New Roman"/>
          <w:i/>
          <w:spacing w:val="-4"/>
          <w:sz w:val="24"/>
          <w:szCs w:val="24"/>
        </w:rPr>
        <w:t xml:space="preserve">drug dosing: Information for providers.  </w:t>
      </w:r>
      <w:r w:rsidR="009A7D7F" w:rsidRPr="0003401C">
        <w:rPr>
          <w:rFonts w:ascii="Times New Roman" w:hAnsi="Times New Roman" w:cs="Times New Roman"/>
          <w:i/>
          <w:spacing w:val="-4"/>
          <w:sz w:val="24"/>
          <w:szCs w:val="24"/>
        </w:rPr>
        <w:t>NKDEP.</w:t>
      </w:r>
      <w:r w:rsidRPr="0003401C">
        <w:rPr>
          <w:rFonts w:ascii="Times New Roman" w:hAnsi="Times New Roman" w:cs="Times New Roman"/>
          <w:i/>
          <w:spacing w:val="-4"/>
          <w:sz w:val="24"/>
          <w:szCs w:val="24"/>
        </w:rPr>
        <w:t xml:space="preserve">  Retrieved from </w:t>
      </w:r>
      <w:hyperlink r:id="rId12" w:history="1">
        <w:r w:rsidRPr="0003401C">
          <w:rPr>
            <w:rStyle w:val="Hyperlink"/>
            <w:rFonts w:ascii="Times New Roman" w:hAnsi="Times New Roman" w:cs="Times New Roman"/>
            <w:i/>
            <w:color w:val="auto"/>
            <w:spacing w:val="-2"/>
            <w:sz w:val="24"/>
            <w:szCs w:val="24"/>
          </w:rPr>
          <w:t>http://www.nkdep.nih.gov/resources/ckd-drug-dosing-508.pdf.</w:t>
        </w:r>
      </w:hyperlink>
      <w:r w:rsidRPr="0003401C">
        <w:rPr>
          <w:rFonts w:ascii="Times New Roman" w:hAnsi="Times New Roman" w:cs="Times New Roman"/>
          <w:i/>
          <w:spacing w:val="-3"/>
          <w:sz w:val="24"/>
          <w:szCs w:val="24"/>
        </w:rPr>
        <w:t xml:space="preserve">) </w:t>
      </w:r>
    </w:p>
    <w:p w:rsidR="007256F3" w:rsidRPr="007256F3" w:rsidRDefault="009253FF" w:rsidP="0061560A">
      <w:pPr>
        <w:pStyle w:val="ListParagraph"/>
        <w:widowControl w:val="0"/>
        <w:numPr>
          <w:ilvl w:val="0"/>
          <w:numId w:val="4"/>
        </w:numPr>
        <w:tabs>
          <w:tab w:val="left" w:pos="2071"/>
        </w:tabs>
        <w:autoSpaceDE w:val="0"/>
        <w:autoSpaceDN w:val="0"/>
        <w:adjustRightInd w:val="0"/>
        <w:spacing w:after="0" w:line="270" w:lineRule="exact"/>
        <w:ind w:right="1423"/>
        <w:jc w:val="both"/>
        <w:rPr>
          <w:rFonts w:ascii="Times New Roman" w:hAnsi="Times New Roman" w:cs="Times New Roman"/>
          <w:i/>
          <w:spacing w:val="-5"/>
          <w:sz w:val="24"/>
          <w:szCs w:val="24"/>
        </w:rPr>
      </w:pPr>
      <w:r w:rsidRPr="0003401C">
        <w:rPr>
          <w:rFonts w:ascii="Times New Roman" w:hAnsi="Times New Roman" w:cs="Times New Roman"/>
          <w:i/>
          <w:spacing w:val="-3"/>
          <w:sz w:val="24"/>
          <w:szCs w:val="24"/>
        </w:rPr>
        <w:t xml:space="preserve">Food and Drug Administration. (2010, March).  Guidance for industry: pharmacokinetics in </w:t>
      </w:r>
      <w:r w:rsidRPr="0003401C">
        <w:rPr>
          <w:rFonts w:ascii="Times New Roman" w:hAnsi="Times New Roman" w:cs="Times New Roman"/>
          <w:i/>
          <w:spacing w:val="-4"/>
          <w:sz w:val="24"/>
          <w:szCs w:val="24"/>
        </w:rPr>
        <w:t xml:space="preserve">patients with impaired renal function - study design, </w:t>
      </w:r>
      <w:r w:rsidRPr="0003401C">
        <w:rPr>
          <w:rFonts w:ascii="Times New Roman" w:hAnsi="Times New Roman" w:cs="Times New Roman"/>
          <w:i/>
          <w:spacing w:val="-4"/>
          <w:sz w:val="24"/>
          <w:szCs w:val="24"/>
        </w:rPr>
        <w:lastRenderedPageBreak/>
        <w:t xml:space="preserve">data analysis, and impact on dosing </w:t>
      </w:r>
      <w:r w:rsidRPr="0003401C">
        <w:rPr>
          <w:rFonts w:ascii="Times New Roman" w:hAnsi="Times New Roman" w:cs="Times New Roman"/>
          <w:i/>
          <w:spacing w:val="-5"/>
          <w:sz w:val="24"/>
          <w:szCs w:val="24"/>
        </w:rPr>
        <w:t xml:space="preserve">and labeling.  FDA.  Retrieved from </w:t>
      </w:r>
      <w:hyperlink r:id="rId13" w:history="1">
        <w:r w:rsidRPr="0003401C">
          <w:rPr>
            <w:rStyle w:val="Hyperlink"/>
            <w:rFonts w:ascii="Times New Roman" w:hAnsi="Times New Roman" w:cs="Times New Roman"/>
            <w:i/>
            <w:color w:val="auto"/>
            <w:spacing w:val="-2"/>
            <w:sz w:val="24"/>
            <w:szCs w:val="24"/>
          </w:rPr>
          <w:t>http://www.fda.gov/downloads/Drugs/GuidanceComplianceRegulatoryInformation/Guida</w:t>
        </w:r>
      </w:hyperlink>
      <w:hyperlink r:id="rId14" w:history="1">
        <w:r w:rsidRPr="0003401C">
          <w:rPr>
            <w:rStyle w:val="Hyperlink"/>
            <w:rFonts w:ascii="Times New Roman" w:hAnsi="Times New Roman" w:cs="Times New Roman"/>
            <w:i/>
            <w:color w:val="auto"/>
            <w:spacing w:val="-3"/>
            <w:sz w:val="24"/>
            <w:szCs w:val="24"/>
          </w:rPr>
          <w:t>nces/UCM204959.pdf.</w:t>
        </w:r>
      </w:hyperlink>
    </w:p>
    <w:p w:rsidR="007256F3" w:rsidRPr="007256F3" w:rsidRDefault="007256F3" w:rsidP="0061560A">
      <w:pPr>
        <w:pStyle w:val="ListParagraph"/>
        <w:widowControl w:val="0"/>
        <w:numPr>
          <w:ilvl w:val="0"/>
          <w:numId w:val="4"/>
        </w:numPr>
        <w:tabs>
          <w:tab w:val="left" w:pos="2071"/>
        </w:tabs>
        <w:autoSpaceDE w:val="0"/>
        <w:autoSpaceDN w:val="0"/>
        <w:adjustRightInd w:val="0"/>
        <w:spacing w:after="0" w:line="270" w:lineRule="exact"/>
        <w:ind w:right="1423"/>
        <w:jc w:val="both"/>
        <w:rPr>
          <w:rFonts w:ascii="Times New Roman" w:hAnsi="Times New Roman" w:cs="Times New Roman"/>
          <w:i/>
          <w:spacing w:val="-5"/>
          <w:sz w:val="24"/>
          <w:szCs w:val="24"/>
        </w:rPr>
      </w:pPr>
      <w:r w:rsidRPr="007256F3">
        <w:rPr>
          <w:rFonts w:ascii="Times New Roman" w:hAnsi="Times New Roman" w:cs="Times New Roman"/>
          <w:bCs/>
          <w:i/>
          <w:lang w:val="en-AU"/>
        </w:rPr>
        <w:t>What factors need to be considered when dosing patients with renal impairment?</w:t>
      </w:r>
      <w:r w:rsidRPr="007256F3">
        <w:rPr>
          <w:rFonts w:cs="Arial"/>
          <w:i/>
          <w:color w:val="000000"/>
          <w:sz w:val="20"/>
        </w:rPr>
        <w:br/>
      </w:r>
      <w:r w:rsidRPr="007256F3">
        <w:rPr>
          <w:rFonts w:cs="Arial"/>
          <w:i/>
          <w:sz w:val="20"/>
        </w:rPr>
        <w:t>Prepared by UK Medicines Information (</w:t>
      </w:r>
      <w:hyperlink r:id="rId15" w:history="1">
        <w:r w:rsidRPr="007256F3">
          <w:rPr>
            <w:rStyle w:val="Hyperlink"/>
            <w:rFonts w:cs="Arial"/>
            <w:i/>
            <w:sz w:val="20"/>
          </w:rPr>
          <w:t>UKMi</w:t>
        </w:r>
      </w:hyperlink>
      <w:r w:rsidRPr="007256F3">
        <w:rPr>
          <w:rFonts w:cs="Arial"/>
          <w:i/>
          <w:sz w:val="20"/>
        </w:rPr>
        <w:t>) pharmacists for NHS healthcare professionals</w:t>
      </w:r>
      <w:r w:rsidRPr="007256F3">
        <w:rPr>
          <w:rFonts w:cs="Arial"/>
          <w:i/>
          <w:iCs/>
          <w:sz w:val="20"/>
        </w:rPr>
        <w:t xml:space="preserve"> </w:t>
      </w:r>
      <w:hyperlink r:id="rId16" w:history="1">
        <w:r w:rsidRPr="007256F3">
          <w:rPr>
            <w:rStyle w:val="Hyperlink"/>
            <w:rFonts w:cs="Arial"/>
            <w:i/>
            <w:iCs/>
            <w:sz w:val="20"/>
          </w:rPr>
          <w:t>www.ukmi.nhs.uk/activities/medicinesQAs/default.asp</w:t>
        </w:r>
      </w:hyperlink>
    </w:p>
    <w:p w:rsidR="007256F3" w:rsidRPr="007256F3" w:rsidRDefault="007256F3" w:rsidP="007256F3">
      <w:pPr>
        <w:pStyle w:val="ListParagraph"/>
        <w:rPr>
          <w:rFonts w:cs="Arial"/>
          <w:i/>
          <w:sz w:val="20"/>
        </w:rPr>
      </w:pPr>
      <w:r w:rsidRPr="007256F3">
        <w:rPr>
          <w:rFonts w:cs="Arial"/>
          <w:i/>
          <w:sz w:val="20"/>
        </w:rPr>
        <w:t>Date prepared: 7</w:t>
      </w:r>
      <w:r w:rsidRPr="007256F3">
        <w:rPr>
          <w:rFonts w:cs="Arial"/>
          <w:i/>
          <w:sz w:val="20"/>
          <w:vertAlign w:val="superscript"/>
        </w:rPr>
        <w:t>th</w:t>
      </w:r>
      <w:r w:rsidRPr="007256F3">
        <w:rPr>
          <w:rFonts w:cs="Arial"/>
          <w:i/>
          <w:sz w:val="20"/>
        </w:rPr>
        <w:t xml:space="preserve"> May 2013</w:t>
      </w:r>
    </w:p>
    <w:p w:rsidR="007256F3" w:rsidRPr="00E15314" w:rsidRDefault="007256F3" w:rsidP="0061560A">
      <w:pPr>
        <w:pStyle w:val="ListParagraph"/>
        <w:widowControl w:val="0"/>
        <w:numPr>
          <w:ilvl w:val="0"/>
          <w:numId w:val="4"/>
        </w:numPr>
        <w:tabs>
          <w:tab w:val="left" w:pos="2071"/>
        </w:tabs>
        <w:autoSpaceDE w:val="0"/>
        <w:autoSpaceDN w:val="0"/>
        <w:adjustRightInd w:val="0"/>
        <w:spacing w:after="0" w:line="270" w:lineRule="exact"/>
        <w:ind w:right="1423"/>
        <w:jc w:val="both"/>
        <w:rPr>
          <w:rFonts w:ascii="Times New Roman" w:hAnsi="Times New Roman" w:cs="Times New Roman"/>
          <w:i/>
          <w:spacing w:val="-5"/>
          <w:sz w:val="24"/>
          <w:szCs w:val="24"/>
        </w:rPr>
      </w:pPr>
    </w:p>
    <w:p w:rsidR="00E15314" w:rsidRDefault="00E15314" w:rsidP="00D218EC">
      <w:pPr>
        <w:widowControl w:val="0"/>
        <w:tabs>
          <w:tab w:val="left" w:pos="2071"/>
        </w:tabs>
        <w:autoSpaceDE w:val="0"/>
        <w:autoSpaceDN w:val="0"/>
        <w:adjustRightInd w:val="0"/>
        <w:spacing w:after="0" w:line="270" w:lineRule="exact"/>
        <w:ind w:left="360" w:right="1423"/>
        <w:jc w:val="both"/>
        <w:rPr>
          <w:rFonts w:ascii="Times New Roman" w:hAnsi="Times New Roman" w:cs="Times New Roman"/>
          <w:spacing w:val="-5"/>
          <w:sz w:val="24"/>
          <w:szCs w:val="24"/>
        </w:rPr>
      </w:pPr>
    </w:p>
    <w:p w:rsidR="00E15314" w:rsidRPr="00E15314" w:rsidRDefault="00E15314" w:rsidP="00D218EC">
      <w:pPr>
        <w:spacing w:before="100" w:beforeAutospacing="1" w:after="100" w:afterAutospacing="1" w:line="240" w:lineRule="auto"/>
        <w:jc w:val="both"/>
        <w:rPr>
          <w:rFonts w:ascii="Times New Roman" w:eastAsia="Times New Roman" w:hAnsi="Times New Roman" w:cs="Times New Roman"/>
          <w:b/>
          <w:color w:val="000000" w:themeColor="text1"/>
          <w:sz w:val="36"/>
          <w:szCs w:val="36"/>
          <w:u w:val="single"/>
        </w:rPr>
      </w:pPr>
      <w:r w:rsidRPr="00E15314">
        <w:rPr>
          <w:rFonts w:ascii="Times New Roman" w:eastAsia="Times New Roman" w:hAnsi="Times New Roman" w:cs="Times New Roman"/>
          <w:b/>
          <w:color w:val="000000" w:themeColor="text1"/>
          <w:sz w:val="36"/>
          <w:szCs w:val="36"/>
        </w:rPr>
        <w:t xml:space="preserve">     </w:t>
      </w:r>
      <w:r w:rsidR="00227C5C">
        <w:rPr>
          <w:rFonts w:ascii="Times New Roman" w:eastAsia="Times New Roman" w:hAnsi="Times New Roman" w:cs="Times New Roman"/>
          <w:b/>
          <w:color w:val="000000" w:themeColor="text1"/>
          <w:sz w:val="36"/>
          <w:szCs w:val="36"/>
        </w:rPr>
        <w:t>3)</w:t>
      </w:r>
      <w:r w:rsidR="0023736F">
        <w:rPr>
          <w:rFonts w:ascii="Times New Roman" w:eastAsia="Times New Roman" w:hAnsi="Times New Roman" w:cs="Times New Roman"/>
          <w:b/>
          <w:color w:val="000000" w:themeColor="text1"/>
          <w:sz w:val="36"/>
          <w:szCs w:val="36"/>
        </w:rPr>
        <w:t xml:space="preserve"> </w:t>
      </w:r>
      <w:r w:rsidRPr="009A7D7F">
        <w:rPr>
          <w:rFonts w:ascii="Times New Roman" w:eastAsia="Times New Roman" w:hAnsi="Times New Roman" w:cs="Times New Roman"/>
          <w:b/>
          <w:color w:val="000000" w:themeColor="text1"/>
          <w:sz w:val="32"/>
          <w:szCs w:val="36"/>
          <w:u w:val="single"/>
        </w:rPr>
        <w:t xml:space="preserve">DOSAGE REGIMEN </w:t>
      </w:r>
      <w:r w:rsidR="006C36E6" w:rsidRPr="009A7D7F">
        <w:rPr>
          <w:rFonts w:ascii="Times New Roman" w:eastAsia="Times New Roman" w:hAnsi="Times New Roman" w:cs="Times New Roman"/>
          <w:b/>
          <w:color w:val="000000" w:themeColor="text1"/>
          <w:sz w:val="32"/>
          <w:szCs w:val="36"/>
          <w:u w:val="single"/>
        </w:rPr>
        <w:t>DESIGN IN</w:t>
      </w:r>
      <w:r w:rsidRPr="009A7D7F">
        <w:rPr>
          <w:rFonts w:ascii="Times New Roman" w:eastAsia="Times New Roman" w:hAnsi="Times New Roman" w:cs="Times New Roman"/>
          <w:b/>
          <w:color w:val="000000" w:themeColor="text1"/>
          <w:sz w:val="32"/>
          <w:szCs w:val="36"/>
          <w:u w:val="single"/>
        </w:rPr>
        <w:t xml:space="preserve"> HEPATIC IMPAIRMENT:</w:t>
      </w:r>
    </w:p>
    <w:p w:rsidR="00E15314" w:rsidRPr="00E15314" w:rsidRDefault="00E15314" w:rsidP="00D218EC">
      <w:pPr>
        <w:spacing w:before="100" w:beforeAutospacing="1" w:after="100" w:afterAutospacing="1" w:line="240" w:lineRule="auto"/>
        <w:jc w:val="both"/>
        <w:rPr>
          <w:rFonts w:ascii="Times New Roman" w:hAnsi="Times New Roman" w:cs="Times New Roman"/>
          <w:sz w:val="24"/>
          <w:szCs w:val="24"/>
        </w:rPr>
      </w:pPr>
      <w:r w:rsidRPr="00E15314">
        <w:rPr>
          <w:rFonts w:ascii="Times New Roman" w:hAnsi="Times New Roman" w:cs="Times New Roman"/>
          <w:b/>
          <w:bCs/>
          <w:color w:val="222222"/>
          <w:sz w:val="24"/>
          <w:szCs w:val="24"/>
          <w:shd w:val="clear" w:color="auto" w:fill="FFFFFF"/>
        </w:rPr>
        <w:t>Liver failure</w:t>
      </w:r>
      <w:r w:rsidRPr="00E15314">
        <w:rPr>
          <w:rStyle w:val="apple-converted-space"/>
          <w:rFonts w:ascii="Times New Roman" w:hAnsi="Times New Roman" w:cs="Times New Roman"/>
          <w:color w:val="222222"/>
          <w:sz w:val="24"/>
          <w:szCs w:val="24"/>
          <w:shd w:val="clear" w:color="auto" w:fill="FFFFFF"/>
        </w:rPr>
        <w:t> </w:t>
      </w:r>
      <w:r w:rsidRPr="00E15314">
        <w:rPr>
          <w:rFonts w:ascii="Times New Roman" w:hAnsi="Times New Roman" w:cs="Times New Roman"/>
          <w:color w:val="222222"/>
          <w:sz w:val="24"/>
          <w:szCs w:val="24"/>
          <w:shd w:val="clear" w:color="auto" w:fill="FFFFFF"/>
        </w:rPr>
        <w:t>is the inability of the</w:t>
      </w:r>
      <w:r w:rsidRPr="00E15314">
        <w:rPr>
          <w:rStyle w:val="apple-converted-space"/>
          <w:rFonts w:ascii="Times New Roman" w:hAnsi="Times New Roman" w:cs="Times New Roman"/>
          <w:color w:val="222222"/>
          <w:sz w:val="24"/>
          <w:szCs w:val="24"/>
          <w:shd w:val="clear" w:color="auto" w:fill="FFFFFF"/>
        </w:rPr>
        <w:t> </w:t>
      </w:r>
      <w:r w:rsidRPr="00E15314">
        <w:rPr>
          <w:rFonts w:ascii="Times New Roman" w:hAnsi="Times New Roman" w:cs="Times New Roman"/>
          <w:b/>
          <w:bCs/>
          <w:color w:val="222222"/>
          <w:sz w:val="24"/>
          <w:szCs w:val="24"/>
          <w:shd w:val="clear" w:color="auto" w:fill="FFFFFF"/>
        </w:rPr>
        <w:t>liver</w:t>
      </w:r>
      <w:r w:rsidRPr="00E15314">
        <w:rPr>
          <w:rStyle w:val="apple-converted-space"/>
          <w:rFonts w:ascii="Times New Roman" w:hAnsi="Times New Roman" w:cs="Times New Roman"/>
          <w:color w:val="222222"/>
          <w:sz w:val="24"/>
          <w:szCs w:val="24"/>
          <w:shd w:val="clear" w:color="auto" w:fill="FFFFFF"/>
        </w:rPr>
        <w:t> </w:t>
      </w:r>
      <w:r w:rsidRPr="00E15314">
        <w:rPr>
          <w:rFonts w:ascii="Times New Roman" w:hAnsi="Times New Roman" w:cs="Times New Roman"/>
          <w:color w:val="222222"/>
          <w:sz w:val="24"/>
          <w:szCs w:val="24"/>
          <w:shd w:val="clear" w:color="auto" w:fill="FFFFFF"/>
        </w:rPr>
        <w:t xml:space="preserve">to perform its normal synthetic and metabolic function as part of normal </w:t>
      </w:r>
      <w:r w:rsidR="009A7D7F" w:rsidRPr="00E15314">
        <w:rPr>
          <w:rFonts w:ascii="Times New Roman" w:hAnsi="Times New Roman" w:cs="Times New Roman"/>
          <w:color w:val="222222"/>
          <w:sz w:val="24"/>
          <w:szCs w:val="24"/>
          <w:shd w:val="clear" w:color="auto" w:fill="FFFFFF"/>
        </w:rPr>
        <w:t>physiology. That</w:t>
      </w:r>
      <w:r w:rsidRPr="00E15314">
        <w:rPr>
          <w:rFonts w:ascii="Times New Roman" w:hAnsi="Times New Roman" w:cs="Times New Roman"/>
          <w:color w:val="222222"/>
          <w:sz w:val="24"/>
          <w:szCs w:val="24"/>
          <w:shd w:val="clear" w:color="auto" w:fill="FFFFFF"/>
        </w:rPr>
        <w:t xml:space="preserve"> may be </w:t>
      </w:r>
      <w:hyperlink r:id="rId17" w:tooltip="Hepatitis" w:history="1">
        <w:r w:rsidRPr="00E15314">
          <w:rPr>
            <w:rStyle w:val="Hyperlink"/>
            <w:rFonts w:ascii="Times New Roman" w:hAnsi="Times New Roman" w:cs="Times New Roman"/>
            <w:color w:val="auto"/>
            <w:sz w:val="24"/>
            <w:szCs w:val="24"/>
            <w:shd w:val="clear" w:color="auto" w:fill="FFFFFF"/>
          </w:rPr>
          <w:t>Hepatitis</w:t>
        </w:r>
      </w:hyperlink>
      <w:r w:rsidRPr="00E15314">
        <w:rPr>
          <w:rFonts w:ascii="Times New Roman" w:hAnsi="Times New Roman" w:cs="Times New Roman"/>
          <w:sz w:val="24"/>
          <w:szCs w:val="24"/>
        </w:rPr>
        <w:t xml:space="preserve">, </w:t>
      </w:r>
      <w:hyperlink r:id="rId18" w:tooltip="Cirrhosis" w:history="1">
        <w:r w:rsidRPr="00E15314">
          <w:rPr>
            <w:rStyle w:val="Hyperlink"/>
            <w:rFonts w:ascii="Times New Roman" w:hAnsi="Times New Roman" w:cs="Times New Roman"/>
            <w:color w:val="auto"/>
            <w:sz w:val="24"/>
            <w:szCs w:val="24"/>
            <w:shd w:val="clear" w:color="auto" w:fill="FFFFFF"/>
          </w:rPr>
          <w:t>Cirrhosis</w:t>
        </w:r>
      </w:hyperlink>
      <w:r w:rsidRPr="00E15314">
        <w:rPr>
          <w:rFonts w:ascii="Times New Roman" w:hAnsi="Times New Roman" w:cs="Times New Roman"/>
          <w:sz w:val="24"/>
          <w:szCs w:val="24"/>
        </w:rPr>
        <w:t xml:space="preserve">, </w:t>
      </w:r>
      <w:r w:rsidRPr="00E15314">
        <w:rPr>
          <w:rStyle w:val="apple-converted-space"/>
          <w:rFonts w:ascii="Times New Roman" w:hAnsi="Times New Roman" w:cs="Times New Roman"/>
          <w:sz w:val="24"/>
          <w:szCs w:val="24"/>
          <w:shd w:val="clear" w:color="auto" w:fill="FFFFFF"/>
        </w:rPr>
        <w:t> </w:t>
      </w:r>
      <w:hyperlink r:id="rId19" w:tooltip="Liver cancer" w:history="1">
        <w:r w:rsidRPr="00E15314">
          <w:rPr>
            <w:rStyle w:val="Hyperlink"/>
            <w:rFonts w:ascii="Times New Roman" w:hAnsi="Times New Roman" w:cs="Times New Roman"/>
            <w:color w:val="auto"/>
            <w:sz w:val="24"/>
            <w:szCs w:val="24"/>
            <w:shd w:val="clear" w:color="auto" w:fill="FFFFFF"/>
          </w:rPr>
          <w:t>liver cancer</w:t>
        </w:r>
      </w:hyperlink>
      <w:r w:rsidRPr="00E15314">
        <w:rPr>
          <w:rStyle w:val="apple-converted-space"/>
          <w:rFonts w:ascii="Times New Roman" w:hAnsi="Times New Roman" w:cs="Times New Roman"/>
          <w:sz w:val="24"/>
          <w:szCs w:val="24"/>
          <w:shd w:val="clear" w:color="auto" w:fill="FFFFFF"/>
        </w:rPr>
        <w:t xml:space="preserve">, </w:t>
      </w:r>
      <w:hyperlink r:id="rId20" w:tooltip="Hereditary disease" w:history="1">
        <w:r w:rsidRPr="00E15314">
          <w:rPr>
            <w:rStyle w:val="Hyperlink"/>
            <w:rFonts w:ascii="Times New Roman" w:hAnsi="Times New Roman" w:cs="Times New Roman"/>
            <w:color w:val="auto"/>
            <w:sz w:val="24"/>
            <w:szCs w:val="24"/>
            <w:shd w:val="clear" w:color="auto" w:fill="FFFFFF"/>
          </w:rPr>
          <w:t>Hereditary diseases</w:t>
        </w:r>
      </w:hyperlink>
      <w:r w:rsidRPr="00E15314">
        <w:rPr>
          <w:rFonts w:ascii="Times New Roman" w:hAnsi="Times New Roman" w:cs="Times New Roman"/>
          <w:sz w:val="24"/>
          <w:szCs w:val="24"/>
        </w:rPr>
        <w:t>, or others</w:t>
      </w:r>
    </w:p>
    <w:p w:rsidR="00E15314" w:rsidRPr="00E15314" w:rsidRDefault="00227C5C" w:rsidP="00D218EC">
      <w:pPr>
        <w:shd w:val="clear" w:color="auto" w:fill="FFFFFF"/>
        <w:spacing w:before="90" w:after="90" w:line="270" w:lineRule="atLeast"/>
        <w:jc w:val="both"/>
        <w:outlineLvl w:val="0"/>
        <w:rPr>
          <w:rFonts w:eastAsia="Times New Roman" w:cstheme="minorHAnsi"/>
          <w:b/>
          <w:bCs/>
          <w:color w:val="000000"/>
          <w:kern w:val="36"/>
          <w:sz w:val="28"/>
          <w:szCs w:val="28"/>
        </w:rPr>
      </w:pPr>
      <w:r>
        <w:rPr>
          <w:rFonts w:eastAsia="Times New Roman" w:cstheme="minorHAnsi"/>
          <w:b/>
          <w:bCs/>
          <w:color w:val="000000"/>
          <w:kern w:val="36"/>
          <w:sz w:val="28"/>
          <w:szCs w:val="28"/>
        </w:rPr>
        <w:t xml:space="preserve">3.1) </w:t>
      </w:r>
      <w:r w:rsidR="00D218EC" w:rsidRPr="00E15314">
        <w:rPr>
          <w:rFonts w:eastAsia="Times New Roman" w:cstheme="minorHAnsi"/>
          <w:b/>
          <w:bCs/>
          <w:color w:val="000000"/>
          <w:kern w:val="36"/>
          <w:sz w:val="28"/>
          <w:szCs w:val="28"/>
        </w:rPr>
        <w:t>Pharmacokinetic</w:t>
      </w:r>
      <w:r w:rsidR="00D218EC">
        <w:rPr>
          <w:rFonts w:eastAsia="Times New Roman" w:cstheme="minorHAnsi"/>
          <w:b/>
          <w:bCs/>
          <w:color w:val="000000"/>
          <w:kern w:val="36"/>
          <w:sz w:val="28"/>
          <w:szCs w:val="28"/>
        </w:rPr>
        <w:t xml:space="preserve"> </w:t>
      </w:r>
      <w:r w:rsidR="00D218EC" w:rsidRPr="00E15314">
        <w:rPr>
          <w:rFonts w:eastAsia="Times New Roman" w:cstheme="minorHAnsi"/>
          <w:b/>
          <w:bCs/>
          <w:color w:val="000000"/>
          <w:kern w:val="36"/>
          <w:sz w:val="28"/>
          <w:szCs w:val="28"/>
        </w:rPr>
        <w:t>in</w:t>
      </w:r>
      <w:r w:rsidR="00E15314" w:rsidRPr="00E15314">
        <w:rPr>
          <w:rFonts w:eastAsia="Times New Roman" w:cstheme="minorHAnsi"/>
          <w:b/>
          <w:bCs/>
          <w:color w:val="000000"/>
          <w:kern w:val="36"/>
          <w:sz w:val="28"/>
          <w:szCs w:val="28"/>
        </w:rPr>
        <w:t xml:space="preserve"> </w:t>
      </w:r>
      <w:r w:rsidR="00D218EC" w:rsidRPr="00E15314">
        <w:rPr>
          <w:rFonts w:eastAsia="Times New Roman" w:cstheme="minorHAnsi"/>
          <w:b/>
          <w:bCs/>
          <w:color w:val="000000"/>
          <w:kern w:val="36"/>
          <w:sz w:val="28"/>
          <w:szCs w:val="28"/>
        </w:rPr>
        <w:t>hepatic impaired</w:t>
      </w:r>
      <w:r w:rsidR="00E15314" w:rsidRPr="00E15314">
        <w:rPr>
          <w:rFonts w:eastAsia="Times New Roman" w:cstheme="minorHAnsi"/>
          <w:b/>
          <w:bCs/>
          <w:color w:val="000000"/>
          <w:kern w:val="36"/>
          <w:sz w:val="28"/>
          <w:szCs w:val="28"/>
        </w:rPr>
        <w:t xml:space="preserve"> patients:</w:t>
      </w:r>
    </w:p>
    <w:p w:rsidR="00E15314" w:rsidRPr="00E15314" w:rsidRDefault="00E15314" w:rsidP="0061560A">
      <w:pPr>
        <w:pStyle w:val="ListParagraph"/>
        <w:numPr>
          <w:ilvl w:val="0"/>
          <w:numId w:val="7"/>
        </w:numPr>
        <w:spacing w:before="100" w:beforeAutospacing="1" w:after="100" w:afterAutospacing="1"/>
        <w:jc w:val="both"/>
        <w:rPr>
          <w:rFonts w:ascii="Times New Roman" w:hAnsi="Times New Roman" w:cs="Times New Roman"/>
          <w:b/>
          <w:color w:val="333333"/>
          <w:sz w:val="24"/>
          <w:szCs w:val="24"/>
        </w:rPr>
      </w:pPr>
      <w:r w:rsidRPr="00E15314">
        <w:rPr>
          <w:rFonts w:ascii="Times New Roman" w:hAnsi="Times New Roman" w:cs="Times New Roman"/>
          <w:b/>
          <w:color w:val="333333"/>
          <w:sz w:val="24"/>
          <w:szCs w:val="24"/>
        </w:rPr>
        <w:t>Absorption:</w:t>
      </w:r>
    </w:p>
    <w:p w:rsidR="00E15314" w:rsidRPr="00E15314" w:rsidRDefault="00E15314" w:rsidP="00D218EC">
      <w:pPr>
        <w:spacing w:before="100" w:beforeAutospacing="1" w:after="100" w:afterAutospacing="1"/>
        <w:ind w:left="360"/>
        <w:jc w:val="both"/>
        <w:rPr>
          <w:rFonts w:ascii="Times New Roman" w:hAnsi="Times New Roman" w:cs="Times New Roman"/>
          <w:sz w:val="24"/>
          <w:szCs w:val="24"/>
        </w:rPr>
      </w:pPr>
      <w:r w:rsidRPr="00E15314">
        <w:rPr>
          <w:rFonts w:ascii="Times New Roman" w:hAnsi="Times New Roman" w:cs="Times New Roman"/>
          <w:color w:val="333333"/>
          <w:sz w:val="24"/>
          <w:szCs w:val="24"/>
        </w:rPr>
        <w:t xml:space="preserve">Bioavailability is </w:t>
      </w:r>
      <w:r w:rsidR="009A7D7F" w:rsidRPr="00E15314">
        <w:rPr>
          <w:rFonts w:ascii="Times New Roman" w:hAnsi="Times New Roman" w:cs="Times New Roman"/>
          <w:color w:val="333333"/>
          <w:sz w:val="24"/>
          <w:szCs w:val="24"/>
        </w:rPr>
        <w:t>reduced;</w:t>
      </w:r>
      <w:r w:rsidR="009A7D7F" w:rsidRPr="00E15314">
        <w:rPr>
          <w:rFonts w:ascii="Times New Roman" w:hAnsi="Times New Roman" w:cs="Times New Roman"/>
          <w:sz w:val="24"/>
          <w:szCs w:val="24"/>
        </w:rPr>
        <w:t xml:space="preserve"> the</w:t>
      </w:r>
      <w:r w:rsidRPr="00E15314">
        <w:rPr>
          <w:rFonts w:ascii="Times New Roman" w:hAnsi="Times New Roman" w:cs="Times New Roman"/>
          <w:sz w:val="24"/>
          <w:szCs w:val="24"/>
        </w:rPr>
        <w:t xml:space="preserve"> effect of liver disease on the bioavailability of orally administered drugs is the result of reduced presystemic hepatic metabolism.</w:t>
      </w:r>
    </w:p>
    <w:p w:rsidR="00E15314" w:rsidRDefault="00E15314" w:rsidP="0061560A">
      <w:pPr>
        <w:pStyle w:val="ListParagraph"/>
        <w:numPr>
          <w:ilvl w:val="0"/>
          <w:numId w:val="7"/>
        </w:numPr>
        <w:spacing w:before="100" w:beforeAutospacing="1" w:after="100" w:afterAutospacing="1"/>
        <w:jc w:val="both"/>
        <w:rPr>
          <w:rFonts w:ascii="Times New Roman" w:hAnsi="Times New Roman" w:cs="Times New Roman"/>
          <w:b/>
          <w:color w:val="333333"/>
          <w:sz w:val="24"/>
          <w:szCs w:val="24"/>
        </w:rPr>
      </w:pPr>
      <w:r w:rsidRPr="00E15314">
        <w:rPr>
          <w:rFonts w:ascii="Times New Roman" w:hAnsi="Times New Roman" w:cs="Times New Roman"/>
          <w:b/>
          <w:color w:val="333333"/>
          <w:sz w:val="24"/>
          <w:szCs w:val="24"/>
        </w:rPr>
        <w:t>Distribution:</w:t>
      </w:r>
    </w:p>
    <w:p w:rsidR="00C64400" w:rsidRPr="00E15314" w:rsidRDefault="00C64400" w:rsidP="00C64400">
      <w:pPr>
        <w:pStyle w:val="ListParagraph"/>
        <w:spacing w:before="100" w:beforeAutospacing="1" w:after="100" w:afterAutospacing="1"/>
        <w:ind w:left="630"/>
        <w:jc w:val="both"/>
        <w:rPr>
          <w:rFonts w:ascii="Times New Roman" w:hAnsi="Times New Roman" w:cs="Times New Roman"/>
          <w:b/>
          <w:color w:val="333333"/>
          <w:sz w:val="24"/>
          <w:szCs w:val="24"/>
        </w:rPr>
      </w:pPr>
    </w:p>
    <w:p w:rsidR="00303140" w:rsidRDefault="00E15314" w:rsidP="0061560A">
      <w:pPr>
        <w:pStyle w:val="ListParagraph"/>
        <w:numPr>
          <w:ilvl w:val="0"/>
          <w:numId w:val="8"/>
        </w:numPr>
        <w:spacing w:before="100" w:beforeAutospacing="1" w:after="100" w:afterAutospacing="1"/>
        <w:jc w:val="both"/>
        <w:rPr>
          <w:rFonts w:ascii="Times New Roman" w:hAnsi="Times New Roman" w:cs="Times New Roman"/>
          <w:sz w:val="24"/>
          <w:szCs w:val="24"/>
        </w:rPr>
      </w:pPr>
      <w:r w:rsidRPr="00303140">
        <w:rPr>
          <w:rFonts w:ascii="Times New Roman" w:hAnsi="Times New Roman" w:cs="Times New Roman"/>
          <w:sz w:val="24"/>
          <w:szCs w:val="24"/>
        </w:rPr>
        <w:t xml:space="preserve">Many drugs that are highly bound to albumin or α1-acid glycoprotein have a significantly higher UNBOUND </w:t>
      </w:r>
      <w:r w:rsidR="009A7D7F" w:rsidRPr="00303140">
        <w:rPr>
          <w:rFonts w:ascii="Times New Roman" w:hAnsi="Times New Roman" w:cs="Times New Roman"/>
          <w:sz w:val="24"/>
          <w:szCs w:val="24"/>
        </w:rPr>
        <w:t>FRACTION in</w:t>
      </w:r>
      <w:r w:rsidRPr="00303140">
        <w:rPr>
          <w:rFonts w:ascii="Times New Roman" w:hAnsi="Times New Roman" w:cs="Times New Roman"/>
          <w:sz w:val="24"/>
          <w:szCs w:val="24"/>
        </w:rPr>
        <w:t xml:space="preserve"> patients with chronic liver disease. Mechanisms for decreased binding of certain drugs to plasma proteins include (1) reduced albumin and α1-acid glycoprotein synthesis leading to low levels of these important binding proteins in plasma of patients with chronic liver disease, (2) accumulation of endogenous compounds, such as bilirubin, inhibiting plasma protein binding of certain drugs, and (3) possible qualitative changes in albumin and α1-acid glycoprotein. As a result of the lower plasma binding, the distribution volume of certain drugs may be larger in these patients.</w:t>
      </w:r>
    </w:p>
    <w:p w:rsidR="00E15314" w:rsidRPr="00E15314" w:rsidRDefault="00303140" w:rsidP="0061560A">
      <w:pPr>
        <w:pStyle w:val="ListParagraph"/>
        <w:numPr>
          <w:ilvl w:val="0"/>
          <w:numId w:val="8"/>
        </w:numPr>
        <w:spacing w:before="100" w:beforeAutospacing="1" w:after="100" w:afterAutospacing="1"/>
        <w:jc w:val="both"/>
        <w:rPr>
          <w:rFonts w:ascii="Times New Roman" w:hAnsi="Times New Roman" w:cs="Times New Roman"/>
          <w:sz w:val="24"/>
          <w:szCs w:val="24"/>
        </w:rPr>
      </w:pPr>
      <w:r w:rsidRPr="00303140">
        <w:rPr>
          <w:rFonts w:ascii="Times New Roman" w:hAnsi="Times New Roman" w:cs="Times New Roman"/>
          <w:sz w:val="24"/>
          <w:szCs w:val="24"/>
        </w:rPr>
        <w:t xml:space="preserve"> </w:t>
      </w:r>
      <w:r w:rsidR="00D218EC" w:rsidRPr="00303140">
        <w:rPr>
          <w:rFonts w:ascii="Times New Roman" w:hAnsi="Times New Roman" w:cs="Times New Roman"/>
          <w:sz w:val="24"/>
          <w:szCs w:val="24"/>
        </w:rPr>
        <w:t>Water-soluble</w:t>
      </w:r>
      <w:r w:rsidR="00E15314" w:rsidRPr="00303140">
        <w:rPr>
          <w:rFonts w:ascii="Times New Roman" w:hAnsi="Times New Roman" w:cs="Times New Roman"/>
          <w:sz w:val="24"/>
          <w:szCs w:val="24"/>
        </w:rPr>
        <w:t xml:space="preserve"> drugs will have asignificant increase in their volumes of distribution in patients with ascites possibly necessitating larger loading doses. For example, the apparent volume of distribution of the β-lactam antibacterial cefodizime was shown to be three times larger in patients with cirrhosis compared to healthy individuals.</w:t>
      </w:r>
    </w:p>
    <w:p w:rsidR="00E15314" w:rsidRDefault="00E15314" w:rsidP="0061560A">
      <w:pPr>
        <w:pStyle w:val="ListParagraph"/>
        <w:numPr>
          <w:ilvl w:val="0"/>
          <w:numId w:val="7"/>
        </w:numPr>
        <w:spacing w:before="100" w:beforeAutospacing="1" w:after="100" w:afterAutospacing="1"/>
        <w:jc w:val="both"/>
        <w:rPr>
          <w:rFonts w:ascii="Times New Roman" w:hAnsi="Times New Roman" w:cs="Times New Roman"/>
          <w:sz w:val="24"/>
          <w:szCs w:val="24"/>
        </w:rPr>
      </w:pPr>
      <w:r w:rsidRPr="00E15314">
        <w:rPr>
          <w:rFonts w:ascii="Times New Roman" w:hAnsi="Times New Roman" w:cs="Times New Roman"/>
          <w:b/>
          <w:sz w:val="24"/>
          <w:szCs w:val="24"/>
        </w:rPr>
        <w:t>Metabolism</w:t>
      </w:r>
      <w:r w:rsidRPr="00E15314">
        <w:rPr>
          <w:rFonts w:ascii="Times New Roman" w:hAnsi="Times New Roman" w:cs="Times New Roman"/>
          <w:sz w:val="24"/>
          <w:szCs w:val="24"/>
        </w:rPr>
        <w:t>:</w:t>
      </w:r>
    </w:p>
    <w:p w:rsidR="00C64400" w:rsidRPr="00E15314" w:rsidRDefault="00C64400" w:rsidP="00C64400">
      <w:pPr>
        <w:pStyle w:val="ListParagraph"/>
        <w:spacing w:before="100" w:beforeAutospacing="1" w:after="100" w:afterAutospacing="1"/>
        <w:ind w:left="630"/>
        <w:jc w:val="both"/>
        <w:rPr>
          <w:rFonts w:ascii="Times New Roman" w:hAnsi="Times New Roman" w:cs="Times New Roman"/>
          <w:sz w:val="24"/>
          <w:szCs w:val="24"/>
        </w:rPr>
      </w:pPr>
    </w:p>
    <w:p w:rsidR="00E15314" w:rsidRPr="00E15314" w:rsidRDefault="00E15314" w:rsidP="00D218EC">
      <w:pPr>
        <w:pStyle w:val="ListParagraph"/>
        <w:spacing w:before="100" w:beforeAutospacing="1" w:after="100" w:afterAutospacing="1"/>
        <w:ind w:left="630"/>
        <w:jc w:val="both"/>
        <w:rPr>
          <w:rFonts w:ascii="Times New Roman" w:hAnsi="Times New Roman" w:cs="Times New Roman"/>
          <w:sz w:val="24"/>
          <w:szCs w:val="24"/>
        </w:rPr>
      </w:pPr>
      <w:r w:rsidRPr="00E15314">
        <w:rPr>
          <w:rFonts w:ascii="Times New Roman" w:hAnsi="Times New Roman" w:cs="Times New Roman"/>
          <w:sz w:val="24"/>
          <w:szCs w:val="24"/>
        </w:rPr>
        <w:lastRenderedPageBreak/>
        <w:t xml:space="preserve">Hepatic clearance depends </w:t>
      </w:r>
      <w:r w:rsidR="00D218EC" w:rsidRPr="00E15314">
        <w:rPr>
          <w:rFonts w:ascii="Times New Roman" w:hAnsi="Times New Roman" w:cs="Times New Roman"/>
          <w:sz w:val="24"/>
          <w:szCs w:val="24"/>
        </w:rPr>
        <w:t>upon:</w:t>
      </w:r>
      <w:r w:rsidRPr="00E15314">
        <w:rPr>
          <w:rFonts w:ascii="Times New Roman" w:hAnsi="Times New Roman" w:cs="Times New Roman"/>
          <w:sz w:val="24"/>
          <w:szCs w:val="24"/>
        </w:rPr>
        <w:t xml:space="preserve"> blood flow, intrinsic clearance, fraction of drug         bound. In liver impairment,</w:t>
      </w:r>
    </w:p>
    <w:p w:rsidR="00E15314" w:rsidRPr="00E15314" w:rsidRDefault="00E15314" w:rsidP="0061560A">
      <w:pPr>
        <w:pStyle w:val="ListParagraph"/>
        <w:numPr>
          <w:ilvl w:val="0"/>
          <w:numId w:val="9"/>
        </w:numPr>
        <w:spacing w:before="100" w:beforeAutospacing="1" w:after="100" w:afterAutospacing="1"/>
        <w:jc w:val="both"/>
        <w:rPr>
          <w:rFonts w:ascii="Times New Roman" w:hAnsi="Times New Roman" w:cs="Times New Roman"/>
          <w:sz w:val="24"/>
          <w:szCs w:val="24"/>
        </w:rPr>
      </w:pPr>
      <w:r w:rsidRPr="00E15314">
        <w:rPr>
          <w:rFonts w:ascii="Times New Roman" w:hAnsi="Times New Roman" w:cs="Times New Roman"/>
          <w:sz w:val="24"/>
          <w:szCs w:val="24"/>
        </w:rPr>
        <w:t xml:space="preserve">hepatic portal vein shunt, so no blood supply </w:t>
      </w:r>
    </w:p>
    <w:p w:rsidR="00E15314" w:rsidRPr="00E15314" w:rsidRDefault="00E15314" w:rsidP="0061560A">
      <w:pPr>
        <w:pStyle w:val="ListParagraph"/>
        <w:numPr>
          <w:ilvl w:val="0"/>
          <w:numId w:val="9"/>
        </w:numPr>
        <w:spacing w:before="100" w:beforeAutospacing="1" w:after="100" w:afterAutospacing="1"/>
        <w:jc w:val="both"/>
        <w:rPr>
          <w:rFonts w:ascii="Times New Roman" w:hAnsi="Times New Roman" w:cs="Times New Roman"/>
          <w:sz w:val="24"/>
          <w:szCs w:val="24"/>
        </w:rPr>
      </w:pPr>
      <w:r w:rsidRPr="00E15314">
        <w:rPr>
          <w:rFonts w:ascii="Times New Roman" w:hAnsi="Times New Roman" w:cs="Times New Roman"/>
          <w:sz w:val="24"/>
          <w:szCs w:val="24"/>
        </w:rPr>
        <w:t>Hepatocytes damage or necrosis so it will effect microsomal enzymes  and thus metabolic activity,</w:t>
      </w:r>
    </w:p>
    <w:p w:rsidR="00E15314" w:rsidRPr="00E15314" w:rsidRDefault="00E15314" w:rsidP="0061560A">
      <w:pPr>
        <w:pStyle w:val="ListParagraph"/>
        <w:numPr>
          <w:ilvl w:val="0"/>
          <w:numId w:val="9"/>
        </w:numPr>
        <w:spacing w:before="100" w:beforeAutospacing="1" w:after="100" w:afterAutospacing="1"/>
        <w:jc w:val="both"/>
        <w:rPr>
          <w:rFonts w:ascii="Times New Roman" w:hAnsi="Times New Roman" w:cs="Times New Roman"/>
          <w:sz w:val="24"/>
          <w:szCs w:val="24"/>
        </w:rPr>
      </w:pPr>
      <w:r w:rsidRPr="00E15314">
        <w:rPr>
          <w:rFonts w:ascii="Times New Roman" w:hAnsi="Times New Roman" w:cs="Times New Roman"/>
          <w:sz w:val="24"/>
          <w:szCs w:val="24"/>
        </w:rPr>
        <w:t xml:space="preserve">Decrese production of proteins </w:t>
      </w:r>
      <w:r w:rsidR="009A7D7F" w:rsidRPr="00E15314">
        <w:rPr>
          <w:rFonts w:ascii="Times New Roman" w:hAnsi="Times New Roman" w:cs="Times New Roman"/>
          <w:sz w:val="24"/>
          <w:szCs w:val="24"/>
        </w:rPr>
        <w:t>especially</w:t>
      </w:r>
      <w:r w:rsidRPr="00E15314">
        <w:rPr>
          <w:rFonts w:ascii="Times New Roman" w:hAnsi="Times New Roman" w:cs="Times New Roman"/>
          <w:sz w:val="24"/>
          <w:szCs w:val="24"/>
        </w:rPr>
        <w:t xml:space="preserve"> </w:t>
      </w:r>
      <w:r w:rsidR="009A7D7F" w:rsidRPr="00E15314">
        <w:rPr>
          <w:rFonts w:ascii="Times New Roman" w:hAnsi="Times New Roman" w:cs="Times New Roman"/>
          <w:sz w:val="24"/>
          <w:szCs w:val="24"/>
        </w:rPr>
        <w:t>albumin,</w:t>
      </w:r>
      <w:r w:rsidRPr="00E15314">
        <w:rPr>
          <w:rFonts w:ascii="Times New Roman" w:hAnsi="Times New Roman" w:cs="Times New Roman"/>
          <w:sz w:val="24"/>
          <w:szCs w:val="24"/>
        </w:rPr>
        <w:t xml:space="preserve"> so fraction of unbound drug increase.</w:t>
      </w:r>
      <w:r w:rsidR="00303140">
        <w:rPr>
          <w:rFonts w:ascii="Times New Roman" w:hAnsi="Times New Roman" w:cs="Times New Roman"/>
          <w:sz w:val="24"/>
          <w:szCs w:val="24"/>
        </w:rPr>
        <w:t>all these factors reduce hepatic clearance.</w:t>
      </w:r>
    </w:p>
    <w:p w:rsidR="00E15314" w:rsidRPr="00E15314" w:rsidRDefault="00E15314" w:rsidP="00D218EC">
      <w:pPr>
        <w:spacing w:before="100" w:beforeAutospacing="1" w:after="100" w:afterAutospacing="1"/>
        <w:ind w:left="1035"/>
        <w:jc w:val="both"/>
        <w:rPr>
          <w:rFonts w:ascii="Times New Roman" w:hAnsi="Times New Roman" w:cs="Times New Roman"/>
          <w:sz w:val="24"/>
          <w:szCs w:val="24"/>
        </w:rPr>
      </w:pPr>
      <w:r w:rsidRPr="00E15314">
        <w:rPr>
          <w:rFonts w:ascii="Times New Roman" w:hAnsi="Times New Roman" w:cs="Times New Roman"/>
          <w:sz w:val="24"/>
          <w:szCs w:val="24"/>
        </w:rPr>
        <w:t xml:space="preserve">Extraction ratio of drug will indicate </w:t>
      </w:r>
      <w:r w:rsidR="00303140" w:rsidRPr="00E15314">
        <w:rPr>
          <w:rFonts w:ascii="Times New Roman" w:hAnsi="Times New Roman" w:cs="Times New Roman"/>
          <w:sz w:val="24"/>
          <w:szCs w:val="24"/>
        </w:rPr>
        <w:t>whether</w:t>
      </w:r>
      <w:r w:rsidRPr="00E15314">
        <w:rPr>
          <w:rFonts w:ascii="Times New Roman" w:hAnsi="Times New Roman" w:cs="Times New Roman"/>
          <w:sz w:val="24"/>
          <w:szCs w:val="24"/>
        </w:rPr>
        <w:t xml:space="preserve"> it is depend only on blood flow (low extraction ration drugs), or on both hepatocytes and blood flow (high extraction ratio drug). Here is some example of high and low extraction ratio of drugs.</w:t>
      </w:r>
    </w:p>
    <w:p w:rsidR="00E15314" w:rsidRPr="00C21DB4" w:rsidRDefault="00E15314" w:rsidP="00D218EC">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C21DB4">
        <w:rPr>
          <w:rFonts w:ascii="Times New Roman" w:hAnsi="Times New Roman" w:cs="Times New Roman"/>
          <w:b/>
          <w:sz w:val="28"/>
          <w:szCs w:val="28"/>
        </w:rPr>
        <w:t>Some examples of drugs with high and low hepatic extraction</w:t>
      </w:r>
    </w:p>
    <w:tbl>
      <w:tblPr>
        <w:tblStyle w:val="TableGrid"/>
        <w:tblW w:w="0" w:type="auto"/>
        <w:tblInd w:w="1072" w:type="dxa"/>
        <w:tblLook w:val="04A0" w:firstRow="1" w:lastRow="0" w:firstColumn="1" w:lastColumn="0" w:noHBand="0" w:noVBand="1"/>
      </w:tblPr>
      <w:tblGrid>
        <w:gridCol w:w="4385"/>
        <w:gridCol w:w="4119"/>
      </w:tblGrid>
      <w:tr w:rsidR="00E15314" w:rsidTr="00D218EC">
        <w:tc>
          <w:tcPr>
            <w:tcW w:w="4788" w:type="dxa"/>
          </w:tcPr>
          <w:p w:rsidR="00E15314" w:rsidRPr="00C21DB4" w:rsidRDefault="00E15314" w:rsidP="00D218EC">
            <w:pPr>
              <w:jc w:val="both"/>
              <w:rPr>
                <w:b/>
                <w:sz w:val="28"/>
                <w:szCs w:val="28"/>
              </w:rPr>
            </w:pPr>
            <w:r w:rsidRPr="00C21DB4">
              <w:rPr>
                <w:b/>
                <w:sz w:val="28"/>
                <w:szCs w:val="28"/>
              </w:rPr>
              <w:t>High extraction ratio</w:t>
            </w:r>
          </w:p>
        </w:tc>
        <w:tc>
          <w:tcPr>
            <w:tcW w:w="4788" w:type="dxa"/>
          </w:tcPr>
          <w:p w:rsidR="00E15314" w:rsidRPr="00C21DB4" w:rsidRDefault="00E15314" w:rsidP="00D218EC">
            <w:pPr>
              <w:jc w:val="both"/>
              <w:rPr>
                <w:b/>
                <w:sz w:val="28"/>
                <w:szCs w:val="28"/>
              </w:rPr>
            </w:pPr>
            <w:r w:rsidRPr="00C21DB4">
              <w:rPr>
                <w:b/>
                <w:sz w:val="28"/>
                <w:szCs w:val="28"/>
              </w:rPr>
              <w:t>Low extraction ratio</w:t>
            </w:r>
          </w:p>
        </w:tc>
      </w:tr>
      <w:tr w:rsidR="00E15314" w:rsidTr="00D218EC">
        <w:tc>
          <w:tcPr>
            <w:tcW w:w="4788" w:type="dxa"/>
          </w:tcPr>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Antidepressants</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 Chlorpromazine/haloperidol </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Calcium channel blockers</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 Morphine</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 Glyceryl trinitrates </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Levodopa </w:t>
            </w:r>
          </w:p>
          <w:p w:rsidR="00E15314" w:rsidRDefault="00E15314" w:rsidP="00D218EC">
            <w:pPr>
              <w:jc w:val="both"/>
            </w:pPr>
            <w:r w:rsidRPr="00C21DB4">
              <w:rPr>
                <w:rFonts w:ascii="Times New Roman" w:hAnsi="Times New Roman" w:cs="Times New Roman"/>
                <w:sz w:val="24"/>
                <w:szCs w:val="24"/>
              </w:rPr>
              <w:t>Propranolol</w:t>
            </w:r>
          </w:p>
        </w:tc>
        <w:tc>
          <w:tcPr>
            <w:tcW w:w="4788" w:type="dxa"/>
          </w:tcPr>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Non-steroidal </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anti-inflammatory drugs </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Diazepam </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Carbamazepine </w:t>
            </w:r>
          </w:p>
          <w:p w:rsidR="00E15314" w:rsidRPr="00C21DB4" w:rsidRDefault="00E15314" w:rsidP="00D218EC">
            <w:pPr>
              <w:jc w:val="both"/>
              <w:rPr>
                <w:rFonts w:ascii="Times New Roman" w:hAnsi="Times New Roman" w:cs="Times New Roman"/>
                <w:sz w:val="24"/>
                <w:szCs w:val="24"/>
              </w:rPr>
            </w:pPr>
            <w:r w:rsidRPr="00C21DB4">
              <w:rPr>
                <w:rFonts w:ascii="Times New Roman" w:hAnsi="Times New Roman" w:cs="Times New Roman"/>
                <w:sz w:val="24"/>
                <w:szCs w:val="24"/>
              </w:rPr>
              <w:t xml:space="preserve">Phenytoin </w:t>
            </w:r>
          </w:p>
          <w:p w:rsidR="00E15314" w:rsidRDefault="00E15314" w:rsidP="00D218EC">
            <w:pPr>
              <w:jc w:val="both"/>
            </w:pPr>
            <w:r w:rsidRPr="00C21DB4">
              <w:rPr>
                <w:rFonts w:ascii="Times New Roman" w:hAnsi="Times New Roman" w:cs="Times New Roman"/>
                <w:sz w:val="24"/>
                <w:szCs w:val="24"/>
              </w:rPr>
              <w:t>Warfarin</w:t>
            </w:r>
          </w:p>
        </w:tc>
      </w:tr>
    </w:tbl>
    <w:p w:rsidR="00E15314" w:rsidRPr="00E15314" w:rsidRDefault="00303140" w:rsidP="00D218EC">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00E15314" w:rsidRPr="00E15314">
        <w:rPr>
          <w:rFonts w:ascii="Times New Roman" w:hAnsi="Times New Roman" w:cs="Times New Roman"/>
          <w:sz w:val="24"/>
          <w:szCs w:val="24"/>
        </w:rPr>
        <w:t xml:space="preserve"> PHASE </w:t>
      </w:r>
      <w:r w:rsidR="009A7D7F">
        <w:rPr>
          <w:rFonts w:ascii="Times New Roman" w:hAnsi="Times New Roman" w:cs="Times New Roman"/>
          <w:sz w:val="24"/>
          <w:szCs w:val="24"/>
        </w:rPr>
        <w:t>I</w:t>
      </w:r>
      <w:r w:rsidR="009A7D7F" w:rsidRPr="00E15314">
        <w:rPr>
          <w:rFonts w:ascii="Times New Roman" w:hAnsi="Times New Roman" w:cs="Times New Roman"/>
          <w:sz w:val="24"/>
          <w:szCs w:val="24"/>
        </w:rPr>
        <w:t>:</w:t>
      </w:r>
      <w:r w:rsidR="00E15314" w:rsidRPr="00E15314">
        <w:rPr>
          <w:rFonts w:ascii="Times New Roman" w:hAnsi="Times New Roman" w:cs="Times New Roman"/>
          <w:sz w:val="24"/>
          <w:szCs w:val="24"/>
        </w:rPr>
        <w:t xml:space="preserve"> in early stages of liver impairment there is decrease in CYP2C19</w:t>
      </w:r>
    </w:p>
    <w:p w:rsidR="00E15314" w:rsidRPr="00E15314" w:rsidRDefault="00E15314" w:rsidP="00D218EC">
      <w:pPr>
        <w:spacing w:before="100" w:beforeAutospacing="1" w:after="100" w:afterAutospacing="1"/>
        <w:ind w:left="1035"/>
        <w:jc w:val="both"/>
        <w:rPr>
          <w:rFonts w:ascii="Times New Roman" w:hAnsi="Times New Roman" w:cs="Times New Roman"/>
          <w:sz w:val="24"/>
          <w:szCs w:val="24"/>
        </w:rPr>
      </w:pPr>
      <w:r w:rsidRPr="00E15314">
        <w:rPr>
          <w:rFonts w:ascii="Times New Roman" w:hAnsi="Times New Roman" w:cs="Times New Roman"/>
          <w:sz w:val="24"/>
          <w:szCs w:val="24"/>
        </w:rPr>
        <w:t xml:space="preserve">  Intermediate </w:t>
      </w:r>
      <w:r w:rsidR="009A7D7F" w:rsidRPr="00E15314">
        <w:rPr>
          <w:rFonts w:ascii="Times New Roman" w:hAnsi="Times New Roman" w:cs="Times New Roman"/>
          <w:sz w:val="24"/>
          <w:szCs w:val="24"/>
        </w:rPr>
        <w:t>stage decres</w:t>
      </w:r>
      <w:r w:rsidR="00303140">
        <w:rPr>
          <w:rFonts w:ascii="Times New Roman" w:hAnsi="Times New Roman" w:cs="Times New Roman"/>
          <w:sz w:val="24"/>
          <w:szCs w:val="24"/>
        </w:rPr>
        <w:t>a</w:t>
      </w:r>
      <w:r w:rsidR="009A7D7F" w:rsidRPr="00E15314">
        <w:rPr>
          <w:rFonts w:ascii="Times New Roman" w:hAnsi="Times New Roman" w:cs="Times New Roman"/>
          <w:sz w:val="24"/>
          <w:szCs w:val="24"/>
        </w:rPr>
        <w:t>e</w:t>
      </w:r>
      <w:r w:rsidRPr="00E15314">
        <w:rPr>
          <w:rFonts w:ascii="Times New Roman" w:hAnsi="Times New Roman" w:cs="Times New Roman"/>
          <w:sz w:val="24"/>
          <w:szCs w:val="24"/>
        </w:rPr>
        <w:t xml:space="preserve"> in both CYP1A2 AND CYP 2C19</w:t>
      </w:r>
    </w:p>
    <w:p w:rsidR="00E15314" w:rsidRPr="00E15314" w:rsidRDefault="00E15314" w:rsidP="00D218EC">
      <w:pPr>
        <w:spacing w:before="100" w:beforeAutospacing="1" w:after="100" w:afterAutospacing="1"/>
        <w:ind w:left="1035"/>
        <w:jc w:val="both"/>
        <w:rPr>
          <w:rFonts w:ascii="Times New Roman" w:hAnsi="Times New Roman" w:cs="Times New Roman"/>
          <w:sz w:val="24"/>
          <w:szCs w:val="24"/>
        </w:rPr>
      </w:pPr>
      <w:r w:rsidRPr="00E15314">
        <w:rPr>
          <w:rFonts w:ascii="Times New Roman" w:hAnsi="Times New Roman" w:cs="Times New Roman"/>
          <w:sz w:val="24"/>
          <w:szCs w:val="24"/>
        </w:rPr>
        <w:t xml:space="preserve">  In last </w:t>
      </w:r>
      <w:r w:rsidR="009A7D7F" w:rsidRPr="00E15314">
        <w:rPr>
          <w:rFonts w:ascii="Times New Roman" w:hAnsi="Times New Roman" w:cs="Times New Roman"/>
          <w:sz w:val="24"/>
          <w:szCs w:val="24"/>
        </w:rPr>
        <w:t>stage,</w:t>
      </w:r>
      <w:r w:rsidRPr="00E15314">
        <w:rPr>
          <w:rFonts w:ascii="Times New Roman" w:hAnsi="Times New Roman" w:cs="Times New Roman"/>
          <w:sz w:val="24"/>
          <w:szCs w:val="24"/>
        </w:rPr>
        <w:t xml:space="preserve"> decrease in CYP1A2, CYP2C19, CYP2D6, AND CYP2E1                 </w:t>
      </w:r>
    </w:p>
    <w:p w:rsidR="00E15314" w:rsidRPr="00303140" w:rsidRDefault="00303140" w:rsidP="0030314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r w:rsidR="009A7D7F">
        <w:rPr>
          <w:rFonts w:ascii="Times New Roman" w:hAnsi="Times New Roman" w:cs="Times New Roman"/>
          <w:sz w:val="24"/>
          <w:szCs w:val="24"/>
        </w:rPr>
        <w:t>PHASE II</w:t>
      </w:r>
      <w:r w:rsidR="00E15314" w:rsidRPr="00E15314">
        <w:rPr>
          <w:rFonts w:ascii="Times New Roman" w:hAnsi="Times New Roman" w:cs="Times New Roman"/>
          <w:sz w:val="24"/>
          <w:szCs w:val="24"/>
        </w:rPr>
        <w:t xml:space="preserve">:   conjugation reactions are thought to be less effective than CYP450 </w:t>
      </w:r>
      <w:r>
        <w:rPr>
          <w:rFonts w:ascii="Times New Roman" w:hAnsi="Times New Roman" w:cs="Times New Roman"/>
          <w:sz w:val="24"/>
          <w:szCs w:val="24"/>
        </w:rPr>
        <w:t xml:space="preserve">                                      </w:t>
      </w:r>
      <w:r w:rsidR="00E15314" w:rsidRPr="00E15314">
        <w:rPr>
          <w:rFonts w:ascii="Times New Roman" w:hAnsi="Times New Roman" w:cs="Times New Roman"/>
          <w:sz w:val="24"/>
          <w:szCs w:val="24"/>
        </w:rPr>
        <w:t>reactions., however impaired glucuronidation was found for some drug in study like morphine, oxazepam, zidovudine.</w:t>
      </w:r>
      <w:r>
        <w:rPr>
          <w:rFonts w:ascii="Times New Roman" w:hAnsi="Times New Roman" w:cs="Times New Roman"/>
          <w:sz w:val="24"/>
          <w:szCs w:val="24"/>
        </w:rPr>
        <w:t xml:space="preserve">  </w:t>
      </w:r>
    </w:p>
    <w:p w:rsidR="00303140" w:rsidRPr="00303140" w:rsidRDefault="00E15314" w:rsidP="0061560A">
      <w:pPr>
        <w:pStyle w:val="ListParagraph"/>
        <w:numPr>
          <w:ilvl w:val="0"/>
          <w:numId w:val="13"/>
        </w:numPr>
        <w:jc w:val="both"/>
        <w:rPr>
          <w:b/>
        </w:rPr>
      </w:pPr>
      <w:r w:rsidRPr="00E15314">
        <w:rPr>
          <w:rFonts w:ascii="Times New Roman" w:hAnsi="Times New Roman" w:cs="Times New Roman"/>
          <w:b/>
          <w:sz w:val="24"/>
          <w:szCs w:val="24"/>
        </w:rPr>
        <w:t>Biliary excretion:</w:t>
      </w:r>
    </w:p>
    <w:p w:rsidR="009A7D7F" w:rsidRPr="00303140" w:rsidRDefault="00E15314" w:rsidP="00303140">
      <w:pPr>
        <w:pStyle w:val="ListParagraph"/>
        <w:ind w:left="600"/>
        <w:jc w:val="both"/>
        <w:rPr>
          <w:b/>
        </w:rPr>
      </w:pPr>
      <w:r w:rsidRPr="00303140">
        <w:rPr>
          <w:rFonts w:ascii="Times New Roman" w:hAnsi="Times New Roman" w:cs="Times New Roman"/>
          <w:sz w:val="24"/>
          <w:szCs w:val="24"/>
        </w:rPr>
        <w:t>Reduced formation or secretion of bile into the duodenum will lead to a decreased clearance of substances, both endogenous and exogenous, that are eliminated by biliary excretion.such as ampicillin, piperacillin, certain cephalosporins, clindamycin, and ciprofloxacin.</w:t>
      </w:r>
    </w:p>
    <w:p w:rsidR="00C64400" w:rsidRPr="00303140" w:rsidRDefault="00E15314" w:rsidP="0061560A">
      <w:pPr>
        <w:pStyle w:val="ListParagraph"/>
        <w:numPr>
          <w:ilvl w:val="0"/>
          <w:numId w:val="13"/>
        </w:numPr>
        <w:spacing w:before="100" w:beforeAutospacing="1" w:after="100" w:afterAutospacing="1"/>
        <w:jc w:val="both"/>
        <w:rPr>
          <w:rFonts w:ascii="Times New Roman" w:hAnsi="Times New Roman" w:cs="Times New Roman"/>
          <w:sz w:val="24"/>
          <w:szCs w:val="24"/>
        </w:rPr>
      </w:pPr>
      <w:r w:rsidRPr="00E15314">
        <w:rPr>
          <w:rFonts w:ascii="Times New Roman" w:hAnsi="Times New Roman" w:cs="Times New Roman"/>
          <w:b/>
          <w:sz w:val="24"/>
          <w:szCs w:val="24"/>
        </w:rPr>
        <w:t xml:space="preserve"> Renal excretion</w:t>
      </w:r>
      <w:r w:rsidRPr="00E15314">
        <w:rPr>
          <w:rFonts w:ascii="Times New Roman" w:hAnsi="Times New Roman" w:cs="Times New Roman"/>
          <w:sz w:val="24"/>
          <w:szCs w:val="24"/>
        </w:rPr>
        <w:t>:</w:t>
      </w:r>
    </w:p>
    <w:p w:rsidR="00E15314" w:rsidRPr="009A7D7F" w:rsidRDefault="00E15314" w:rsidP="009A7D7F">
      <w:pPr>
        <w:pStyle w:val="ListParagraph"/>
        <w:spacing w:before="100" w:beforeAutospacing="1" w:after="100" w:afterAutospacing="1"/>
        <w:ind w:left="600"/>
        <w:jc w:val="both"/>
        <w:rPr>
          <w:rFonts w:ascii="Times New Roman" w:hAnsi="Times New Roman" w:cs="Times New Roman"/>
          <w:sz w:val="24"/>
          <w:szCs w:val="24"/>
        </w:rPr>
      </w:pPr>
      <w:r w:rsidRPr="009A7D7F">
        <w:rPr>
          <w:rFonts w:ascii="Times New Roman" w:hAnsi="Times New Roman" w:cs="Times New Roman"/>
          <w:color w:val="131313"/>
          <w:spacing w:val="-2"/>
          <w:sz w:val="24"/>
          <w:szCs w:val="24"/>
        </w:rPr>
        <w:t xml:space="preserve">The hepatorenal syndrome may be </w:t>
      </w:r>
      <w:r w:rsidRPr="009A7D7F">
        <w:rPr>
          <w:rFonts w:ascii="Times New Roman" w:hAnsi="Times New Roman" w:cs="Times New Roman"/>
          <w:color w:val="131313"/>
          <w:sz w:val="24"/>
          <w:szCs w:val="24"/>
        </w:rPr>
        <w:t xml:space="preserve">defined as unexplained progressive renal failure occurring </w:t>
      </w:r>
      <w:r w:rsidR="009A7D7F" w:rsidRPr="009A7D7F">
        <w:rPr>
          <w:rFonts w:ascii="Times New Roman" w:hAnsi="Times New Roman" w:cs="Times New Roman"/>
          <w:color w:val="131313"/>
          <w:spacing w:val="-2"/>
          <w:sz w:val="24"/>
          <w:szCs w:val="24"/>
        </w:rPr>
        <w:t>in patients with chronic liver disease in the absence of</w:t>
      </w:r>
      <w:r w:rsidRPr="009A7D7F">
        <w:rPr>
          <w:rFonts w:ascii="Times New Roman" w:hAnsi="Times New Roman" w:cs="Times New Roman"/>
          <w:color w:val="131313"/>
          <w:spacing w:val="-2"/>
          <w:sz w:val="24"/>
          <w:szCs w:val="24"/>
        </w:rPr>
        <w:t xml:space="preserve"> clinical, laboratory, or anatomical evidence of other known </w:t>
      </w:r>
      <w:r w:rsidRPr="009A7D7F">
        <w:rPr>
          <w:rFonts w:ascii="Times New Roman" w:hAnsi="Times New Roman" w:cs="Times New Roman"/>
          <w:color w:val="131313"/>
          <w:w w:val="102"/>
          <w:sz w:val="24"/>
          <w:szCs w:val="24"/>
        </w:rPr>
        <w:t>causes of renal failure.</w:t>
      </w:r>
    </w:p>
    <w:p w:rsidR="00E15314" w:rsidRDefault="00E15314" w:rsidP="00D218EC">
      <w:pPr>
        <w:pStyle w:val="ListParagraph"/>
        <w:spacing w:before="100" w:beforeAutospacing="1" w:after="100" w:afterAutospacing="1"/>
        <w:ind w:left="630"/>
        <w:jc w:val="both"/>
        <w:rPr>
          <w:rFonts w:ascii="Times New Roman" w:hAnsi="Times New Roman" w:cs="Times New Roman"/>
          <w:sz w:val="24"/>
          <w:szCs w:val="24"/>
        </w:rPr>
      </w:pPr>
      <w:r w:rsidRPr="00E15314">
        <w:rPr>
          <w:rFonts w:ascii="Times New Roman" w:hAnsi="Times New Roman" w:cs="Times New Roman"/>
          <w:sz w:val="24"/>
          <w:szCs w:val="24"/>
        </w:rPr>
        <w:lastRenderedPageBreak/>
        <w:t>Reduced renal excretion has been reported for a number of drugs mainly excreted in unchanged form by the kidneys such as the diur</w:t>
      </w:r>
      <w:r w:rsidR="00303140">
        <w:rPr>
          <w:rFonts w:ascii="Times New Roman" w:hAnsi="Times New Roman" w:cs="Times New Roman"/>
          <w:sz w:val="24"/>
          <w:szCs w:val="24"/>
        </w:rPr>
        <w:t>etics furosemide ,</w:t>
      </w:r>
      <w:r w:rsidRPr="00E15314">
        <w:rPr>
          <w:rFonts w:ascii="Times New Roman" w:hAnsi="Times New Roman" w:cs="Times New Roman"/>
          <w:sz w:val="24"/>
          <w:szCs w:val="24"/>
        </w:rPr>
        <w:t xml:space="preserve"> H2-receptor </w:t>
      </w:r>
      <w:r w:rsidR="009A7D7F" w:rsidRPr="00E15314">
        <w:rPr>
          <w:rFonts w:ascii="Times New Roman" w:hAnsi="Times New Roman" w:cs="Times New Roman"/>
          <w:sz w:val="24"/>
          <w:szCs w:val="24"/>
        </w:rPr>
        <w:t>antagonist’s</w:t>
      </w:r>
      <w:r w:rsidRPr="00E15314">
        <w:rPr>
          <w:rFonts w:ascii="Times New Roman" w:hAnsi="Times New Roman" w:cs="Times New Roman"/>
          <w:sz w:val="24"/>
          <w:szCs w:val="24"/>
        </w:rPr>
        <w:t xml:space="preserve"> cimetidine and ranitidine, </w:t>
      </w:r>
      <w:r w:rsidR="009A7D7F" w:rsidRPr="00E15314">
        <w:rPr>
          <w:rFonts w:ascii="Times New Roman" w:hAnsi="Times New Roman" w:cs="Times New Roman"/>
          <w:sz w:val="24"/>
          <w:szCs w:val="24"/>
        </w:rPr>
        <w:t>and in</w:t>
      </w:r>
      <w:r w:rsidRPr="00E15314">
        <w:rPr>
          <w:rFonts w:ascii="Times New Roman" w:hAnsi="Times New Roman" w:cs="Times New Roman"/>
          <w:sz w:val="24"/>
          <w:szCs w:val="24"/>
        </w:rPr>
        <w:t xml:space="preserve"> patients with advanced cirrhosis.</w:t>
      </w:r>
    </w:p>
    <w:p w:rsidR="00E15314" w:rsidRPr="00303140" w:rsidRDefault="009A7D7F" w:rsidP="00303140">
      <w:pPr>
        <w:pStyle w:val="ListParagraph"/>
        <w:spacing w:before="100" w:beforeAutospacing="1" w:after="100" w:afterAutospacing="1"/>
        <w:ind w:left="630"/>
        <w:jc w:val="both"/>
        <w:rPr>
          <w:rFonts w:ascii="Times New Roman" w:hAnsi="Times New Roman" w:cs="Times New Roman"/>
          <w:sz w:val="24"/>
          <w:szCs w:val="24"/>
        </w:rPr>
      </w:pPr>
      <w:r w:rsidRPr="00E15314">
        <w:rPr>
          <w:rFonts w:ascii="Times New Roman" w:hAnsi="Times New Roman" w:cs="Times New Roman"/>
          <w:sz w:val="24"/>
          <w:szCs w:val="24"/>
        </w:rPr>
        <w:t>Estimations</w:t>
      </w:r>
      <w:r w:rsidR="00E15314" w:rsidRPr="00E15314">
        <w:rPr>
          <w:rFonts w:ascii="Times New Roman" w:hAnsi="Times New Roman" w:cs="Times New Roman"/>
          <w:sz w:val="24"/>
          <w:szCs w:val="24"/>
        </w:rPr>
        <w:t xml:space="preserve"> of creatinine clearance based on serum creatinine measurements (e.g., Cockroft-Gault method) in these patients are often inaccurate.The measured creatinine clearance seems </w:t>
      </w:r>
      <w:r w:rsidR="00E15314" w:rsidRPr="00303140">
        <w:rPr>
          <w:rFonts w:ascii="Times New Roman" w:hAnsi="Times New Roman" w:cs="Times New Roman"/>
          <w:sz w:val="24"/>
          <w:szCs w:val="24"/>
        </w:rPr>
        <w:t>to be inaccurate because of an increased fractional tubular secretion of creatinine in patients with cirrhosis as the glomerular filtration rate deteriorates. The serum cystatin C level, another endogenous marker for renal function, may reflect glomerular filtration more accurately in cirrhotic patient.</w:t>
      </w:r>
    </w:p>
    <w:p w:rsidR="00E15314" w:rsidRPr="00E15314" w:rsidRDefault="00E15314" w:rsidP="00D218EC">
      <w:pPr>
        <w:pStyle w:val="ListParagraph"/>
        <w:spacing w:before="100" w:beforeAutospacing="1" w:after="100" w:afterAutospacing="1"/>
        <w:ind w:left="630"/>
        <w:jc w:val="both"/>
        <w:rPr>
          <w:rFonts w:ascii="Times New Roman" w:hAnsi="Times New Roman" w:cs="Times New Roman"/>
          <w:sz w:val="24"/>
          <w:szCs w:val="24"/>
        </w:rPr>
      </w:pPr>
      <w:r w:rsidRPr="00E15314">
        <w:rPr>
          <w:rFonts w:ascii="Times New Roman" w:hAnsi="Times New Roman" w:cs="Times New Roman"/>
          <w:sz w:val="24"/>
          <w:szCs w:val="24"/>
        </w:rPr>
        <w:t>In any case, in patients with advanced chronic liver disease, dosage modification is not only necessary for drugs predominantly cleared by the liver but may also be indicated for renally cleared drugs</w:t>
      </w:r>
    </w:p>
    <w:p w:rsidR="00E15314" w:rsidRPr="00E15314" w:rsidRDefault="00227C5C" w:rsidP="00D218EC">
      <w:pPr>
        <w:spacing w:before="100" w:beforeAutospacing="1" w:after="100" w:afterAutospacing="1"/>
        <w:ind w:left="360"/>
        <w:jc w:val="both"/>
        <w:rPr>
          <w:rFonts w:ascii="Times New Roman" w:hAnsi="Times New Roman" w:cs="Times New Roman"/>
          <w:color w:val="333333"/>
          <w:sz w:val="24"/>
          <w:szCs w:val="24"/>
        </w:rPr>
      </w:pPr>
      <w:r>
        <w:rPr>
          <w:rFonts w:ascii="Times New Roman" w:hAnsi="Times New Roman" w:cs="Times New Roman"/>
          <w:b/>
          <w:sz w:val="28"/>
          <w:szCs w:val="28"/>
        </w:rPr>
        <w:t xml:space="preserve">3.2) </w:t>
      </w:r>
      <w:r w:rsidR="0023736F">
        <w:rPr>
          <w:rFonts w:ascii="Times New Roman" w:hAnsi="Times New Roman" w:cs="Times New Roman"/>
          <w:b/>
          <w:sz w:val="28"/>
          <w:szCs w:val="28"/>
        </w:rPr>
        <w:t xml:space="preserve"> </w:t>
      </w:r>
      <w:r w:rsidR="009A7D7F">
        <w:rPr>
          <w:rFonts w:ascii="Times New Roman" w:hAnsi="Times New Roman" w:cs="Times New Roman"/>
          <w:b/>
          <w:sz w:val="28"/>
          <w:szCs w:val="28"/>
        </w:rPr>
        <w:t>DOSING ADJUSTMENT</w:t>
      </w:r>
      <w:r w:rsidR="00E15314">
        <w:rPr>
          <w:rFonts w:ascii="Times New Roman" w:hAnsi="Times New Roman" w:cs="Times New Roman"/>
          <w:b/>
          <w:sz w:val="28"/>
          <w:szCs w:val="28"/>
        </w:rPr>
        <w:t xml:space="preserve"> IN</w:t>
      </w:r>
      <w:r w:rsidR="00E15314" w:rsidRPr="00E15314">
        <w:rPr>
          <w:rFonts w:ascii="Times New Roman" w:hAnsi="Times New Roman" w:cs="Times New Roman"/>
          <w:b/>
          <w:sz w:val="28"/>
          <w:szCs w:val="28"/>
        </w:rPr>
        <w:t xml:space="preserve"> HEPATIC </w:t>
      </w:r>
      <w:r w:rsidR="009A7D7F" w:rsidRPr="00E15314">
        <w:rPr>
          <w:rFonts w:ascii="Times New Roman" w:hAnsi="Times New Roman" w:cs="Times New Roman"/>
          <w:b/>
          <w:sz w:val="28"/>
          <w:szCs w:val="28"/>
        </w:rPr>
        <w:t>IMPAIRMENT</w:t>
      </w:r>
      <w:r w:rsidR="009A7D7F" w:rsidRPr="00E15314">
        <w:rPr>
          <w:rFonts w:ascii="Times New Roman" w:hAnsi="Times New Roman" w:cs="Times New Roman"/>
          <w:color w:val="333333"/>
          <w:sz w:val="24"/>
          <w:szCs w:val="24"/>
        </w:rPr>
        <w:t>:</w:t>
      </w:r>
    </w:p>
    <w:p w:rsidR="00E15314" w:rsidRPr="00E15314" w:rsidRDefault="00E15314" w:rsidP="00D218EC">
      <w:pPr>
        <w:spacing w:before="100" w:beforeAutospacing="1" w:after="100" w:afterAutospacing="1"/>
        <w:ind w:left="360"/>
        <w:jc w:val="both"/>
        <w:rPr>
          <w:rFonts w:ascii="Times New Roman" w:hAnsi="Times New Roman" w:cs="Times New Roman"/>
          <w:sz w:val="24"/>
          <w:szCs w:val="24"/>
        </w:rPr>
      </w:pPr>
      <w:r w:rsidRPr="00E15314">
        <w:rPr>
          <w:rFonts w:ascii="Times New Roman" w:hAnsi="Times New Roman" w:cs="Times New Roman"/>
          <w:sz w:val="24"/>
          <w:szCs w:val="24"/>
        </w:rPr>
        <w:t xml:space="preserve">Liver metabolizing ability is assessed in this method from the determination of the CHILD- PUGH score. </w:t>
      </w:r>
      <w:r w:rsidRPr="00E15314">
        <w:rPr>
          <w:rFonts w:ascii="Times New Roman" w:eastAsia="Arial Unicode MS" w:hAnsi="Times New Roman" w:cs="Times New Roman"/>
          <w:color w:val="131313"/>
          <w:spacing w:val="-2"/>
          <w:sz w:val="24"/>
          <w:szCs w:val="24"/>
        </w:rPr>
        <w:t>The Child-Pugh classification incorpo</w:t>
      </w:r>
      <w:r w:rsidRPr="00E15314">
        <w:rPr>
          <w:rFonts w:ascii="Times New Roman" w:eastAsia="Arial Unicode MS" w:hAnsi="Times New Roman" w:cs="Times New Roman"/>
          <w:color w:val="131313"/>
          <w:w w:val="102"/>
          <w:sz w:val="24"/>
          <w:szCs w:val="24"/>
        </w:rPr>
        <w:t xml:space="preserve">rates five variables to assess the severity of liver disease:  </w:t>
      </w:r>
      <w:r w:rsidRPr="00E15314">
        <w:rPr>
          <w:rFonts w:ascii="Times New Roman" w:eastAsia="Arial Unicode MS" w:hAnsi="Times New Roman" w:cs="Times New Roman"/>
          <w:color w:val="131313"/>
          <w:spacing w:val="-1"/>
          <w:sz w:val="24"/>
          <w:szCs w:val="24"/>
        </w:rPr>
        <w:t xml:space="preserve">serum  bilirubin,  serum  albumin,  prothrombin  time, the </w:t>
      </w:r>
      <w:r w:rsidRPr="00E15314">
        <w:rPr>
          <w:rFonts w:ascii="Times New Roman" w:eastAsia="Arial Unicode MS" w:hAnsi="Times New Roman" w:cs="Times New Roman"/>
          <w:color w:val="131313"/>
          <w:spacing w:val="-3"/>
          <w:sz w:val="24"/>
          <w:szCs w:val="24"/>
        </w:rPr>
        <w:t xml:space="preserve">presence  of  encephalopathy,  and  the  presence  of  ascite. </w:t>
      </w:r>
      <w:r w:rsidRPr="00E15314">
        <w:rPr>
          <w:rFonts w:ascii="Times New Roman" w:eastAsia="Arial Unicode MS" w:hAnsi="Times New Roman" w:cs="Times New Roman"/>
          <w:color w:val="131313"/>
          <w:sz w:val="24"/>
          <w:szCs w:val="24"/>
        </w:rPr>
        <w:t xml:space="preserve"> Disease severity is then classified as mild (class A), moderate (class B), or severe (class C) </w:t>
      </w:r>
      <w:r w:rsidR="009A7D7F" w:rsidRPr="00E15314">
        <w:rPr>
          <w:rFonts w:ascii="Times New Roman" w:eastAsia="Arial Unicode MS" w:hAnsi="Times New Roman" w:cs="Times New Roman"/>
          <w:color w:val="131313"/>
          <w:sz w:val="24"/>
          <w:szCs w:val="24"/>
        </w:rPr>
        <w:t>this</w:t>
      </w:r>
      <w:r w:rsidRPr="00E15314">
        <w:rPr>
          <w:rFonts w:ascii="Times New Roman" w:eastAsia="Arial Unicode MS" w:hAnsi="Times New Roman" w:cs="Times New Roman"/>
          <w:color w:val="131313"/>
          <w:sz w:val="24"/>
          <w:szCs w:val="24"/>
        </w:rPr>
        <w:t xml:space="preserve"> </w:t>
      </w:r>
      <w:r w:rsidRPr="00E15314">
        <w:rPr>
          <w:rFonts w:ascii="Times New Roman" w:eastAsia="Arial Unicode MS" w:hAnsi="Times New Roman" w:cs="Times New Roman"/>
          <w:color w:val="131313"/>
          <w:w w:val="102"/>
          <w:sz w:val="24"/>
          <w:szCs w:val="24"/>
        </w:rPr>
        <w:t xml:space="preserve">classification scheme is useful in following an individual patient’s disease course </w:t>
      </w:r>
      <w:r w:rsidRPr="00E15314">
        <w:rPr>
          <w:rFonts w:ascii="Times New Roman" w:eastAsia="Arial Unicode MS" w:hAnsi="Times New Roman" w:cs="Times New Roman"/>
          <w:color w:val="131313"/>
          <w:w w:val="103"/>
          <w:sz w:val="24"/>
          <w:szCs w:val="24"/>
        </w:rPr>
        <w:t xml:space="preserve">and may offer the clinician some </w:t>
      </w:r>
      <w:r w:rsidR="009A7D7F" w:rsidRPr="00E15314">
        <w:rPr>
          <w:rFonts w:ascii="Times New Roman" w:eastAsia="Arial Unicode MS" w:hAnsi="Times New Roman" w:cs="Times New Roman"/>
          <w:color w:val="131313"/>
          <w:w w:val="103"/>
          <w:sz w:val="24"/>
          <w:szCs w:val="24"/>
        </w:rPr>
        <w:t>guidance for</w:t>
      </w:r>
      <w:r w:rsidRPr="00E15314">
        <w:rPr>
          <w:rFonts w:ascii="Times New Roman" w:eastAsia="Arial Unicode MS" w:hAnsi="Times New Roman" w:cs="Times New Roman"/>
          <w:color w:val="131313"/>
          <w:w w:val="103"/>
          <w:sz w:val="24"/>
          <w:szCs w:val="24"/>
        </w:rPr>
        <w:t xml:space="preserve"> dose </w:t>
      </w:r>
      <w:r w:rsidRPr="00E15314">
        <w:rPr>
          <w:rFonts w:ascii="Times New Roman" w:eastAsia="Arial Unicode MS" w:hAnsi="Times New Roman" w:cs="Times New Roman"/>
          <w:color w:val="131313"/>
          <w:w w:val="102"/>
          <w:sz w:val="24"/>
          <w:szCs w:val="24"/>
        </w:rPr>
        <w:t>adjustment.</w:t>
      </w:r>
    </w:p>
    <w:p w:rsidR="00D218EC" w:rsidRDefault="00E15314" w:rsidP="00D218EC">
      <w:pPr>
        <w:spacing w:before="100" w:beforeAutospacing="1" w:after="0" w:line="240" w:lineRule="auto"/>
        <w:jc w:val="both"/>
        <w:rPr>
          <w:rFonts w:asciiTheme="majorHAnsi" w:hAnsiTheme="majorHAnsi" w:cstheme="minorHAnsi"/>
          <w:color w:val="333333"/>
          <w:sz w:val="40"/>
          <w:szCs w:val="40"/>
        </w:rPr>
      </w:pPr>
      <w:r>
        <w:rPr>
          <w:rFonts w:asciiTheme="majorHAnsi" w:hAnsiTheme="majorHAnsi" w:cstheme="minorHAnsi"/>
          <w:noProof/>
          <w:color w:val="333333"/>
          <w:sz w:val="40"/>
          <w:szCs w:val="40"/>
        </w:rPr>
        <w:lastRenderedPageBreak/>
        <w:drawing>
          <wp:anchor distT="0" distB="0" distL="114300" distR="114300" simplePos="0" relativeHeight="251661312" behindDoc="0" locked="0" layoutInCell="1" allowOverlap="1">
            <wp:simplePos x="0" y="0"/>
            <wp:positionH relativeFrom="column">
              <wp:posOffset>-361950</wp:posOffset>
            </wp:positionH>
            <wp:positionV relativeFrom="paragraph">
              <wp:posOffset>-114300</wp:posOffset>
            </wp:positionV>
            <wp:extent cx="6972300" cy="4410075"/>
            <wp:effectExtent l="19050" t="0" r="0" b="0"/>
            <wp:wrapSquare wrapText="bothSides"/>
            <wp:docPr id="2" name="Picture 0" descr="child-turcotte-pugh-classification-severity-cirrho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turcotte-pugh-classification-severity-cirrhosis.jpg"/>
                    <pic:cNvPicPr/>
                  </pic:nvPicPr>
                  <pic:blipFill>
                    <a:blip r:embed="rId21" cstate="print"/>
                    <a:stretch>
                      <a:fillRect/>
                    </a:stretch>
                  </pic:blipFill>
                  <pic:spPr>
                    <a:xfrm>
                      <a:off x="0" y="0"/>
                      <a:ext cx="6972300" cy="4410075"/>
                    </a:xfrm>
                    <a:prstGeom prst="rect">
                      <a:avLst/>
                    </a:prstGeom>
                  </pic:spPr>
                </pic:pic>
              </a:graphicData>
            </a:graphic>
          </wp:anchor>
        </w:drawing>
      </w:r>
    </w:p>
    <w:p w:rsidR="00E15314" w:rsidRPr="00D218EC" w:rsidRDefault="00E15314" w:rsidP="00D218EC">
      <w:pPr>
        <w:spacing w:before="100" w:beforeAutospacing="1" w:after="0" w:line="240" w:lineRule="auto"/>
        <w:jc w:val="both"/>
        <w:rPr>
          <w:rFonts w:asciiTheme="majorHAnsi" w:hAnsiTheme="majorHAnsi" w:cstheme="minorHAnsi"/>
          <w:color w:val="333333"/>
          <w:sz w:val="40"/>
          <w:szCs w:val="40"/>
        </w:rPr>
      </w:pPr>
      <w:r w:rsidRPr="00F67542">
        <w:rPr>
          <w:rFonts w:ascii="Times New Roman" w:eastAsia="Times New Roman" w:hAnsi="Times New Roman" w:cs="Times New Roman"/>
          <w:color w:val="000000" w:themeColor="text1"/>
          <w:sz w:val="24"/>
          <w:szCs w:val="24"/>
        </w:rPr>
        <w:t>Patient with score 8-9 require 25% reduction of their initial dose foe the drugs that are more than 60 % metabolized , however patient with 10 or more score require 50% reduction in initia</w:t>
      </w:r>
      <w:r w:rsidR="004B5A2B">
        <w:rPr>
          <w:rFonts w:ascii="Times New Roman" w:eastAsia="Times New Roman" w:hAnsi="Times New Roman" w:cs="Times New Roman"/>
          <w:color w:val="000000" w:themeColor="text1"/>
          <w:sz w:val="24"/>
          <w:szCs w:val="24"/>
        </w:rPr>
        <w:t>l</w:t>
      </w:r>
      <w:r w:rsidRPr="00F67542">
        <w:rPr>
          <w:rFonts w:ascii="Times New Roman" w:eastAsia="Times New Roman" w:hAnsi="Times New Roman" w:cs="Times New Roman"/>
          <w:color w:val="000000" w:themeColor="text1"/>
          <w:sz w:val="24"/>
          <w:szCs w:val="24"/>
        </w:rPr>
        <w:t xml:space="preserve"> dose , after initial dose further therapy is based on pharmacological and adverse effects of the drugs. Most of drug literature </w:t>
      </w:r>
      <w:r w:rsidR="00D218EC" w:rsidRPr="00F67542">
        <w:rPr>
          <w:rFonts w:ascii="Times New Roman" w:eastAsia="Times New Roman" w:hAnsi="Times New Roman" w:cs="Times New Roman"/>
          <w:color w:val="000000" w:themeColor="text1"/>
          <w:sz w:val="24"/>
          <w:szCs w:val="24"/>
        </w:rPr>
        <w:t>provides data</w:t>
      </w:r>
      <w:r w:rsidRPr="00F67542">
        <w:rPr>
          <w:rFonts w:ascii="Times New Roman" w:eastAsia="Times New Roman" w:hAnsi="Times New Roman" w:cs="Times New Roman"/>
          <w:color w:val="000000" w:themeColor="text1"/>
          <w:sz w:val="24"/>
          <w:szCs w:val="24"/>
        </w:rPr>
        <w:t xml:space="preserve"> </w:t>
      </w:r>
      <w:r w:rsidR="00D218EC" w:rsidRPr="00F67542">
        <w:rPr>
          <w:rFonts w:ascii="Times New Roman" w:eastAsia="Times New Roman" w:hAnsi="Times New Roman" w:cs="Times New Roman"/>
          <w:color w:val="000000" w:themeColor="text1"/>
          <w:sz w:val="24"/>
          <w:szCs w:val="24"/>
        </w:rPr>
        <w:t>about their</w:t>
      </w:r>
      <w:r w:rsidRPr="00F67542">
        <w:rPr>
          <w:rFonts w:ascii="Times New Roman" w:eastAsia="Times New Roman" w:hAnsi="Times New Roman" w:cs="Times New Roman"/>
          <w:color w:val="000000" w:themeColor="text1"/>
          <w:sz w:val="24"/>
          <w:szCs w:val="24"/>
        </w:rPr>
        <w:t xml:space="preserve"> subsequent dose reduction with respect to different child- </w:t>
      </w:r>
      <w:r w:rsidR="00C64400" w:rsidRPr="00F67542">
        <w:rPr>
          <w:rFonts w:ascii="Times New Roman" w:eastAsia="Times New Roman" w:hAnsi="Times New Roman" w:cs="Times New Roman"/>
          <w:color w:val="000000" w:themeColor="text1"/>
          <w:sz w:val="24"/>
          <w:szCs w:val="24"/>
        </w:rPr>
        <w:t>Pugh</w:t>
      </w:r>
      <w:r w:rsidRPr="00F67542">
        <w:rPr>
          <w:rFonts w:ascii="Times New Roman" w:eastAsia="Times New Roman" w:hAnsi="Times New Roman" w:cs="Times New Roman"/>
          <w:color w:val="000000" w:themeColor="text1"/>
          <w:sz w:val="24"/>
          <w:szCs w:val="24"/>
        </w:rPr>
        <w:t xml:space="preserve"> score</w:t>
      </w:r>
    </w:p>
    <w:p w:rsidR="00E15314" w:rsidRPr="00F67542" w:rsidRDefault="00E15314" w:rsidP="00D218EC">
      <w:pPr>
        <w:spacing w:before="100" w:beforeAutospacing="1" w:after="100" w:afterAutospacing="1" w:line="240" w:lineRule="auto"/>
        <w:jc w:val="both"/>
        <w:rPr>
          <w:rFonts w:ascii="Times New Roman" w:eastAsia="Arial Unicode MS" w:hAnsi="Times New Roman" w:cs="Times New Roman"/>
          <w:color w:val="131313"/>
          <w:sz w:val="24"/>
          <w:szCs w:val="24"/>
        </w:rPr>
      </w:pPr>
      <w:r w:rsidRPr="00F67542">
        <w:rPr>
          <w:rFonts w:ascii="Times New Roman" w:eastAsia="Arial Unicode MS" w:hAnsi="Times New Roman" w:cs="Times New Roman"/>
          <w:color w:val="131313"/>
          <w:spacing w:val="-2"/>
          <w:sz w:val="24"/>
          <w:szCs w:val="24"/>
        </w:rPr>
        <w:t xml:space="preserve">When  no  recommendations  for  dosage  adjustment  in </w:t>
      </w:r>
      <w:r w:rsidRPr="00F67542">
        <w:rPr>
          <w:rFonts w:ascii="Times New Roman" w:eastAsia="Arial Unicode MS" w:hAnsi="Times New Roman" w:cs="Times New Roman"/>
          <w:color w:val="131313"/>
          <w:spacing w:val="-3"/>
          <w:sz w:val="24"/>
          <w:szCs w:val="24"/>
        </w:rPr>
        <w:t xml:space="preserve">patients with hepatic dysfunction based on their Child-Pugh score  are  available,  the  following  general  considerations </w:t>
      </w:r>
      <w:r w:rsidRPr="00F67542">
        <w:rPr>
          <w:rFonts w:ascii="Times New Roman" w:eastAsia="Arial Unicode MS" w:hAnsi="Times New Roman" w:cs="Times New Roman"/>
          <w:color w:val="131313"/>
          <w:sz w:val="24"/>
          <w:szCs w:val="24"/>
        </w:rPr>
        <w:t>will  be  helpful.</w:t>
      </w:r>
    </w:p>
    <w:p w:rsidR="00E15314" w:rsidRPr="00F67542" w:rsidRDefault="00E15314" w:rsidP="0061560A">
      <w:pPr>
        <w:pStyle w:val="ListParagraph"/>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67542">
        <w:rPr>
          <w:rFonts w:ascii="Times New Roman" w:eastAsia="Times New Roman" w:hAnsi="Times New Roman" w:cs="Times New Roman"/>
          <w:color w:val="000000" w:themeColor="text1"/>
          <w:sz w:val="24"/>
          <w:szCs w:val="24"/>
        </w:rPr>
        <w:t xml:space="preserve">for </w:t>
      </w:r>
      <w:r w:rsidR="00C64400" w:rsidRPr="00F67542">
        <w:rPr>
          <w:rFonts w:ascii="Times New Roman" w:eastAsia="Times New Roman" w:hAnsi="Times New Roman" w:cs="Times New Roman"/>
          <w:color w:val="000000" w:themeColor="text1"/>
          <w:sz w:val="24"/>
          <w:szCs w:val="24"/>
        </w:rPr>
        <w:t>severe</w:t>
      </w:r>
      <w:r w:rsidRPr="00F67542">
        <w:rPr>
          <w:rFonts w:ascii="Times New Roman" w:eastAsia="Times New Roman" w:hAnsi="Times New Roman" w:cs="Times New Roman"/>
          <w:color w:val="000000" w:themeColor="text1"/>
          <w:sz w:val="24"/>
          <w:szCs w:val="24"/>
        </w:rPr>
        <w:t xml:space="preserve"> liver dysfunction  (albumin ,30g/L, INR&gt; 1.2 )</w:t>
      </w:r>
    </w:p>
    <w:p w:rsidR="00E15314" w:rsidRPr="00F67542" w:rsidRDefault="00E15314" w:rsidP="0061560A">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67542">
        <w:rPr>
          <w:rFonts w:ascii="Times New Roman" w:eastAsia="Times New Roman" w:hAnsi="Times New Roman" w:cs="Times New Roman"/>
          <w:color w:val="000000" w:themeColor="text1"/>
          <w:sz w:val="24"/>
          <w:szCs w:val="24"/>
        </w:rPr>
        <w:t>if drug is high extraction reduce dose by 50%</w:t>
      </w:r>
    </w:p>
    <w:p w:rsidR="00E15314" w:rsidRPr="00F67542" w:rsidRDefault="00E15314" w:rsidP="0061560A">
      <w:pPr>
        <w:pStyle w:val="ListParagraph"/>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F67542">
        <w:rPr>
          <w:rFonts w:ascii="Times New Roman" w:eastAsia="Times New Roman" w:hAnsi="Times New Roman" w:cs="Times New Roman"/>
          <w:color w:val="000000" w:themeColor="text1"/>
          <w:sz w:val="24"/>
          <w:szCs w:val="24"/>
        </w:rPr>
        <w:t>if drug is low extraction reduce by 25 %</w:t>
      </w:r>
    </w:p>
    <w:p w:rsidR="00E15314" w:rsidRDefault="00E15314" w:rsidP="00D218EC">
      <w:pPr>
        <w:pStyle w:val="ListParagraph"/>
        <w:spacing w:before="100" w:beforeAutospacing="1" w:after="100" w:afterAutospacing="1" w:line="240" w:lineRule="auto"/>
        <w:jc w:val="both"/>
        <w:rPr>
          <w:rFonts w:eastAsia="Times New Roman" w:cstheme="minorHAnsi"/>
          <w:color w:val="000000" w:themeColor="text1"/>
          <w:sz w:val="28"/>
          <w:szCs w:val="28"/>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9"/>
      </w:tblGrid>
      <w:tr w:rsidR="00E15314" w:rsidTr="00D71DFB">
        <w:trPr>
          <w:trHeight w:val="478"/>
        </w:trPr>
        <w:tc>
          <w:tcPr>
            <w:tcW w:w="10019" w:type="dxa"/>
          </w:tcPr>
          <w:p w:rsidR="00E15314" w:rsidRPr="00F67542" w:rsidRDefault="00E15314" w:rsidP="00D218EC">
            <w:pPr>
              <w:pStyle w:val="ListParagraph"/>
              <w:ind w:left="0"/>
              <w:jc w:val="both"/>
              <w:rPr>
                <w:rFonts w:ascii="Times New Roman" w:hAnsi="Times New Roman" w:cs="Times New Roman"/>
                <w:sz w:val="24"/>
                <w:szCs w:val="24"/>
              </w:rPr>
            </w:pPr>
            <w:r w:rsidRPr="00F67542">
              <w:rPr>
                <w:rFonts w:ascii="Times New Roman" w:eastAsia="Times New Roman" w:hAnsi="Times New Roman" w:cs="Times New Roman"/>
                <w:b/>
                <w:color w:val="000000" w:themeColor="text1"/>
                <w:sz w:val="24"/>
                <w:szCs w:val="24"/>
              </w:rPr>
              <w:t>Case 7:</w:t>
            </w:r>
            <w:r w:rsidR="009A7D7F">
              <w:rPr>
                <w:rFonts w:ascii="Times New Roman" w:hAnsi="Times New Roman" w:cs="Times New Roman"/>
                <w:sz w:val="24"/>
                <w:szCs w:val="24"/>
              </w:rPr>
              <w:t xml:space="preserve"> Case 7: a 55 year of</w:t>
            </w:r>
            <w:r w:rsidRPr="00F67542">
              <w:rPr>
                <w:rFonts w:ascii="Times New Roman" w:hAnsi="Times New Roman" w:cs="Times New Roman"/>
                <w:sz w:val="24"/>
                <w:szCs w:val="24"/>
              </w:rPr>
              <w:t xml:space="preserve"> female was admitted to hosp after developing an episode of ventricular arrhythmia. Pt had multiple medical problems like liver cirrhosis, hypertension and ischemic heart disease. Her labs value: SCr 1.1mg/dl, Salbumin 3.2g/dl, total bilirubin 4.5mg/dl prothrombin time 8 s longer than control</w:t>
            </w:r>
            <w:r w:rsidR="00D71DFB">
              <w:rPr>
                <w:rFonts w:ascii="Times New Roman" w:hAnsi="Times New Roman" w:cs="Times New Roman"/>
                <w:sz w:val="24"/>
                <w:szCs w:val="24"/>
              </w:rPr>
              <w:t xml:space="preserve"> </w:t>
            </w:r>
            <w:r w:rsidRPr="00F67542">
              <w:rPr>
                <w:rFonts w:ascii="Times New Roman" w:hAnsi="Times New Roman" w:cs="Times New Roman"/>
                <w:sz w:val="24"/>
                <w:szCs w:val="24"/>
              </w:rPr>
              <w:t xml:space="preserve">Physical examination shows that pt was alert without any signs of </w:t>
            </w:r>
            <w:r w:rsidRPr="00F67542">
              <w:rPr>
                <w:rFonts w:ascii="Times New Roman" w:hAnsi="Times New Roman" w:cs="Times New Roman"/>
                <w:sz w:val="24"/>
                <w:szCs w:val="24"/>
              </w:rPr>
              <w:lastRenderedPageBreak/>
              <w:t>encephalopathy, and had mild ascites</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Physician wanted to start lidocain what would be starting dose.</w:t>
            </w:r>
          </w:p>
          <w:p w:rsidR="00E15314" w:rsidRPr="00F67542" w:rsidRDefault="00D218EC" w:rsidP="00D218EC">
            <w:pPr>
              <w:jc w:val="both"/>
              <w:rPr>
                <w:rFonts w:ascii="Times New Roman" w:hAnsi="Times New Roman" w:cs="Times New Roman"/>
                <w:sz w:val="24"/>
                <w:szCs w:val="24"/>
              </w:rPr>
            </w:pPr>
            <w:r>
              <w:rPr>
                <w:rFonts w:ascii="Times New Roman" w:hAnsi="Times New Roman" w:cs="Times New Roman"/>
                <w:b/>
                <w:sz w:val="24"/>
                <w:szCs w:val="24"/>
              </w:rPr>
              <w:t>Answer</w:t>
            </w:r>
            <w:r w:rsidR="00E15314" w:rsidRPr="00F67542">
              <w:rPr>
                <w:rFonts w:ascii="Times New Roman" w:hAnsi="Times New Roman" w:cs="Times New Roman"/>
                <w:b/>
                <w:sz w:val="24"/>
                <w:szCs w:val="24"/>
              </w:rPr>
              <w:t xml:space="preserve">: </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Calculation of the Child-Pugh score:</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Serum albumin           3.2g/dL             Score=2</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Bilirubin                       4.5mg/dL         Score=3</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Prothrombin time      8s&gt; control      Score=3</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Ascites                          Mild                 Score=2</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Encephalopathy         Absent             Score=1</w:t>
            </w:r>
          </w:p>
          <w:p w:rsidR="00E15314" w:rsidRPr="00F67542" w:rsidRDefault="00E15314" w:rsidP="00D218EC">
            <w:pPr>
              <w:jc w:val="both"/>
              <w:rPr>
                <w:rFonts w:ascii="Times New Roman" w:hAnsi="Times New Roman" w:cs="Times New Roman"/>
                <w:sz w:val="24"/>
                <w:szCs w:val="24"/>
              </w:rPr>
            </w:pPr>
            <w:r w:rsidRPr="00F67542">
              <w:rPr>
                <w:rFonts w:ascii="Times New Roman" w:hAnsi="Times New Roman" w:cs="Times New Roman"/>
                <w:sz w:val="24"/>
                <w:szCs w:val="24"/>
              </w:rPr>
              <w:t xml:space="preserve">                                      Total                Child-pugh score=11</w:t>
            </w:r>
          </w:p>
          <w:p w:rsidR="00E15314" w:rsidRPr="00656F18" w:rsidRDefault="00E15314" w:rsidP="00D218EC">
            <w:pPr>
              <w:jc w:val="both"/>
              <w:rPr>
                <w:sz w:val="28"/>
                <w:szCs w:val="28"/>
              </w:rPr>
            </w:pPr>
            <w:r w:rsidRPr="00F67542">
              <w:rPr>
                <w:rFonts w:ascii="Times New Roman" w:hAnsi="Times New Roman" w:cs="Times New Roman"/>
                <w:sz w:val="24"/>
                <w:szCs w:val="24"/>
              </w:rPr>
              <w:t>According to the child-pugh score the starting dose of the lidocaine in this patient should be 50% of the average recommended dose of lidocaine. Lidocaine dose can be adjusted after the start of therapy according to the therapeutic and the adverse effect of lidocaine.</w:t>
            </w:r>
          </w:p>
        </w:tc>
      </w:tr>
    </w:tbl>
    <w:p w:rsidR="00D71DFB" w:rsidRDefault="00D71DFB" w:rsidP="00D218EC">
      <w:pPr>
        <w:jc w:val="both"/>
        <w:rPr>
          <w:rFonts w:cstheme="minorHAnsi"/>
          <w:b/>
          <w:i/>
        </w:rPr>
      </w:pPr>
    </w:p>
    <w:p w:rsidR="00E15314" w:rsidRPr="00D71DFB" w:rsidRDefault="00227C5C" w:rsidP="00D218EC">
      <w:pPr>
        <w:jc w:val="both"/>
        <w:rPr>
          <w:rFonts w:ascii="Times New Roman" w:hAnsi="Times New Roman" w:cs="Times New Roman"/>
          <w:b/>
          <w:i/>
        </w:rPr>
      </w:pPr>
      <w:r>
        <w:rPr>
          <w:rFonts w:ascii="Times New Roman" w:hAnsi="Times New Roman" w:cs="Times New Roman"/>
          <w:b/>
          <w:i/>
        </w:rPr>
        <w:t xml:space="preserve">3.3) </w:t>
      </w:r>
      <w:r w:rsidR="00E15314" w:rsidRPr="00D71DFB">
        <w:rPr>
          <w:rFonts w:ascii="Times New Roman" w:hAnsi="Times New Roman" w:cs="Times New Roman"/>
          <w:b/>
          <w:i/>
        </w:rPr>
        <w:t>Ref</w:t>
      </w:r>
      <w:r w:rsidR="00D71DFB">
        <w:rPr>
          <w:rFonts w:ascii="Times New Roman" w:hAnsi="Times New Roman" w:cs="Times New Roman"/>
          <w:b/>
          <w:i/>
        </w:rPr>
        <w:t>e</w:t>
      </w:r>
      <w:r w:rsidR="00E15314" w:rsidRPr="00D71DFB">
        <w:rPr>
          <w:rFonts w:ascii="Times New Roman" w:hAnsi="Times New Roman" w:cs="Times New Roman"/>
          <w:b/>
          <w:i/>
        </w:rPr>
        <w:t xml:space="preserve">rences: </w:t>
      </w:r>
    </w:p>
    <w:p w:rsidR="00E15314" w:rsidRPr="00D71DFB" w:rsidRDefault="00E15314" w:rsidP="0061560A">
      <w:pPr>
        <w:pStyle w:val="ListParagraph"/>
        <w:numPr>
          <w:ilvl w:val="0"/>
          <w:numId w:val="12"/>
        </w:numPr>
        <w:jc w:val="both"/>
        <w:rPr>
          <w:rFonts w:ascii="Times New Roman" w:hAnsi="Times New Roman" w:cs="Times New Roman"/>
        </w:rPr>
      </w:pPr>
      <w:r w:rsidRPr="00D71DFB">
        <w:rPr>
          <w:rFonts w:ascii="Times New Roman" w:hAnsi="Times New Roman" w:cs="Times New Roman"/>
        </w:rPr>
        <w:t>Prescribing in liver disease  ,  Andrew sloss, Paul Kubler , clinical pharmacologist , royal Brisbane hospital , Brisbane</w:t>
      </w:r>
    </w:p>
    <w:p w:rsidR="00E15314" w:rsidRPr="00D71DFB" w:rsidRDefault="00E15314" w:rsidP="0061560A">
      <w:pPr>
        <w:pStyle w:val="ListParagraph"/>
        <w:numPr>
          <w:ilvl w:val="0"/>
          <w:numId w:val="12"/>
        </w:numPr>
        <w:jc w:val="both"/>
        <w:rPr>
          <w:rFonts w:ascii="Times New Roman" w:hAnsi="Times New Roman" w:cs="Times New Roman"/>
        </w:rPr>
      </w:pPr>
      <w:r w:rsidRPr="00D71DFB">
        <w:rPr>
          <w:rFonts w:ascii="Times New Roman" w:hAnsi="Times New Roman" w:cs="Times New Roman"/>
        </w:rPr>
        <w:t>Effect of advanced liver disease on drug pk, ,  GiovanniDI Perri , 8</w:t>
      </w:r>
      <w:r w:rsidRPr="00D71DFB">
        <w:rPr>
          <w:rFonts w:ascii="Times New Roman" w:hAnsi="Times New Roman" w:cs="Times New Roman"/>
          <w:vertAlign w:val="superscript"/>
        </w:rPr>
        <w:t>th</w:t>
      </w:r>
      <w:r w:rsidRPr="00D71DFB">
        <w:rPr>
          <w:rFonts w:ascii="Times New Roman" w:hAnsi="Times New Roman" w:cs="Times New Roman"/>
        </w:rPr>
        <w:t xml:space="preserve"> international workshop on clinical pharmacology, U.S.A</w:t>
      </w:r>
    </w:p>
    <w:p w:rsidR="00E15314" w:rsidRPr="00D71DFB" w:rsidRDefault="00E15314" w:rsidP="0061560A">
      <w:pPr>
        <w:pStyle w:val="ListParagraph"/>
        <w:numPr>
          <w:ilvl w:val="0"/>
          <w:numId w:val="12"/>
        </w:numPr>
        <w:jc w:val="both"/>
        <w:rPr>
          <w:rFonts w:ascii="Times New Roman" w:hAnsi="Times New Roman" w:cs="Times New Roman"/>
        </w:rPr>
      </w:pPr>
      <w:r w:rsidRPr="00D71DFB">
        <w:rPr>
          <w:rFonts w:ascii="Times New Roman" w:hAnsi="Times New Roman" w:cs="Times New Roman"/>
        </w:rPr>
        <w:t>Drug use in liver disease , by drug info service of chrischurch hospital, October 2003</w:t>
      </w:r>
    </w:p>
    <w:p w:rsidR="00E15314" w:rsidRPr="00D71DFB" w:rsidRDefault="00E15314" w:rsidP="0061560A">
      <w:pPr>
        <w:pStyle w:val="ListParagraph"/>
        <w:numPr>
          <w:ilvl w:val="0"/>
          <w:numId w:val="12"/>
        </w:numPr>
        <w:jc w:val="both"/>
        <w:rPr>
          <w:rFonts w:ascii="Times New Roman" w:hAnsi="Times New Roman" w:cs="Times New Roman"/>
        </w:rPr>
      </w:pPr>
      <w:r w:rsidRPr="00D71DFB">
        <w:rPr>
          <w:rFonts w:ascii="Times New Roman" w:hAnsi="Times New Roman" w:cs="Times New Roman"/>
        </w:rPr>
        <w:t>Basic Pharmacokinetic , Mohsen  A. Hedaya  (book)</w:t>
      </w:r>
    </w:p>
    <w:p w:rsidR="00E15314" w:rsidRPr="00D71DFB" w:rsidRDefault="00E15314" w:rsidP="0061560A">
      <w:pPr>
        <w:pStyle w:val="ListParagraph"/>
        <w:numPr>
          <w:ilvl w:val="0"/>
          <w:numId w:val="12"/>
        </w:numPr>
        <w:jc w:val="both"/>
        <w:rPr>
          <w:rFonts w:ascii="Times New Roman" w:hAnsi="Times New Roman" w:cs="Times New Roman"/>
          <w:i/>
        </w:rPr>
      </w:pPr>
      <w:r w:rsidRPr="00D71DFB">
        <w:rPr>
          <w:rFonts w:ascii="Times New Roman" w:hAnsi="Times New Roman" w:cs="Times New Roman"/>
        </w:rPr>
        <w:t xml:space="preserve">Pharmacokinetic and Dose Adjustment in patient with Hepatic Dysfunction , roger k Verbeek , Clin Pharmacol (2008) 64 :1147-1161 </w:t>
      </w:r>
      <w:r w:rsidRPr="00D71DFB">
        <w:rPr>
          <w:rFonts w:ascii="Times New Roman" w:hAnsi="Times New Roman" w:cs="Times New Roman"/>
          <w:i/>
          <w:sz w:val="21"/>
          <w:szCs w:val="21"/>
          <w:shd w:val="clear" w:color="auto" w:fill="FFFFFF"/>
        </w:rPr>
        <w:t>Link :www.farm.ucl.ac.be/Full-texts-FARM/Verbeeck-2008-2.pd</w:t>
      </w:r>
    </w:p>
    <w:p w:rsidR="00E15314" w:rsidRPr="00D71DFB" w:rsidRDefault="00E15314" w:rsidP="0061560A">
      <w:pPr>
        <w:pStyle w:val="ListParagraph"/>
        <w:numPr>
          <w:ilvl w:val="0"/>
          <w:numId w:val="12"/>
        </w:numPr>
        <w:jc w:val="both"/>
        <w:rPr>
          <w:rFonts w:ascii="Times New Roman" w:hAnsi="Times New Roman" w:cs="Times New Roman"/>
          <w:sz w:val="21"/>
          <w:szCs w:val="21"/>
          <w:shd w:val="clear" w:color="auto" w:fill="FFFFFF"/>
        </w:rPr>
      </w:pPr>
      <w:r w:rsidRPr="00D71DFB">
        <w:rPr>
          <w:rFonts w:ascii="Times New Roman" w:eastAsia="Times New Roman" w:hAnsi="Times New Roman" w:cs="Times New Roman"/>
          <w:bCs/>
          <w:kern w:val="36"/>
        </w:rPr>
        <w:t>Clinical pharmacokinetic and pharmacodynamic considerations in patients with liver disease. An update.</w:t>
      </w:r>
      <w:hyperlink r:id="rId22" w:history="1">
        <w:r w:rsidRPr="00D71DFB">
          <w:rPr>
            <w:rFonts w:ascii="Times New Roman" w:eastAsia="Times New Roman" w:hAnsi="Times New Roman" w:cs="Times New Roman"/>
            <w:u w:val="single"/>
          </w:rPr>
          <w:t>Morgan DJ</w:t>
        </w:r>
      </w:hyperlink>
      <w:r w:rsidRPr="00D71DFB">
        <w:rPr>
          <w:rFonts w:ascii="Times New Roman" w:eastAsia="Times New Roman" w:hAnsi="Times New Roman" w:cs="Times New Roman"/>
          <w:vertAlign w:val="superscript"/>
        </w:rPr>
        <w:t>1</w:t>
      </w:r>
      <w:r w:rsidRPr="00D71DFB">
        <w:rPr>
          <w:rFonts w:ascii="Times New Roman" w:eastAsia="Times New Roman" w:hAnsi="Times New Roman" w:cs="Times New Roman"/>
        </w:rPr>
        <w:t>, </w:t>
      </w:r>
      <w:hyperlink r:id="rId23" w:history="1">
        <w:r w:rsidRPr="00D71DFB">
          <w:rPr>
            <w:rFonts w:ascii="Times New Roman" w:eastAsia="Times New Roman" w:hAnsi="Times New Roman" w:cs="Times New Roman"/>
            <w:u w:val="single"/>
          </w:rPr>
          <w:t>McLean AJ</w:t>
        </w:r>
      </w:hyperlink>
      <w:r w:rsidRPr="00D71DFB">
        <w:rPr>
          <w:rFonts w:ascii="Times New Roman" w:eastAsia="Times New Roman" w:hAnsi="Times New Roman" w:cs="Times New Roman"/>
          <w:color w:val="000000"/>
        </w:rPr>
        <w:t>.</w:t>
      </w:r>
      <w:r w:rsidRPr="00D71DFB">
        <w:rPr>
          <w:rFonts w:ascii="Times New Roman" w:hAnsi="Times New Roman" w:cs="Times New Roman"/>
          <w:color w:val="000000"/>
          <w:sz w:val="17"/>
          <w:szCs w:val="17"/>
          <w:shd w:val="clear" w:color="auto" w:fill="FFFFFF"/>
        </w:rPr>
        <w:t xml:space="preserve"> </w:t>
      </w:r>
      <w:hyperlink r:id="rId24" w:tooltip="Clinical pharmacokinetics." w:history="1">
        <w:r w:rsidRPr="00D71DFB">
          <w:rPr>
            <w:rStyle w:val="Hyperlink"/>
            <w:rFonts w:ascii="Times New Roman" w:hAnsi="Times New Roman" w:cs="Times New Roman"/>
            <w:color w:val="auto"/>
            <w:shd w:val="clear" w:color="auto" w:fill="FFFFFF"/>
          </w:rPr>
          <w:t>Clin Pharmacokinet.</w:t>
        </w:r>
      </w:hyperlink>
      <w:r w:rsidRPr="00D71DFB">
        <w:rPr>
          <w:rStyle w:val="apple-converted-space"/>
          <w:rFonts w:ascii="Times New Roman" w:hAnsi="Times New Roman" w:cs="Times New Roman"/>
          <w:shd w:val="clear" w:color="auto" w:fill="FFFFFF"/>
        </w:rPr>
        <w:t> </w:t>
      </w:r>
      <w:r w:rsidRPr="00D71DFB">
        <w:rPr>
          <w:rFonts w:ascii="Times New Roman" w:hAnsi="Times New Roman" w:cs="Times New Roman"/>
          <w:shd w:val="clear" w:color="auto" w:fill="FFFFFF"/>
        </w:rPr>
        <w:t xml:space="preserve">1995 Nov;29(5):370-91 </w:t>
      </w:r>
      <w:r w:rsidRPr="00D71DFB">
        <w:rPr>
          <w:rFonts w:ascii="Times New Roman" w:hAnsi="Times New Roman" w:cs="Times New Roman"/>
          <w:i/>
          <w:shd w:val="clear" w:color="auto" w:fill="FFFFFF"/>
        </w:rPr>
        <w:t>Link :</w:t>
      </w:r>
      <w:r w:rsidRPr="00D71DFB">
        <w:rPr>
          <w:rFonts w:ascii="Times New Roman" w:hAnsi="Times New Roman" w:cs="Times New Roman"/>
          <w:i/>
        </w:rPr>
        <w:t xml:space="preserve"> </w:t>
      </w:r>
      <w:hyperlink r:id="rId25" w:history="1">
        <w:r w:rsidRPr="00D71DFB">
          <w:rPr>
            <w:rStyle w:val="Hyperlink"/>
            <w:rFonts w:ascii="Times New Roman" w:hAnsi="Times New Roman" w:cs="Times New Roman"/>
            <w:i/>
            <w:shd w:val="clear" w:color="auto" w:fill="FFFFFF"/>
          </w:rPr>
          <w:t>http://www.ncbi.nlm.nih.gov/pubmed/8582120</w:t>
        </w:r>
      </w:hyperlink>
    </w:p>
    <w:p w:rsidR="00F67542" w:rsidRDefault="00E15314" w:rsidP="00D218EC">
      <w:pPr>
        <w:pStyle w:val="ListParagraph"/>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p>
    <w:p w:rsidR="00D71DFB" w:rsidRDefault="00D71DFB" w:rsidP="00D218EC">
      <w:pPr>
        <w:pStyle w:val="ListParagraph"/>
        <w:jc w:val="both"/>
        <w:rPr>
          <w:rFonts w:ascii="Times New Roman" w:hAnsi="Times New Roman" w:cs="Times New Roman"/>
          <w:b/>
          <w:sz w:val="36"/>
          <w:szCs w:val="36"/>
          <w:shd w:val="clear" w:color="auto" w:fill="FFFFFF"/>
        </w:rPr>
      </w:pPr>
    </w:p>
    <w:p w:rsidR="00D71DFB" w:rsidRDefault="00D71DFB" w:rsidP="00D218EC">
      <w:pPr>
        <w:pStyle w:val="ListParagraph"/>
        <w:jc w:val="both"/>
        <w:rPr>
          <w:rFonts w:ascii="Times New Roman" w:hAnsi="Times New Roman" w:cs="Times New Roman"/>
          <w:b/>
          <w:sz w:val="36"/>
          <w:szCs w:val="36"/>
          <w:shd w:val="clear" w:color="auto" w:fill="FFFFFF"/>
        </w:rPr>
      </w:pPr>
    </w:p>
    <w:p w:rsidR="00D71DFB" w:rsidRDefault="00D71DFB" w:rsidP="00D71DFB">
      <w:pPr>
        <w:jc w:val="both"/>
        <w:rPr>
          <w:rFonts w:ascii="Times New Roman" w:hAnsi="Times New Roman" w:cs="Times New Roman"/>
          <w:b/>
          <w:sz w:val="36"/>
          <w:szCs w:val="36"/>
          <w:u w:val="single"/>
          <w:shd w:val="clear" w:color="auto" w:fill="FFFFFF"/>
        </w:rPr>
      </w:pPr>
    </w:p>
    <w:p w:rsidR="00B54129" w:rsidRPr="0023736F" w:rsidRDefault="00B54129" w:rsidP="0023736F">
      <w:pPr>
        <w:rPr>
          <w:rFonts w:ascii="Times New Roman" w:hAnsi="Times New Roman" w:cs="Times New Roman"/>
          <w:sz w:val="24"/>
          <w:szCs w:val="24"/>
        </w:rPr>
      </w:pPr>
      <w:r w:rsidRPr="0023736F">
        <w:rPr>
          <w:rFonts w:ascii="Times New Roman" w:hAnsi="Times New Roman" w:cs="Times New Roman"/>
          <w:sz w:val="24"/>
          <w:szCs w:val="24"/>
        </w:rPr>
        <w:lastRenderedPageBreak/>
        <w:t xml:space="preserve"> </w:t>
      </w:r>
    </w:p>
    <w:sectPr w:rsidR="00B54129" w:rsidRPr="0023736F" w:rsidSect="00023584">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0A" w:rsidRDefault="0061560A" w:rsidP="006C6A89">
      <w:pPr>
        <w:spacing w:after="0" w:line="240" w:lineRule="auto"/>
      </w:pPr>
      <w:r>
        <w:separator/>
      </w:r>
    </w:p>
  </w:endnote>
  <w:endnote w:type="continuationSeparator" w:id="0">
    <w:p w:rsidR="0061560A" w:rsidRDefault="0061560A" w:rsidP="006C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DA5" w:rsidRDefault="0061560A">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temporary/>
        <w:showingPlcHdr/>
      </w:sdtPr>
      <w:sdtEndPr/>
      <w:sdtContent>
        <w:r w:rsidR="00437DA5">
          <w:rPr>
            <w:rFonts w:asciiTheme="majorHAnsi" w:hAnsiTheme="majorHAnsi"/>
          </w:rPr>
          <w:t>[Type text]</w:t>
        </w:r>
      </w:sdtContent>
    </w:sdt>
    <w:r w:rsidR="00437DA5">
      <w:rPr>
        <w:rFonts w:asciiTheme="majorHAnsi" w:hAnsiTheme="majorHAnsi"/>
      </w:rPr>
      <w:ptab w:relativeTo="margin" w:alignment="right" w:leader="none"/>
    </w:r>
    <w:r w:rsidR="00437DA5">
      <w:rPr>
        <w:rFonts w:asciiTheme="majorHAnsi" w:hAnsiTheme="majorHAnsi"/>
      </w:rPr>
      <w:t xml:space="preserve">Page </w:t>
    </w:r>
    <w:r w:rsidR="00EA2807">
      <w:fldChar w:fldCharType="begin"/>
    </w:r>
    <w:r w:rsidR="00EA2807">
      <w:instrText xml:space="preserve"> PAGE   \* MERGEFORMAT </w:instrText>
    </w:r>
    <w:r w:rsidR="00EA2807">
      <w:fldChar w:fldCharType="separate"/>
    </w:r>
    <w:r w:rsidR="008C24E6" w:rsidRPr="008C24E6">
      <w:rPr>
        <w:rFonts w:asciiTheme="majorHAnsi" w:hAnsiTheme="majorHAnsi"/>
        <w:noProof/>
      </w:rPr>
      <w:t>1</w:t>
    </w:r>
    <w:r w:rsidR="00EA2807">
      <w:rPr>
        <w:rFonts w:asciiTheme="majorHAnsi" w:hAnsiTheme="majorHAnsi"/>
        <w:noProof/>
      </w:rPr>
      <w:fldChar w:fldCharType="end"/>
    </w:r>
  </w:p>
  <w:p w:rsidR="00437DA5" w:rsidRDefault="00437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0A" w:rsidRDefault="0061560A" w:rsidP="006C6A89">
      <w:pPr>
        <w:spacing w:after="0" w:line="240" w:lineRule="auto"/>
      </w:pPr>
      <w:r>
        <w:separator/>
      </w:r>
    </w:p>
  </w:footnote>
  <w:footnote w:type="continuationSeparator" w:id="0">
    <w:p w:rsidR="0061560A" w:rsidRDefault="0061560A" w:rsidP="006C6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70F3"/>
    <w:multiLevelType w:val="hybridMultilevel"/>
    <w:tmpl w:val="11E6F3C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nsid w:val="1DD1166C"/>
    <w:multiLevelType w:val="hybridMultilevel"/>
    <w:tmpl w:val="64F45222"/>
    <w:lvl w:ilvl="0" w:tplc="D100ADDC">
      <w:start w:val="3"/>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nsid w:val="213C3E1B"/>
    <w:multiLevelType w:val="hybridMultilevel"/>
    <w:tmpl w:val="157C9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65FEF"/>
    <w:multiLevelType w:val="hybridMultilevel"/>
    <w:tmpl w:val="9F620EFC"/>
    <w:lvl w:ilvl="0" w:tplc="5F7A22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A03DC"/>
    <w:multiLevelType w:val="hybridMultilevel"/>
    <w:tmpl w:val="4348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B01F4"/>
    <w:multiLevelType w:val="hybridMultilevel"/>
    <w:tmpl w:val="DFF8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D0702D"/>
    <w:multiLevelType w:val="hybridMultilevel"/>
    <w:tmpl w:val="68F27A4C"/>
    <w:lvl w:ilvl="0" w:tplc="4F2E31EC">
      <w:start w:val="1"/>
      <w:numFmt w:val="decimal"/>
      <w:lvlText w:val="%1."/>
      <w:lvlJc w:val="left"/>
      <w:pPr>
        <w:tabs>
          <w:tab w:val="num" w:pos="720"/>
        </w:tabs>
        <w:ind w:left="720" w:hanging="360"/>
      </w:pPr>
    </w:lvl>
    <w:lvl w:ilvl="1" w:tplc="8FE4BF5A" w:tentative="1">
      <w:start w:val="1"/>
      <w:numFmt w:val="decimal"/>
      <w:lvlText w:val="%2."/>
      <w:lvlJc w:val="left"/>
      <w:pPr>
        <w:tabs>
          <w:tab w:val="num" w:pos="1440"/>
        </w:tabs>
        <w:ind w:left="1440" w:hanging="360"/>
      </w:pPr>
    </w:lvl>
    <w:lvl w:ilvl="2" w:tplc="5AF4CEC6" w:tentative="1">
      <w:start w:val="1"/>
      <w:numFmt w:val="decimal"/>
      <w:lvlText w:val="%3."/>
      <w:lvlJc w:val="left"/>
      <w:pPr>
        <w:tabs>
          <w:tab w:val="num" w:pos="2160"/>
        </w:tabs>
        <w:ind w:left="2160" w:hanging="360"/>
      </w:pPr>
    </w:lvl>
    <w:lvl w:ilvl="3" w:tplc="1B24B4D0" w:tentative="1">
      <w:start w:val="1"/>
      <w:numFmt w:val="decimal"/>
      <w:lvlText w:val="%4."/>
      <w:lvlJc w:val="left"/>
      <w:pPr>
        <w:tabs>
          <w:tab w:val="num" w:pos="2880"/>
        </w:tabs>
        <w:ind w:left="2880" w:hanging="360"/>
      </w:pPr>
    </w:lvl>
    <w:lvl w:ilvl="4" w:tplc="05840812" w:tentative="1">
      <w:start w:val="1"/>
      <w:numFmt w:val="decimal"/>
      <w:lvlText w:val="%5."/>
      <w:lvlJc w:val="left"/>
      <w:pPr>
        <w:tabs>
          <w:tab w:val="num" w:pos="3600"/>
        </w:tabs>
        <w:ind w:left="3600" w:hanging="360"/>
      </w:pPr>
    </w:lvl>
    <w:lvl w:ilvl="5" w:tplc="EEFA8BC2" w:tentative="1">
      <w:start w:val="1"/>
      <w:numFmt w:val="decimal"/>
      <w:lvlText w:val="%6."/>
      <w:lvlJc w:val="left"/>
      <w:pPr>
        <w:tabs>
          <w:tab w:val="num" w:pos="4320"/>
        </w:tabs>
        <w:ind w:left="4320" w:hanging="360"/>
      </w:pPr>
    </w:lvl>
    <w:lvl w:ilvl="6" w:tplc="FBB4B0F8" w:tentative="1">
      <w:start w:val="1"/>
      <w:numFmt w:val="decimal"/>
      <w:lvlText w:val="%7."/>
      <w:lvlJc w:val="left"/>
      <w:pPr>
        <w:tabs>
          <w:tab w:val="num" w:pos="5040"/>
        </w:tabs>
        <w:ind w:left="5040" w:hanging="360"/>
      </w:pPr>
    </w:lvl>
    <w:lvl w:ilvl="7" w:tplc="BCE05D34" w:tentative="1">
      <w:start w:val="1"/>
      <w:numFmt w:val="decimal"/>
      <w:lvlText w:val="%8."/>
      <w:lvlJc w:val="left"/>
      <w:pPr>
        <w:tabs>
          <w:tab w:val="num" w:pos="5760"/>
        </w:tabs>
        <w:ind w:left="5760" w:hanging="360"/>
      </w:pPr>
    </w:lvl>
    <w:lvl w:ilvl="8" w:tplc="FA94C9B2" w:tentative="1">
      <w:start w:val="1"/>
      <w:numFmt w:val="decimal"/>
      <w:lvlText w:val="%9."/>
      <w:lvlJc w:val="left"/>
      <w:pPr>
        <w:tabs>
          <w:tab w:val="num" w:pos="6480"/>
        </w:tabs>
        <w:ind w:left="6480" w:hanging="360"/>
      </w:pPr>
    </w:lvl>
  </w:abstractNum>
  <w:abstractNum w:abstractNumId="7">
    <w:nsid w:val="4A474477"/>
    <w:multiLevelType w:val="hybridMultilevel"/>
    <w:tmpl w:val="EC40FAC4"/>
    <w:lvl w:ilvl="0" w:tplc="E110A9C2">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40C93"/>
    <w:multiLevelType w:val="hybridMultilevel"/>
    <w:tmpl w:val="F48A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C5637"/>
    <w:multiLevelType w:val="hybridMultilevel"/>
    <w:tmpl w:val="F4FAB8E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5F3E1F20"/>
    <w:multiLevelType w:val="multilevel"/>
    <w:tmpl w:val="5A70F146"/>
    <w:lvl w:ilvl="0">
      <w:start w:val="1"/>
      <w:numFmt w:val="decimal"/>
      <w:lvlText w:val="%1."/>
      <w:lvlJc w:val="left"/>
      <w:pPr>
        <w:ind w:left="720" w:hanging="360"/>
      </w:pPr>
      <w:rPr>
        <w:rFonts w:hint="default"/>
      </w:rPr>
    </w:lvl>
    <w:lvl w:ilvl="1">
      <w:start w:val="1"/>
      <w:numFmt w:val="decimal"/>
      <w:isLgl/>
      <w:lvlText w:val="%1.%2."/>
      <w:lvlJc w:val="left"/>
      <w:pPr>
        <w:ind w:left="1605" w:hanging="720"/>
      </w:pPr>
      <w:rPr>
        <w:rFonts w:hint="default"/>
        <w:u w:val="none"/>
      </w:rPr>
    </w:lvl>
    <w:lvl w:ilvl="2">
      <w:start w:val="1"/>
      <w:numFmt w:val="decimal"/>
      <w:isLgl/>
      <w:lvlText w:val="%1.%2.%3."/>
      <w:lvlJc w:val="left"/>
      <w:pPr>
        <w:ind w:left="2130" w:hanging="720"/>
      </w:pPr>
      <w:rPr>
        <w:rFonts w:hint="default"/>
        <w:u w:val="none"/>
      </w:rPr>
    </w:lvl>
    <w:lvl w:ilvl="3">
      <w:start w:val="1"/>
      <w:numFmt w:val="decimal"/>
      <w:isLgl/>
      <w:lvlText w:val="%1.%2.%3.%4."/>
      <w:lvlJc w:val="left"/>
      <w:pPr>
        <w:ind w:left="3015" w:hanging="1080"/>
      </w:pPr>
      <w:rPr>
        <w:rFonts w:hint="default"/>
        <w:u w:val="none"/>
      </w:rPr>
    </w:lvl>
    <w:lvl w:ilvl="4">
      <w:start w:val="1"/>
      <w:numFmt w:val="decimal"/>
      <w:isLgl/>
      <w:lvlText w:val="%1.%2.%3.%4.%5."/>
      <w:lvlJc w:val="left"/>
      <w:pPr>
        <w:ind w:left="3900" w:hanging="1440"/>
      </w:pPr>
      <w:rPr>
        <w:rFonts w:hint="default"/>
        <w:u w:val="none"/>
      </w:rPr>
    </w:lvl>
    <w:lvl w:ilvl="5">
      <w:start w:val="1"/>
      <w:numFmt w:val="decimal"/>
      <w:isLgl/>
      <w:lvlText w:val="%1.%2.%3.%4.%5.%6."/>
      <w:lvlJc w:val="left"/>
      <w:pPr>
        <w:ind w:left="4425" w:hanging="1440"/>
      </w:pPr>
      <w:rPr>
        <w:rFonts w:hint="default"/>
        <w:u w:val="none"/>
      </w:rPr>
    </w:lvl>
    <w:lvl w:ilvl="6">
      <w:start w:val="1"/>
      <w:numFmt w:val="decimal"/>
      <w:isLgl/>
      <w:lvlText w:val="%1.%2.%3.%4.%5.%6.%7."/>
      <w:lvlJc w:val="left"/>
      <w:pPr>
        <w:ind w:left="5310" w:hanging="1800"/>
      </w:pPr>
      <w:rPr>
        <w:rFonts w:hint="default"/>
        <w:u w:val="none"/>
      </w:rPr>
    </w:lvl>
    <w:lvl w:ilvl="7">
      <w:start w:val="1"/>
      <w:numFmt w:val="decimal"/>
      <w:isLgl/>
      <w:lvlText w:val="%1.%2.%3.%4.%5.%6.%7.%8."/>
      <w:lvlJc w:val="left"/>
      <w:pPr>
        <w:ind w:left="6195" w:hanging="2160"/>
      </w:pPr>
      <w:rPr>
        <w:rFonts w:hint="default"/>
        <w:u w:val="none"/>
      </w:rPr>
    </w:lvl>
    <w:lvl w:ilvl="8">
      <w:start w:val="1"/>
      <w:numFmt w:val="decimal"/>
      <w:isLgl/>
      <w:lvlText w:val="%1.%2.%3.%4.%5.%6.%7.%8.%9."/>
      <w:lvlJc w:val="left"/>
      <w:pPr>
        <w:ind w:left="6720" w:hanging="2160"/>
      </w:pPr>
      <w:rPr>
        <w:rFonts w:hint="default"/>
        <w:u w:val="none"/>
      </w:rPr>
    </w:lvl>
  </w:abstractNum>
  <w:abstractNum w:abstractNumId="11">
    <w:nsid w:val="659D1015"/>
    <w:multiLevelType w:val="hybridMultilevel"/>
    <w:tmpl w:val="6A4A2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EA649E"/>
    <w:multiLevelType w:val="hybridMultilevel"/>
    <w:tmpl w:val="EC40FAC4"/>
    <w:lvl w:ilvl="0" w:tplc="E110A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D716A"/>
    <w:multiLevelType w:val="hybridMultilevel"/>
    <w:tmpl w:val="9DCAB7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7B900590"/>
    <w:multiLevelType w:val="hybridMultilevel"/>
    <w:tmpl w:val="1ACC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534AA"/>
    <w:multiLevelType w:val="hybridMultilevel"/>
    <w:tmpl w:val="23A6F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13"/>
  </w:num>
  <w:num w:numId="4">
    <w:abstractNumId w:val="4"/>
  </w:num>
  <w:num w:numId="5">
    <w:abstractNumId w:val="8"/>
  </w:num>
  <w:num w:numId="6">
    <w:abstractNumId w:val="14"/>
  </w:num>
  <w:num w:numId="7">
    <w:abstractNumId w:val="7"/>
  </w:num>
  <w:num w:numId="8">
    <w:abstractNumId w:val="15"/>
  </w:num>
  <w:num w:numId="9">
    <w:abstractNumId w:val="0"/>
  </w:num>
  <w:num w:numId="10">
    <w:abstractNumId w:val="2"/>
  </w:num>
  <w:num w:numId="11">
    <w:abstractNumId w:val="11"/>
  </w:num>
  <w:num w:numId="12">
    <w:abstractNumId w:val="5"/>
  </w:num>
  <w:num w:numId="13">
    <w:abstractNumId w:val="1"/>
  </w:num>
  <w:num w:numId="14">
    <w:abstractNumId w:val="9"/>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56BB"/>
    <w:rsid w:val="0001417B"/>
    <w:rsid w:val="00023584"/>
    <w:rsid w:val="0003401C"/>
    <w:rsid w:val="00035160"/>
    <w:rsid w:val="00041C02"/>
    <w:rsid w:val="000526CC"/>
    <w:rsid w:val="00065FFF"/>
    <w:rsid w:val="00073360"/>
    <w:rsid w:val="000814E0"/>
    <w:rsid w:val="0009108D"/>
    <w:rsid w:val="000970CE"/>
    <w:rsid w:val="000A1BFA"/>
    <w:rsid w:val="000A371D"/>
    <w:rsid w:val="000A4821"/>
    <w:rsid w:val="000C6ED0"/>
    <w:rsid w:val="000D02D8"/>
    <w:rsid w:val="000E0F2D"/>
    <w:rsid w:val="000E4C4D"/>
    <w:rsid w:val="000F0255"/>
    <w:rsid w:val="00102623"/>
    <w:rsid w:val="0010586A"/>
    <w:rsid w:val="00107743"/>
    <w:rsid w:val="00110B86"/>
    <w:rsid w:val="00115EF2"/>
    <w:rsid w:val="0012749A"/>
    <w:rsid w:val="00141879"/>
    <w:rsid w:val="00144574"/>
    <w:rsid w:val="00195D19"/>
    <w:rsid w:val="0019622A"/>
    <w:rsid w:val="001966F9"/>
    <w:rsid w:val="001B047B"/>
    <w:rsid w:val="001B3178"/>
    <w:rsid w:val="001B6649"/>
    <w:rsid w:val="001C2F38"/>
    <w:rsid w:val="001C72F6"/>
    <w:rsid w:val="001D0FFC"/>
    <w:rsid w:val="001D3E4D"/>
    <w:rsid w:val="001D5A4F"/>
    <w:rsid w:val="001D7569"/>
    <w:rsid w:val="001F0461"/>
    <w:rsid w:val="001F6FD8"/>
    <w:rsid w:val="0020001D"/>
    <w:rsid w:val="0020036E"/>
    <w:rsid w:val="00227C5C"/>
    <w:rsid w:val="0023012B"/>
    <w:rsid w:val="002306D0"/>
    <w:rsid w:val="0023736F"/>
    <w:rsid w:val="0024329A"/>
    <w:rsid w:val="002478FF"/>
    <w:rsid w:val="002502EC"/>
    <w:rsid w:val="00250EDD"/>
    <w:rsid w:val="002534B0"/>
    <w:rsid w:val="002638A5"/>
    <w:rsid w:val="00274023"/>
    <w:rsid w:val="00275D7F"/>
    <w:rsid w:val="00276D03"/>
    <w:rsid w:val="002817D2"/>
    <w:rsid w:val="00285805"/>
    <w:rsid w:val="00285A31"/>
    <w:rsid w:val="00290C76"/>
    <w:rsid w:val="00291332"/>
    <w:rsid w:val="0029661F"/>
    <w:rsid w:val="002A1599"/>
    <w:rsid w:val="002A6870"/>
    <w:rsid w:val="002B104A"/>
    <w:rsid w:val="002B2F6A"/>
    <w:rsid w:val="002B334C"/>
    <w:rsid w:val="002B683D"/>
    <w:rsid w:val="002C1A52"/>
    <w:rsid w:val="002D6508"/>
    <w:rsid w:val="002D77B1"/>
    <w:rsid w:val="002F5942"/>
    <w:rsid w:val="00303140"/>
    <w:rsid w:val="00316D9C"/>
    <w:rsid w:val="003207C0"/>
    <w:rsid w:val="00324F76"/>
    <w:rsid w:val="00330217"/>
    <w:rsid w:val="003309FE"/>
    <w:rsid w:val="00335076"/>
    <w:rsid w:val="003378DB"/>
    <w:rsid w:val="003438A4"/>
    <w:rsid w:val="00345F40"/>
    <w:rsid w:val="0035580D"/>
    <w:rsid w:val="00375627"/>
    <w:rsid w:val="003904FB"/>
    <w:rsid w:val="00392F2D"/>
    <w:rsid w:val="003A0624"/>
    <w:rsid w:val="003A1E60"/>
    <w:rsid w:val="003B193A"/>
    <w:rsid w:val="003B74B3"/>
    <w:rsid w:val="003C18FA"/>
    <w:rsid w:val="003D2037"/>
    <w:rsid w:val="003E2B5F"/>
    <w:rsid w:val="0041227D"/>
    <w:rsid w:val="004142F2"/>
    <w:rsid w:val="00416EA1"/>
    <w:rsid w:val="00432EAB"/>
    <w:rsid w:val="004359A4"/>
    <w:rsid w:val="00437DA5"/>
    <w:rsid w:val="00437F04"/>
    <w:rsid w:val="00464058"/>
    <w:rsid w:val="00464DFA"/>
    <w:rsid w:val="004665C5"/>
    <w:rsid w:val="00474756"/>
    <w:rsid w:val="004852D6"/>
    <w:rsid w:val="00485FA1"/>
    <w:rsid w:val="00486647"/>
    <w:rsid w:val="00492B6F"/>
    <w:rsid w:val="00492CFD"/>
    <w:rsid w:val="004A36FC"/>
    <w:rsid w:val="004B5A2B"/>
    <w:rsid w:val="004B6CBC"/>
    <w:rsid w:val="004C66BE"/>
    <w:rsid w:val="004D72CB"/>
    <w:rsid w:val="004E0685"/>
    <w:rsid w:val="004F1EC5"/>
    <w:rsid w:val="004F54CB"/>
    <w:rsid w:val="005030EE"/>
    <w:rsid w:val="00503BEC"/>
    <w:rsid w:val="005066F4"/>
    <w:rsid w:val="0050779A"/>
    <w:rsid w:val="00511D47"/>
    <w:rsid w:val="00514100"/>
    <w:rsid w:val="00514E97"/>
    <w:rsid w:val="00521C6E"/>
    <w:rsid w:val="00531E28"/>
    <w:rsid w:val="005325BF"/>
    <w:rsid w:val="00556C30"/>
    <w:rsid w:val="005603F8"/>
    <w:rsid w:val="00572443"/>
    <w:rsid w:val="00595891"/>
    <w:rsid w:val="0059729B"/>
    <w:rsid w:val="005C1629"/>
    <w:rsid w:val="005E083D"/>
    <w:rsid w:val="005E1A1F"/>
    <w:rsid w:val="005F0847"/>
    <w:rsid w:val="005F34EC"/>
    <w:rsid w:val="005F599B"/>
    <w:rsid w:val="005F7466"/>
    <w:rsid w:val="0061560A"/>
    <w:rsid w:val="00617B04"/>
    <w:rsid w:val="00636013"/>
    <w:rsid w:val="00640AA0"/>
    <w:rsid w:val="006430DA"/>
    <w:rsid w:val="00643DEA"/>
    <w:rsid w:val="006534E7"/>
    <w:rsid w:val="00661CE6"/>
    <w:rsid w:val="00664BA0"/>
    <w:rsid w:val="00694BC9"/>
    <w:rsid w:val="00697330"/>
    <w:rsid w:val="006B465C"/>
    <w:rsid w:val="006C02EB"/>
    <w:rsid w:val="006C36E6"/>
    <w:rsid w:val="006C6A89"/>
    <w:rsid w:val="006C70E5"/>
    <w:rsid w:val="006D3F98"/>
    <w:rsid w:val="006E45A5"/>
    <w:rsid w:val="006E5AE1"/>
    <w:rsid w:val="006E7539"/>
    <w:rsid w:val="006F0652"/>
    <w:rsid w:val="006F32D8"/>
    <w:rsid w:val="006F3DCB"/>
    <w:rsid w:val="0070638E"/>
    <w:rsid w:val="00711E10"/>
    <w:rsid w:val="00713166"/>
    <w:rsid w:val="007222B9"/>
    <w:rsid w:val="007256F3"/>
    <w:rsid w:val="007319AA"/>
    <w:rsid w:val="00751A8B"/>
    <w:rsid w:val="007559DB"/>
    <w:rsid w:val="0076525A"/>
    <w:rsid w:val="0078638B"/>
    <w:rsid w:val="007909D2"/>
    <w:rsid w:val="00791BBA"/>
    <w:rsid w:val="0079414F"/>
    <w:rsid w:val="00797503"/>
    <w:rsid w:val="007A36D4"/>
    <w:rsid w:val="007B3F58"/>
    <w:rsid w:val="007B6768"/>
    <w:rsid w:val="007C323C"/>
    <w:rsid w:val="007F0B26"/>
    <w:rsid w:val="007F6BF4"/>
    <w:rsid w:val="0080495F"/>
    <w:rsid w:val="00830550"/>
    <w:rsid w:val="008309FA"/>
    <w:rsid w:val="008310F5"/>
    <w:rsid w:val="00844AF9"/>
    <w:rsid w:val="00875569"/>
    <w:rsid w:val="00881A34"/>
    <w:rsid w:val="0088229C"/>
    <w:rsid w:val="008A1D3C"/>
    <w:rsid w:val="008B13AB"/>
    <w:rsid w:val="008B2376"/>
    <w:rsid w:val="008C2433"/>
    <w:rsid w:val="008C24E6"/>
    <w:rsid w:val="008D7BF4"/>
    <w:rsid w:val="008E19F8"/>
    <w:rsid w:val="008E4610"/>
    <w:rsid w:val="008E4F5E"/>
    <w:rsid w:val="008E58EE"/>
    <w:rsid w:val="008F3564"/>
    <w:rsid w:val="009133E1"/>
    <w:rsid w:val="009253FF"/>
    <w:rsid w:val="00933A5E"/>
    <w:rsid w:val="00936A19"/>
    <w:rsid w:val="00941F54"/>
    <w:rsid w:val="00944232"/>
    <w:rsid w:val="00945660"/>
    <w:rsid w:val="00966939"/>
    <w:rsid w:val="00987007"/>
    <w:rsid w:val="0099198F"/>
    <w:rsid w:val="009A6E0E"/>
    <w:rsid w:val="009A7D7F"/>
    <w:rsid w:val="009C6737"/>
    <w:rsid w:val="009D08AF"/>
    <w:rsid w:val="00A0077F"/>
    <w:rsid w:val="00A02510"/>
    <w:rsid w:val="00A232C4"/>
    <w:rsid w:val="00A253C6"/>
    <w:rsid w:val="00A331BD"/>
    <w:rsid w:val="00A409FB"/>
    <w:rsid w:val="00A410F6"/>
    <w:rsid w:val="00A57806"/>
    <w:rsid w:val="00A57CF2"/>
    <w:rsid w:val="00A63DF9"/>
    <w:rsid w:val="00A725D1"/>
    <w:rsid w:val="00A750BC"/>
    <w:rsid w:val="00A9771D"/>
    <w:rsid w:val="00AA42A2"/>
    <w:rsid w:val="00AC28D9"/>
    <w:rsid w:val="00AC4922"/>
    <w:rsid w:val="00AD73A9"/>
    <w:rsid w:val="00AE44E0"/>
    <w:rsid w:val="00AF50EB"/>
    <w:rsid w:val="00B058BB"/>
    <w:rsid w:val="00B45C5B"/>
    <w:rsid w:val="00B54129"/>
    <w:rsid w:val="00B63911"/>
    <w:rsid w:val="00BA3896"/>
    <w:rsid w:val="00BB3CD3"/>
    <w:rsid w:val="00BB544A"/>
    <w:rsid w:val="00BE3BA2"/>
    <w:rsid w:val="00BE5923"/>
    <w:rsid w:val="00BE5D36"/>
    <w:rsid w:val="00BF1A90"/>
    <w:rsid w:val="00C24B18"/>
    <w:rsid w:val="00C271F5"/>
    <w:rsid w:val="00C31C4D"/>
    <w:rsid w:val="00C362FB"/>
    <w:rsid w:val="00C54A21"/>
    <w:rsid w:val="00C550C8"/>
    <w:rsid w:val="00C573DC"/>
    <w:rsid w:val="00C60CBB"/>
    <w:rsid w:val="00C64400"/>
    <w:rsid w:val="00C65948"/>
    <w:rsid w:val="00C6707A"/>
    <w:rsid w:val="00C71B38"/>
    <w:rsid w:val="00C724FB"/>
    <w:rsid w:val="00C726CD"/>
    <w:rsid w:val="00C94199"/>
    <w:rsid w:val="00C96C23"/>
    <w:rsid w:val="00CC0D55"/>
    <w:rsid w:val="00CC18B4"/>
    <w:rsid w:val="00CC4A92"/>
    <w:rsid w:val="00CC66B7"/>
    <w:rsid w:val="00CD1AD7"/>
    <w:rsid w:val="00CE555D"/>
    <w:rsid w:val="00CE58F2"/>
    <w:rsid w:val="00CE7BF3"/>
    <w:rsid w:val="00CF17C1"/>
    <w:rsid w:val="00D0163B"/>
    <w:rsid w:val="00D03F40"/>
    <w:rsid w:val="00D0453E"/>
    <w:rsid w:val="00D0455F"/>
    <w:rsid w:val="00D05780"/>
    <w:rsid w:val="00D07702"/>
    <w:rsid w:val="00D17DA7"/>
    <w:rsid w:val="00D218EC"/>
    <w:rsid w:val="00D22B06"/>
    <w:rsid w:val="00D31CC1"/>
    <w:rsid w:val="00D350A1"/>
    <w:rsid w:val="00D5715A"/>
    <w:rsid w:val="00D57A43"/>
    <w:rsid w:val="00D63209"/>
    <w:rsid w:val="00D63D44"/>
    <w:rsid w:val="00D71DFB"/>
    <w:rsid w:val="00D73E13"/>
    <w:rsid w:val="00D76730"/>
    <w:rsid w:val="00D90C40"/>
    <w:rsid w:val="00DA569F"/>
    <w:rsid w:val="00DB38D1"/>
    <w:rsid w:val="00DB4AFD"/>
    <w:rsid w:val="00DB7DE4"/>
    <w:rsid w:val="00DC3079"/>
    <w:rsid w:val="00DC4EFB"/>
    <w:rsid w:val="00DD4376"/>
    <w:rsid w:val="00DD6D4C"/>
    <w:rsid w:val="00DE1537"/>
    <w:rsid w:val="00DE231F"/>
    <w:rsid w:val="00DE4687"/>
    <w:rsid w:val="00DF3C6A"/>
    <w:rsid w:val="00DF4AEC"/>
    <w:rsid w:val="00E05A97"/>
    <w:rsid w:val="00E077FB"/>
    <w:rsid w:val="00E07AC7"/>
    <w:rsid w:val="00E12FF6"/>
    <w:rsid w:val="00E15314"/>
    <w:rsid w:val="00E15783"/>
    <w:rsid w:val="00E224D8"/>
    <w:rsid w:val="00E43993"/>
    <w:rsid w:val="00E47505"/>
    <w:rsid w:val="00E519F5"/>
    <w:rsid w:val="00E63FB8"/>
    <w:rsid w:val="00E724CE"/>
    <w:rsid w:val="00E72932"/>
    <w:rsid w:val="00E85A75"/>
    <w:rsid w:val="00E935CA"/>
    <w:rsid w:val="00E9401C"/>
    <w:rsid w:val="00E948E6"/>
    <w:rsid w:val="00EA2807"/>
    <w:rsid w:val="00EA2986"/>
    <w:rsid w:val="00EA3CEA"/>
    <w:rsid w:val="00EB214C"/>
    <w:rsid w:val="00EB550E"/>
    <w:rsid w:val="00ED4D9D"/>
    <w:rsid w:val="00EE56BB"/>
    <w:rsid w:val="00EF2AA1"/>
    <w:rsid w:val="00F1248E"/>
    <w:rsid w:val="00F1286C"/>
    <w:rsid w:val="00F13399"/>
    <w:rsid w:val="00F24F82"/>
    <w:rsid w:val="00F312D1"/>
    <w:rsid w:val="00F318BB"/>
    <w:rsid w:val="00F4136F"/>
    <w:rsid w:val="00F4551D"/>
    <w:rsid w:val="00F46DDE"/>
    <w:rsid w:val="00F65F92"/>
    <w:rsid w:val="00F67542"/>
    <w:rsid w:val="00F70379"/>
    <w:rsid w:val="00F76767"/>
    <w:rsid w:val="00F76920"/>
    <w:rsid w:val="00F85F3C"/>
    <w:rsid w:val="00F932E5"/>
    <w:rsid w:val="00FB699A"/>
    <w:rsid w:val="00FC3136"/>
    <w:rsid w:val="00FC33B3"/>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40"/>
  </w:style>
  <w:style w:type="paragraph" w:styleId="Heading1">
    <w:name w:val="heading 1"/>
    <w:basedOn w:val="Normal"/>
    <w:link w:val="Heading1Char"/>
    <w:uiPriority w:val="9"/>
    <w:qFormat/>
    <w:rsid w:val="00195D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B6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195D1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3B3"/>
    <w:pPr>
      <w:ind w:left="720"/>
      <w:contextualSpacing/>
    </w:pPr>
  </w:style>
  <w:style w:type="character" w:customStyle="1" w:styleId="apple-converted-space">
    <w:name w:val="apple-converted-space"/>
    <w:basedOn w:val="DefaultParagraphFont"/>
    <w:rsid w:val="007559DB"/>
  </w:style>
  <w:style w:type="table" w:styleId="TableGrid">
    <w:name w:val="Table Grid"/>
    <w:basedOn w:val="TableNormal"/>
    <w:uiPriority w:val="59"/>
    <w:rsid w:val="00D767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7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CF2"/>
    <w:rPr>
      <w:rFonts w:ascii="Tahoma" w:hAnsi="Tahoma" w:cs="Tahoma"/>
      <w:sz w:val="16"/>
      <w:szCs w:val="16"/>
    </w:rPr>
  </w:style>
  <w:style w:type="character" w:styleId="PlaceholderText">
    <w:name w:val="Placeholder Text"/>
    <w:basedOn w:val="DefaultParagraphFont"/>
    <w:uiPriority w:val="99"/>
    <w:semiHidden/>
    <w:rsid w:val="00A57CF2"/>
    <w:rPr>
      <w:color w:val="808080"/>
    </w:rPr>
  </w:style>
  <w:style w:type="paragraph" w:styleId="NormalWeb">
    <w:name w:val="Normal (Web)"/>
    <w:basedOn w:val="Normal"/>
    <w:uiPriority w:val="99"/>
    <w:semiHidden/>
    <w:unhideWhenUsed/>
    <w:rsid w:val="00786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lue">
    <w:name w:val="title_blue"/>
    <w:basedOn w:val="Normal"/>
    <w:rsid w:val="009442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944232"/>
    <w:rPr>
      <w:color w:val="0000FF"/>
      <w:u w:val="single"/>
    </w:rPr>
  </w:style>
  <w:style w:type="character" w:styleId="Strong">
    <w:name w:val="Strong"/>
    <w:basedOn w:val="DefaultParagraphFont"/>
    <w:uiPriority w:val="22"/>
    <w:qFormat/>
    <w:rsid w:val="00944232"/>
    <w:rPr>
      <w:b/>
      <w:bCs/>
    </w:rPr>
  </w:style>
  <w:style w:type="character" w:customStyle="1" w:styleId="Heading1Char">
    <w:name w:val="Heading 1 Char"/>
    <w:basedOn w:val="DefaultParagraphFont"/>
    <w:link w:val="Heading1"/>
    <w:uiPriority w:val="9"/>
    <w:rsid w:val="00195D19"/>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195D19"/>
    <w:rPr>
      <w:rFonts w:asciiTheme="majorHAnsi" w:eastAsiaTheme="majorEastAsia" w:hAnsiTheme="majorHAnsi" w:cstheme="majorBidi"/>
      <w:i/>
      <w:iCs/>
      <w:color w:val="243F60" w:themeColor="accent1" w:themeShade="7F"/>
    </w:rPr>
  </w:style>
  <w:style w:type="character" w:customStyle="1" w:styleId="tgc">
    <w:name w:val="_tgc"/>
    <w:basedOn w:val="DefaultParagraphFont"/>
    <w:rsid w:val="0029661F"/>
  </w:style>
  <w:style w:type="character" w:styleId="HTMLAcronym">
    <w:name w:val="HTML Acronym"/>
    <w:basedOn w:val="DefaultParagraphFont"/>
    <w:uiPriority w:val="99"/>
    <w:semiHidden/>
    <w:unhideWhenUsed/>
    <w:rsid w:val="004C66BE"/>
  </w:style>
  <w:style w:type="paragraph" w:styleId="NoSpacing">
    <w:name w:val="No Spacing"/>
    <w:link w:val="NoSpacingChar"/>
    <w:uiPriority w:val="1"/>
    <w:qFormat/>
    <w:rsid w:val="00023584"/>
    <w:pPr>
      <w:spacing w:after="0" w:line="240" w:lineRule="auto"/>
    </w:pPr>
  </w:style>
  <w:style w:type="character" w:customStyle="1" w:styleId="NoSpacingChar">
    <w:name w:val="No Spacing Char"/>
    <w:basedOn w:val="DefaultParagraphFont"/>
    <w:link w:val="NoSpacing"/>
    <w:uiPriority w:val="1"/>
    <w:rsid w:val="00023584"/>
  </w:style>
  <w:style w:type="paragraph" w:styleId="EndnoteText">
    <w:name w:val="endnote text"/>
    <w:basedOn w:val="Normal"/>
    <w:link w:val="EndnoteTextChar"/>
    <w:semiHidden/>
    <w:rsid w:val="006C6A89"/>
    <w:pPr>
      <w:spacing w:after="0" w:line="240" w:lineRule="auto"/>
    </w:pPr>
    <w:rPr>
      <w:rFonts w:ascii="Arial" w:eastAsia="Times New Roman" w:hAnsi="Arial" w:cs="Times New Roman"/>
      <w:sz w:val="20"/>
      <w:szCs w:val="20"/>
      <w:lang w:val="en-GB"/>
    </w:rPr>
  </w:style>
  <w:style w:type="character" w:customStyle="1" w:styleId="EndnoteTextChar">
    <w:name w:val="Endnote Text Char"/>
    <w:basedOn w:val="DefaultParagraphFont"/>
    <w:link w:val="EndnoteText"/>
    <w:semiHidden/>
    <w:rsid w:val="006C6A89"/>
    <w:rPr>
      <w:rFonts w:ascii="Arial" w:eastAsia="Times New Roman" w:hAnsi="Arial" w:cs="Times New Roman"/>
      <w:sz w:val="20"/>
      <w:szCs w:val="20"/>
      <w:lang w:val="en-GB"/>
    </w:rPr>
  </w:style>
  <w:style w:type="character" w:styleId="EndnoteReference">
    <w:name w:val="endnote reference"/>
    <w:basedOn w:val="DefaultParagraphFont"/>
    <w:semiHidden/>
    <w:rsid w:val="006C6A89"/>
    <w:rPr>
      <w:vertAlign w:val="superscript"/>
    </w:rPr>
  </w:style>
  <w:style w:type="paragraph" w:styleId="Header">
    <w:name w:val="header"/>
    <w:basedOn w:val="Normal"/>
    <w:link w:val="HeaderChar"/>
    <w:uiPriority w:val="99"/>
    <w:semiHidden/>
    <w:unhideWhenUsed/>
    <w:rsid w:val="00514E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4E97"/>
  </w:style>
  <w:style w:type="paragraph" w:styleId="Footer">
    <w:name w:val="footer"/>
    <w:basedOn w:val="Normal"/>
    <w:link w:val="FooterChar"/>
    <w:uiPriority w:val="99"/>
    <w:unhideWhenUsed/>
    <w:rsid w:val="00514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E97"/>
  </w:style>
  <w:style w:type="paragraph" w:customStyle="1" w:styleId="tablehead1">
    <w:name w:val="tablehead1"/>
    <w:basedOn w:val="Normal"/>
    <w:rsid w:val="001B6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table">
    <w:name w:val="sidetable"/>
    <w:basedOn w:val="Normal"/>
    <w:rsid w:val="001B6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mdrugterm">
    <w:name w:val="mmdrugterm"/>
    <w:basedOn w:val="DefaultParagraphFont"/>
    <w:rsid w:val="001B6649"/>
  </w:style>
  <w:style w:type="character" w:customStyle="1" w:styleId="Heading2Char">
    <w:name w:val="Heading 2 Char"/>
    <w:basedOn w:val="DefaultParagraphFont"/>
    <w:link w:val="Heading2"/>
    <w:uiPriority w:val="9"/>
    <w:semiHidden/>
    <w:rsid w:val="002B683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4081">
      <w:bodyDiv w:val="1"/>
      <w:marLeft w:val="0"/>
      <w:marRight w:val="0"/>
      <w:marTop w:val="0"/>
      <w:marBottom w:val="0"/>
      <w:divBdr>
        <w:top w:val="none" w:sz="0" w:space="0" w:color="auto"/>
        <w:left w:val="none" w:sz="0" w:space="0" w:color="auto"/>
        <w:bottom w:val="none" w:sz="0" w:space="0" w:color="auto"/>
        <w:right w:val="none" w:sz="0" w:space="0" w:color="auto"/>
      </w:divBdr>
      <w:divsChild>
        <w:div w:id="1926382283">
          <w:marLeft w:val="345"/>
          <w:marRight w:val="0"/>
          <w:marTop w:val="0"/>
          <w:marBottom w:val="0"/>
          <w:divBdr>
            <w:top w:val="none" w:sz="0" w:space="0" w:color="auto"/>
            <w:left w:val="none" w:sz="0" w:space="0" w:color="auto"/>
            <w:bottom w:val="none" w:sz="0" w:space="0" w:color="auto"/>
            <w:right w:val="none" w:sz="0" w:space="0" w:color="auto"/>
          </w:divBdr>
          <w:divsChild>
            <w:div w:id="1525172200">
              <w:marLeft w:val="0"/>
              <w:marRight w:val="0"/>
              <w:marTop w:val="0"/>
              <w:marBottom w:val="0"/>
              <w:divBdr>
                <w:top w:val="none" w:sz="0" w:space="0" w:color="auto"/>
                <w:left w:val="none" w:sz="0" w:space="0" w:color="auto"/>
                <w:bottom w:val="none" w:sz="0" w:space="0" w:color="auto"/>
                <w:right w:val="none" w:sz="0" w:space="0" w:color="auto"/>
              </w:divBdr>
            </w:div>
            <w:div w:id="455560538">
              <w:marLeft w:val="0"/>
              <w:marRight w:val="0"/>
              <w:marTop w:val="0"/>
              <w:marBottom w:val="0"/>
              <w:divBdr>
                <w:top w:val="none" w:sz="0" w:space="0" w:color="auto"/>
                <w:left w:val="none" w:sz="0" w:space="0" w:color="auto"/>
                <w:bottom w:val="none" w:sz="0" w:space="0" w:color="auto"/>
                <w:right w:val="none" w:sz="0" w:space="0" w:color="auto"/>
              </w:divBdr>
            </w:div>
            <w:div w:id="493182226">
              <w:marLeft w:val="0"/>
              <w:marRight w:val="0"/>
              <w:marTop w:val="0"/>
              <w:marBottom w:val="0"/>
              <w:divBdr>
                <w:top w:val="none" w:sz="0" w:space="0" w:color="auto"/>
                <w:left w:val="none" w:sz="0" w:space="0" w:color="auto"/>
                <w:bottom w:val="none" w:sz="0" w:space="0" w:color="auto"/>
                <w:right w:val="none" w:sz="0" w:space="0" w:color="auto"/>
              </w:divBdr>
            </w:div>
            <w:div w:id="755713954">
              <w:marLeft w:val="0"/>
              <w:marRight w:val="0"/>
              <w:marTop w:val="0"/>
              <w:marBottom w:val="0"/>
              <w:divBdr>
                <w:top w:val="none" w:sz="0" w:space="0" w:color="auto"/>
                <w:left w:val="none" w:sz="0" w:space="0" w:color="auto"/>
                <w:bottom w:val="none" w:sz="0" w:space="0" w:color="auto"/>
                <w:right w:val="none" w:sz="0" w:space="0" w:color="auto"/>
              </w:divBdr>
            </w:div>
            <w:div w:id="7795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9369">
      <w:bodyDiv w:val="1"/>
      <w:marLeft w:val="0"/>
      <w:marRight w:val="0"/>
      <w:marTop w:val="0"/>
      <w:marBottom w:val="0"/>
      <w:divBdr>
        <w:top w:val="none" w:sz="0" w:space="0" w:color="auto"/>
        <w:left w:val="none" w:sz="0" w:space="0" w:color="auto"/>
        <w:bottom w:val="none" w:sz="0" w:space="0" w:color="auto"/>
        <w:right w:val="none" w:sz="0" w:space="0" w:color="auto"/>
      </w:divBdr>
      <w:divsChild>
        <w:div w:id="979964189">
          <w:marLeft w:val="432"/>
          <w:marRight w:val="0"/>
          <w:marTop w:val="130"/>
          <w:marBottom w:val="0"/>
          <w:divBdr>
            <w:top w:val="none" w:sz="0" w:space="0" w:color="auto"/>
            <w:left w:val="none" w:sz="0" w:space="0" w:color="auto"/>
            <w:bottom w:val="none" w:sz="0" w:space="0" w:color="auto"/>
            <w:right w:val="none" w:sz="0" w:space="0" w:color="auto"/>
          </w:divBdr>
        </w:div>
        <w:div w:id="1159006378">
          <w:marLeft w:val="432"/>
          <w:marRight w:val="0"/>
          <w:marTop w:val="130"/>
          <w:marBottom w:val="0"/>
          <w:divBdr>
            <w:top w:val="none" w:sz="0" w:space="0" w:color="auto"/>
            <w:left w:val="none" w:sz="0" w:space="0" w:color="auto"/>
            <w:bottom w:val="none" w:sz="0" w:space="0" w:color="auto"/>
            <w:right w:val="none" w:sz="0" w:space="0" w:color="auto"/>
          </w:divBdr>
        </w:div>
        <w:div w:id="1789666680">
          <w:marLeft w:val="432"/>
          <w:marRight w:val="0"/>
          <w:marTop w:val="130"/>
          <w:marBottom w:val="0"/>
          <w:divBdr>
            <w:top w:val="none" w:sz="0" w:space="0" w:color="auto"/>
            <w:left w:val="none" w:sz="0" w:space="0" w:color="auto"/>
            <w:bottom w:val="none" w:sz="0" w:space="0" w:color="auto"/>
            <w:right w:val="none" w:sz="0" w:space="0" w:color="auto"/>
          </w:divBdr>
        </w:div>
      </w:divsChild>
    </w:div>
    <w:div w:id="197594981">
      <w:bodyDiv w:val="1"/>
      <w:marLeft w:val="0"/>
      <w:marRight w:val="0"/>
      <w:marTop w:val="0"/>
      <w:marBottom w:val="0"/>
      <w:divBdr>
        <w:top w:val="none" w:sz="0" w:space="0" w:color="auto"/>
        <w:left w:val="none" w:sz="0" w:space="0" w:color="auto"/>
        <w:bottom w:val="none" w:sz="0" w:space="0" w:color="auto"/>
        <w:right w:val="none" w:sz="0" w:space="0" w:color="auto"/>
      </w:divBdr>
      <w:divsChild>
        <w:div w:id="450517572">
          <w:marLeft w:val="0"/>
          <w:marRight w:val="0"/>
          <w:marTop w:val="0"/>
          <w:marBottom w:val="0"/>
          <w:divBdr>
            <w:top w:val="none" w:sz="0" w:space="0" w:color="auto"/>
            <w:left w:val="none" w:sz="0" w:space="0" w:color="auto"/>
            <w:bottom w:val="none" w:sz="0" w:space="0" w:color="auto"/>
            <w:right w:val="none" w:sz="0" w:space="0" w:color="auto"/>
          </w:divBdr>
        </w:div>
      </w:divsChild>
    </w:div>
    <w:div w:id="317614218">
      <w:bodyDiv w:val="1"/>
      <w:marLeft w:val="0"/>
      <w:marRight w:val="0"/>
      <w:marTop w:val="0"/>
      <w:marBottom w:val="0"/>
      <w:divBdr>
        <w:top w:val="none" w:sz="0" w:space="0" w:color="auto"/>
        <w:left w:val="none" w:sz="0" w:space="0" w:color="auto"/>
        <w:bottom w:val="none" w:sz="0" w:space="0" w:color="auto"/>
        <w:right w:val="none" w:sz="0" w:space="0" w:color="auto"/>
      </w:divBdr>
    </w:div>
    <w:div w:id="359936714">
      <w:bodyDiv w:val="1"/>
      <w:marLeft w:val="0"/>
      <w:marRight w:val="0"/>
      <w:marTop w:val="0"/>
      <w:marBottom w:val="0"/>
      <w:divBdr>
        <w:top w:val="none" w:sz="0" w:space="0" w:color="auto"/>
        <w:left w:val="none" w:sz="0" w:space="0" w:color="auto"/>
        <w:bottom w:val="none" w:sz="0" w:space="0" w:color="auto"/>
        <w:right w:val="none" w:sz="0" w:space="0" w:color="auto"/>
      </w:divBdr>
    </w:div>
    <w:div w:id="415245563">
      <w:bodyDiv w:val="1"/>
      <w:marLeft w:val="0"/>
      <w:marRight w:val="0"/>
      <w:marTop w:val="0"/>
      <w:marBottom w:val="0"/>
      <w:divBdr>
        <w:top w:val="none" w:sz="0" w:space="0" w:color="auto"/>
        <w:left w:val="none" w:sz="0" w:space="0" w:color="auto"/>
        <w:bottom w:val="none" w:sz="0" w:space="0" w:color="auto"/>
        <w:right w:val="none" w:sz="0" w:space="0" w:color="auto"/>
      </w:divBdr>
      <w:divsChild>
        <w:div w:id="1188060918">
          <w:marLeft w:val="288"/>
          <w:marRight w:val="0"/>
          <w:marTop w:val="240"/>
          <w:marBottom w:val="0"/>
          <w:divBdr>
            <w:top w:val="none" w:sz="0" w:space="0" w:color="auto"/>
            <w:left w:val="none" w:sz="0" w:space="0" w:color="auto"/>
            <w:bottom w:val="none" w:sz="0" w:space="0" w:color="auto"/>
            <w:right w:val="none" w:sz="0" w:space="0" w:color="auto"/>
          </w:divBdr>
        </w:div>
      </w:divsChild>
    </w:div>
    <w:div w:id="424230215">
      <w:bodyDiv w:val="1"/>
      <w:marLeft w:val="0"/>
      <w:marRight w:val="0"/>
      <w:marTop w:val="0"/>
      <w:marBottom w:val="0"/>
      <w:divBdr>
        <w:top w:val="none" w:sz="0" w:space="0" w:color="auto"/>
        <w:left w:val="none" w:sz="0" w:space="0" w:color="auto"/>
        <w:bottom w:val="none" w:sz="0" w:space="0" w:color="auto"/>
        <w:right w:val="none" w:sz="0" w:space="0" w:color="auto"/>
      </w:divBdr>
    </w:div>
    <w:div w:id="429934612">
      <w:bodyDiv w:val="1"/>
      <w:marLeft w:val="0"/>
      <w:marRight w:val="0"/>
      <w:marTop w:val="0"/>
      <w:marBottom w:val="0"/>
      <w:divBdr>
        <w:top w:val="none" w:sz="0" w:space="0" w:color="auto"/>
        <w:left w:val="none" w:sz="0" w:space="0" w:color="auto"/>
        <w:bottom w:val="none" w:sz="0" w:space="0" w:color="auto"/>
        <w:right w:val="none" w:sz="0" w:space="0" w:color="auto"/>
      </w:divBdr>
      <w:divsChild>
        <w:div w:id="20514885">
          <w:marLeft w:val="720"/>
          <w:marRight w:val="0"/>
          <w:marTop w:val="240"/>
          <w:marBottom w:val="0"/>
          <w:divBdr>
            <w:top w:val="none" w:sz="0" w:space="0" w:color="auto"/>
            <w:left w:val="none" w:sz="0" w:space="0" w:color="auto"/>
            <w:bottom w:val="none" w:sz="0" w:space="0" w:color="auto"/>
            <w:right w:val="none" w:sz="0" w:space="0" w:color="auto"/>
          </w:divBdr>
        </w:div>
        <w:div w:id="1335646258">
          <w:marLeft w:val="720"/>
          <w:marRight w:val="0"/>
          <w:marTop w:val="240"/>
          <w:marBottom w:val="0"/>
          <w:divBdr>
            <w:top w:val="none" w:sz="0" w:space="0" w:color="auto"/>
            <w:left w:val="none" w:sz="0" w:space="0" w:color="auto"/>
            <w:bottom w:val="none" w:sz="0" w:space="0" w:color="auto"/>
            <w:right w:val="none" w:sz="0" w:space="0" w:color="auto"/>
          </w:divBdr>
        </w:div>
        <w:div w:id="1977566279">
          <w:marLeft w:val="720"/>
          <w:marRight w:val="0"/>
          <w:marTop w:val="240"/>
          <w:marBottom w:val="0"/>
          <w:divBdr>
            <w:top w:val="none" w:sz="0" w:space="0" w:color="auto"/>
            <w:left w:val="none" w:sz="0" w:space="0" w:color="auto"/>
            <w:bottom w:val="none" w:sz="0" w:space="0" w:color="auto"/>
            <w:right w:val="none" w:sz="0" w:space="0" w:color="auto"/>
          </w:divBdr>
        </w:div>
      </w:divsChild>
    </w:div>
    <w:div w:id="437146570">
      <w:bodyDiv w:val="1"/>
      <w:marLeft w:val="0"/>
      <w:marRight w:val="0"/>
      <w:marTop w:val="0"/>
      <w:marBottom w:val="0"/>
      <w:divBdr>
        <w:top w:val="none" w:sz="0" w:space="0" w:color="auto"/>
        <w:left w:val="none" w:sz="0" w:space="0" w:color="auto"/>
        <w:bottom w:val="none" w:sz="0" w:space="0" w:color="auto"/>
        <w:right w:val="none" w:sz="0" w:space="0" w:color="auto"/>
      </w:divBdr>
    </w:div>
    <w:div w:id="463622280">
      <w:bodyDiv w:val="1"/>
      <w:marLeft w:val="0"/>
      <w:marRight w:val="0"/>
      <w:marTop w:val="0"/>
      <w:marBottom w:val="0"/>
      <w:divBdr>
        <w:top w:val="none" w:sz="0" w:space="0" w:color="auto"/>
        <w:left w:val="none" w:sz="0" w:space="0" w:color="auto"/>
        <w:bottom w:val="none" w:sz="0" w:space="0" w:color="auto"/>
        <w:right w:val="none" w:sz="0" w:space="0" w:color="auto"/>
      </w:divBdr>
    </w:div>
    <w:div w:id="534081934">
      <w:bodyDiv w:val="1"/>
      <w:marLeft w:val="0"/>
      <w:marRight w:val="0"/>
      <w:marTop w:val="0"/>
      <w:marBottom w:val="0"/>
      <w:divBdr>
        <w:top w:val="none" w:sz="0" w:space="0" w:color="auto"/>
        <w:left w:val="none" w:sz="0" w:space="0" w:color="auto"/>
        <w:bottom w:val="none" w:sz="0" w:space="0" w:color="auto"/>
        <w:right w:val="none" w:sz="0" w:space="0" w:color="auto"/>
      </w:divBdr>
    </w:div>
    <w:div w:id="564292403">
      <w:bodyDiv w:val="1"/>
      <w:marLeft w:val="0"/>
      <w:marRight w:val="0"/>
      <w:marTop w:val="0"/>
      <w:marBottom w:val="0"/>
      <w:divBdr>
        <w:top w:val="none" w:sz="0" w:space="0" w:color="auto"/>
        <w:left w:val="none" w:sz="0" w:space="0" w:color="auto"/>
        <w:bottom w:val="none" w:sz="0" w:space="0" w:color="auto"/>
        <w:right w:val="none" w:sz="0" w:space="0" w:color="auto"/>
      </w:divBdr>
    </w:div>
    <w:div w:id="1003358985">
      <w:bodyDiv w:val="1"/>
      <w:marLeft w:val="0"/>
      <w:marRight w:val="0"/>
      <w:marTop w:val="0"/>
      <w:marBottom w:val="0"/>
      <w:divBdr>
        <w:top w:val="none" w:sz="0" w:space="0" w:color="auto"/>
        <w:left w:val="none" w:sz="0" w:space="0" w:color="auto"/>
        <w:bottom w:val="none" w:sz="0" w:space="0" w:color="auto"/>
        <w:right w:val="none" w:sz="0" w:space="0" w:color="auto"/>
      </w:divBdr>
    </w:div>
    <w:div w:id="1037463075">
      <w:bodyDiv w:val="1"/>
      <w:marLeft w:val="0"/>
      <w:marRight w:val="0"/>
      <w:marTop w:val="0"/>
      <w:marBottom w:val="0"/>
      <w:divBdr>
        <w:top w:val="none" w:sz="0" w:space="0" w:color="auto"/>
        <w:left w:val="none" w:sz="0" w:space="0" w:color="auto"/>
        <w:bottom w:val="none" w:sz="0" w:space="0" w:color="auto"/>
        <w:right w:val="none" w:sz="0" w:space="0" w:color="auto"/>
      </w:divBdr>
    </w:div>
    <w:div w:id="1046679550">
      <w:bodyDiv w:val="1"/>
      <w:marLeft w:val="0"/>
      <w:marRight w:val="0"/>
      <w:marTop w:val="0"/>
      <w:marBottom w:val="0"/>
      <w:divBdr>
        <w:top w:val="none" w:sz="0" w:space="0" w:color="auto"/>
        <w:left w:val="none" w:sz="0" w:space="0" w:color="auto"/>
        <w:bottom w:val="none" w:sz="0" w:space="0" w:color="auto"/>
        <w:right w:val="none" w:sz="0" w:space="0" w:color="auto"/>
      </w:divBdr>
    </w:div>
    <w:div w:id="1063677870">
      <w:bodyDiv w:val="1"/>
      <w:marLeft w:val="0"/>
      <w:marRight w:val="0"/>
      <w:marTop w:val="0"/>
      <w:marBottom w:val="0"/>
      <w:divBdr>
        <w:top w:val="none" w:sz="0" w:space="0" w:color="auto"/>
        <w:left w:val="none" w:sz="0" w:space="0" w:color="auto"/>
        <w:bottom w:val="none" w:sz="0" w:space="0" w:color="auto"/>
        <w:right w:val="none" w:sz="0" w:space="0" w:color="auto"/>
      </w:divBdr>
    </w:div>
    <w:div w:id="1173377308">
      <w:bodyDiv w:val="1"/>
      <w:marLeft w:val="0"/>
      <w:marRight w:val="0"/>
      <w:marTop w:val="0"/>
      <w:marBottom w:val="0"/>
      <w:divBdr>
        <w:top w:val="none" w:sz="0" w:space="0" w:color="auto"/>
        <w:left w:val="none" w:sz="0" w:space="0" w:color="auto"/>
        <w:bottom w:val="none" w:sz="0" w:space="0" w:color="auto"/>
        <w:right w:val="none" w:sz="0" w:space="0" w:color="auto"/>
      </w:divBdr>
      <w:divsChild>
        <w:div w:id="109471683">
          <w:marLeft w:val="288"/>
          <w:marRight w:val="0"/>
          <w:marTop w:val="240"/>
          <w:marBottom w:val="0"/>
          <w:divBdr>
            <w:top w:val="none" w:sz="0" w:space="0" w:color="auto"/>
            <w:left w:val="none" w:sz="0" w:space="0" w:color="auto"/>
            <w:bottom w:val="none" w:sz="0" w:space="0" w:color="auto"/>
            <w:right w:val="none" w:sz="0" w:space="0" w:color="auto"/>
          </w:divBdr>
        </w:div>
        <w:div w:id="599606642">
          <w:marLeft w:val="720"/>
          <w:marRight w:val="0"/>
          <w:marTop w:val="240"/>
          <w:marBottom w:val="0"/>
          <w:divBdr>
            <w:top w:val="none" w:sz="0" w:space="0" w:color="auto"/>
            <w:left w:val="none" w:sz="0" w:space="0" w:color="auto"/>
            <w:bottom w:val="none" w:sz="0" w:space="0" w:color="auto"/>
            <w:right w:val="none" w:sz="0" w:space="0" w:color="auto"/>
          </w:divBdr>
        </w:div>
        <w:div w:id="1080177315">
          <w:marLeft w:val="720"/>
          <w:marRight w:val="0"/>
          <w:marTop w:val="240"/>
          <w:marBottom w:val="0"/>
          <w:divBdr>
            <w:top w:val="none" w:sz="0" w:space="0" w:color="auto"/>
            <w:left w:val="none" w:sz="0" w:space="0" w:color="auto"/>
            <w:bottom w:val="none" w:sz="0" w:space="0" w:color="auto"/>
            <w:right w:val="none" w:sz="0" w:space="0" w:color="auto"/>
          </w:divBdr>
        </w:div>
      </w:divsChild>
    </w:div>
    <w:div w:id="1247111983">
      <w:bodyDiv w:val="1"/>
      <w:marLeft w:val="0"/>
      <w:marRight w:val="0"/>
      <w:marTop w:val="0"/>
      <w:marBottom w:val="0"/>
      <w:divBdr>
        <w:top w:val="none" w:sz="0" w:space="0" w:color="auto"/>
        <w:left w:val="none" w:sz="0" w:space="0" w:color="auto"/>
        <w:bottom w:val="none" w:sz="0" w:space="0" w:color="auto"/>
        <w:right w:val="none" w:sz="0" w:space="0" w:color="auto"/>
      </w:divBdr>
    </w:div>
    <w:div w:id="1261986588">
      <w:bodyDiv w:val="1"/>
      <w:marLeft w:val="0"/>
      <w:marRight w:val="0"/>
      <w:marTop w:val="0"/>
      <w:marBottom w:val="0"/>
      <w:divBdr>
        <w:top w:val="none" w:sz="0" w:space="0" w:color="auto"/>
        <w:left w:val="none" w:sz="0" w:space="0" w:color="auto"/>
        <w:bottom w:val="none" w:sz="0" w:space="0" w:color="auto"/>
        <w:right w:val="none" w:sz="0" w:space="0" w:color="auto"/>
      </w:divBdr>
      <w:divsChild>
        <w:div w:id="1997565436">
          <w:marLeft w:val="547"/>
          <w:marRight w:val="0"/>
          <w:marTop w:val="154"/>
          <w:marBottom w:val="0"/>
          <w:divBdr>
            <w:top w:val="none" w:sz="0" w:space="0" w:color="auto"/>
            <w:left w:val="none" w:sz="0" w:space="0" w:color="auto"/>
            <w:bottom w:val="none" w:sz="0" w:space="0" w:color="auto"/>
            <w:right w:val="none" w:sz="0" w:space="0" w:color="auto"/>
          </w:divBdr>
        </w:div>
        <w:div w:id="383023458">
          <w:marLeft w:val="547"/>
          <w:marRight w:val="0"/>
          <w:marTop w:val="154"/>
          <w:marBottom w:val="0"/>
          <w:divBdr>
            <w:top w:val="none" w:sz="0" w:space="0" w:color="auto"/>
            <w:left w:val="none" w:sz="0" w:space="0" w:color="auto"/>
            <w:bottom w:val="none" w:sz="0" w:space="0" w:color="auto"/>
            <w:right w:val="none" w:sz="0" w:space="0" w:color="auto"/>
          </w:divBdr>
        </w:div>
      </w:divsChild>
    </w:div>
    <w:div w:id="1276016716">
      <w:bodyDiv w:val="1"/>
      <w:marLeft w:val="0"/>
      <w:marRight w:val="0"/>
      <w:marTop w:val="0"/>
      <w:marBottom w:val="0"/>
      <w:divBdr>
        <w:top w:val="none" w:sz="0" w:space="0" w:color="auto"/>
        <w:left w:val="none" w:sz="0" w:space="0" w:color="auto"/>
        <w:bottom w:val="none" w:sz="0" w:space="0" w:color="auto"/>
        <w:right w:val="none" w:sz="0" w:space="0" w:color="auto"/>
      </w:divBdr>
    </w:div>
    <w:div w:id="1302660449">
      <w:bodyDiv w:val="1"/>
      <w:marLeft w:val="0"/>
      <w:marRight w:val="0"/>
      <w:marTop w:val="0"/>
      <w:marBottom w:val="0"/>
      <w:divBdr>
        <w:top w:val="none" w:sz="0" w:space="0" w:color="auto"/>
        <w:left w:val="none" w:sz="0" w:space="0" w:color="auto"/>
        <w:bottom w:val="none" w:sz="0" w:space="0" w:color="auto"/>
        <w:right w:val="none" w:sz="0" w:space="0" w:color="auto"/>
      </w:divBdr>
      <w:divsChild>
        <w:div w:id="715006006">
          <w:marLeft w:val="547"/>
          <w:marRight w:val="0"/>
          <w:marTop w:val="154"/>
          <w:marBottom w:val="0"/>
          <w:divBdr>
            <w:top w:val="none" w:sz="0" w:space="0" w:color="auto"/>
            <w:left w:val="none" w:sz="0" w:space="0" w:color="auto"/>
            <w:bottom w:val="none" w:sz="0" w:space="0" w:color="auto"/>
            <w:right w:val="none" w:sz="0" w:space="0" w:color="auto"/>
          </w:divBdr>
        </w:div>
      </w:divsChild>
    </w:div>
    <w:div w:id="1454443241">
      <w:bodyDiv w:val="1"/>
      <w:marLeft w:val="0"/>
      <w:marRight w:val="0"/>
      <w:marTop w:val="0"/>
      <w:marBottom w:val="0"/>
      <w:divBdr>
        <w:top w:val="none" w:sz="0" w:space="0" w:color="auto"/>
        <w:left w:val="none" w:sz="0" w:space="0" w:color="auto"/>
        <w:bottom w:val="none" w:sz="0" w:space="0" w:color="auto"/>
        <w:right w:val="none" w:sz="0" w:space="0" w:color="auto"/>
      </w:divBdr>
    </w:div>
    <w:div w:id="1460798888">
      <w:bodyDiv w:val="1"/>
      <w:marLeft w:val="0"/>
      <w:marRight w:val="0"/>
      <w:marTop w:val="0"/>
      <w:marBottom w:val="0"/>
      <w:divBdr>
        <w:top w:val="none" w:sz="0" w:space="0" w:color="auto"/>
        <w:left w:val="none" w:sz="0" w:space="0" w:color="auto"/>
        <w:bottom w:val="none" w:sz="0" w:space="0" w:color="auto"/>
        <w:right w:val="none" w:sz="0" w:space="0" w:color="auto"/>
      </w:divBdr>
    </w:div>
    <w:div w:id="1637643905">
      <w:bodyDiv w:val="1"/>
      <w:marLeft w:val="0"/>
      <w:marRight w:val="0"/>
      <w:marTop w:val="0"/>
      <w:marBottom w:val="0"/>
      <w:divBdr>
        <w:top w:val="none" w:sz="0" w:space="0" w:color="auto"/>
        <w:left w:val="none" w:sz="0" w:space="0" w:color="auto"/>
        <w:bottom w:val="none" w:sz="0" w:space="0" w:color="auto"/>
        <w:right w:val="none" w:sz="0" w:space="0" w:color="auto"/>
      </w:divBdr>
      <w:divsChild>
        <w:div w:id="486868126">
          <w:marLeft w:val="720"/>
          <w:marRight w:val="0"/>
          <w:marTop w:val="240"/>
          <w:marBottom w:val="0"/>
          <w:divBdr>
            <w:top w:val="none" w:sz="0" w:space="0" w:color="auto"/>
            <w:left w:val="none" w:sz="0" w:space="0" w:color="auto"/>
            <w:bottom w:val="none" w:sz="0" w:space="0" w:color="auto"/>
            <w:right w:val="none" w:sz="0" w:space="0" w:color="auto"/>
          </w:divBdr>
        </w:div>
        <w:div w:id="488249594">
          <w:marLeft w:val="720"/>
          <w:marRight w:val="0"/>
          <w:marTop w:val="240"/>
          <w:marBottom w:val="0"/>
          <w:divBdr>
            <w:top w:val="none" w:sz="0" w:space="0" w:color="auto"/>
            <w:left w:val="none" w:sz="0" w:space="0" w:color="auto"/>
            <w:bottom w:val="none" w:sz="0" w:space="0" w:color="auto"/>
            <w:right w:val="none" w:sz="0" w:space="0" w:color="auto"/>
          </w:divBdr>
        </w:div>
        <w:div w:id="775248338">
          <w:marLeft w:val="720"/>
          <w:marRight w:val="0"/>
          <w:marTop w:val="240"/>
          <w:marBottom w:val="0"/>
          <w:divBdr>
            <w:top w:val="none" w:sz="0" w:space="0" w:color="auto"/>
            <w:left w:val="none" w:sz="0" w:space="0" w:color="auto"/>
            <w:bottom w:val="none" w:sz="0" w:space="0" w:color="auto"/>
            <w:right w:val="none" w:sz="0" w:space="0" w:color="auto"/>
          </w:divBdr>
        </w:div>
        <w:div w:id="1208909528">
          <w:marLeft w:val="720"/>
          <w:marRight w:val="0"/>
          <w:marTop w:val="240"/>
          <w:marBottom w:val="0"/>
          <w:divBdr>
            <w:top w:val="none" w:sz="0" w:space="0" w:color="auto"/>
            <w:left w:val="none" w:sz="0" w:space="0" w:color="auto"/>
            <w:bottom w:val="none" w:sz="0" w:space="0" w:color="auto"/>
            <w:right w:val="none" w:sz="0" w:space="0" w:color="auto"/>
          </w:divBdr>
        </w:div>
        <w:div w:id="1785036587">
          <w:marLeft w:val="720"/>
          <w:marRight w:val="0"/>
          <w:marTop w:val="240"/>
          <w:marBottom w:val="0"/>
          <w:divBdr>
            <w:top w:val="none" w:sz="0" w:space="0" w:color="auto"/>
            <w:left w:val="none" w:sz="0" w:space="0" w:color="auto"/>
            <w:bottom w:val="none" w:sz="0" w:space="0" w:color="auto"/>
            <w:right w:val="none" w:sz="0" w:space="0" w:color="auto"/>
          </w:divBdr>
        </w:div>
        <w:div w:id="2055739018">
          <w:marLeft w:val="288"/>
          <w:marRight w:val="0"/>
          <w:marTop w:val="240"/>
          <w:marBottom w:val="0"/>
          <w:divBdr>
            <w:top w:val="none" w:sz="0" w:space="0" w:color="auto"/>
            <w:left w:val="none" w:sz="0" w:space="0" w:color="auto"/>
            <w:bottom w:val="none" w:sz="0" w:space="0" w:color="auto"/>
            <w:right w:val="none" w:sz="0" w:space="0" w:color="auto"/>
          </w:divBdr>
        </w:div>
      </w:divsChild>
    </w:div>
    <w:div w:id="1732003544">
      <w:bodyDiv w:val="1"/>
      <w:marLeft w:val="0"/>
      <w:marRight w:val="0"/>
      <w:marTop w:val="0"/>
      <w:marBottom w:val="0"/>
      <w:divBdr>
        <w:top w:val="none" w:sz="0" w:space="0" w:color="auto"/>
        <w:left w:val="none" w:sz="0" w:space="0" w:color="auto"/>
        <w:bottom w:val="none" w:sz="0" w:space="0" w:color="auto"/>
        <w:right w:val="none" w:sz="0" w:space="0" w:color="auto"/>
      </w:divBdr>
      <w:divsChild>
        <w:div w:id="498815128">
          <w:marLeft w:val="0"/>
          <w:marRight w:val="0"/>
          <w:marTop w:val="0"/>
          <w:marBottom w:val="0"/>
          <w:divBdr>
            <w:top w:val="none" w:sz="0" w:space="0" w:color="auto"/>
            <w:left w:val="none" w:sz="0" w:space="0" w:color="auto"/>
            <w:bottom w:val="none" w:sz="0" w:space="0" w:color="auto"/>
            <w:right w:val="none" w:sz="0" w:space="0" w:color="auto"/>
          </w:divBdr>
        </w:div>
      </w:divsChild>
    </w:div>
    <w:div w:id="1768383575">
      <w:bodyDiv w:val="1"/>
      <w:marLeft w:val="0"/>
      <w:marRight w:val="0"/>
      <w:marTop w:val="0"/>
      <w:marBottom w:val="0"/>
      <w:divBdr>
        <w:top w:val="none" w:sz="0" w:space="0" w:color="auto"/>
        <w:left w:val="none" w:sz="0" w:space="0" w:color="auto"/>
        <w:bottom w:val="none" w:sz="0" w:space="0" w:color="auto"/>
        <w:right w:val="none" w:sz="0" w:space="0" w:color="auto"/>
      </w:divBdr>
    </w:div>
    <w:div w:id="1797601068">
      <w:bodyDiv w:val="1"/>
      <w:marLeft w:val="0"/>
      <w:marRight w:val="0"/>
      <w:marTop w:val="0"/>
      <w:marBottom w:val="0"/>
      <w:divBdr>
        <w:top w:val="none" w:sz="0" w:space="0" w:color="auto"/>
        <w:left w:val="none" w:sz="0" w:space="0" w:color="auto"/>
        <w:bottom w:val="none" w:sz="0" w:space="0" w:color="auto"/>
        <w:right w:val="none" w:sz="0" w:space="0" w:color="auto"/>
      </w:divBdr>
    </w:div>
    <w:div w:id="2034183833">
      <w:bodyDiv w:val="1"/>
      <w:marLeft w:val="0"/>
      <w:marRight w:val="0"/>
      <w:marTop w:val="0"/>
      <w:marBottom w:val="0"/>
      <w:divBdr>
        <w:top w:val="none" w:sz="0" w:space="0" w:color="auto"/>
        <w:left w:val="none" w:sz="0" w:space="0" w:color="auto"/>
        <w:bottom w:val="none" w:sz="0" w:space="0" w:color="auto"/>
        <w:right w:val="none" w:sz="0" w:space="0" w:color="auto"/>
      </w:divBdr>
    </w:div>
    <w:div w:id="2142532525">
      <w:bodyDiv w:val="1"/>
      <w:marLeft w:val="0"/>
      <w:marRight w:val="0"/>
      <w:marTop w:val="0"/>
      <w:marBottom w:val="0"/>
      <w:divBdr>
        <w:top w:val="none" w:sz="0" w:space="0" w:color="auto"/>
        <w:left w:val="none" w:sz="0" w:space="0" w:color="auto"/>
        <w:bottom w:val="none" w:sz="0" w:space="0" w:color="auto"/>
        <w:right w:val="none" w:sz="0" w:space="0" w:color="auto"/>
      </w:divBdr>
      <w:divsChild>
        <w:div w:id="286009680">
          <w:marLeft w:val="547"/>
          <w:marRight w:val="0"/>
          <w:marTop w:val="211"/>
          <w:marBottom w:val="0"/>
          <w:divBdr>
            <w:top w:val="none" w:sz="0" w:space="0" w:color="auto"/>
            <w:left w:val="none" w:sz="0" w:space="0" w:color="auto"/>
            <w:bottom w:val="none" w:sz="0" w:space="0" w:color="auto"/>
            <w:right w:val="none" w:sz="0" w:space="0" w:color="auto"/>
          </w:divBdr>
        </w:div>
        <w:div w:id="362756058">
          <w:marLeft w:val="547"/>
          <w:marRight w:val="0"/>
          <w:marTop w:val="211"/>
          <w:marBottom w:val="0"/>
          <w:divBdr>
            <w:top w:val="none" w:sz="0" w:space="0" w:color="auto"/>
            <w:left w:val="none" w:sz="0" w:space="0" w:color="auto"/>
            <w:bottom w:val="none" w:sz="0" w:space="0" w:color="auto"/>
            <w:right w:val="none" w:sz="0" w:space="0" w:color="auto"/>
          </w:divBdr>
        </w:div>
        <w:div w:id="1110978005">
          <w:marLeft w:val="547"/>
          <w:marRight w:val="0"/>
          <w:marTop w:val="211"/>
          <w:marBottom w:val="0"/>
          <w:divBdr>
            <w:top w:val="none" w:sz="0" w:space="0" w:color="auto"/>
            <w:left w:val="none" w:sz="0" w:space="0" w:color="auto"/>
            <w:bottom w:val="none" w:sz="0" w:space="0" w:color="auto"/>
            <w:right w:val="none" w:sz="0" w:space="0" w:color="auto"/>
          </w:divBdr>
        </w:div>
        <w:div w:id="1829977199">
          <w:marLeft w:val="547"/>
          <w:marRight w:val="0"/>
          <w:marTop w:val="2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downloads/Drugs/GuidanceComplianceRegulatoryInformation/Guidances/UCM204959.pdf" TargetMode="External"/><Relationship Id="rId18" Type="http://schemas.openxmlformats.org/officeDocument/2006/relationships/hyperlink" Target="http://en.wikipedia.org/wiki/Cirrhos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nkdep.nih.gov/resources/ckd-drug-dosing-508.pdf" TargetMode="External"/><Relationship Id="rId17" Type="http://schemas.openxmlformats.org/officeDocument/2006/relationships/hyperlink" Target="http://en.wikipedia.org/wiki/Hepatitis" TargetMode="External"/><Relationship Id="rId25" Type="http://schemas.openxmlformats.org/officeDocument/2006/relationships/hyperlink" Target="http://www.ncbi.nlm.nih.gov/pubmed/8582120" TargetMode="External"/><Relationship Id="rId2" Type="http://schemas.openxmlformats.org/officeDocument/2006/relationships/numbering" Target="numbering.xml"/><Relationship Id="rId16" Type="http://schemas.openxmlformats.org/officeDocument/2006/relationships/hyperlink" Target="http://www.ukmi.nhs.uk/activities/medicinesQAs/default.asp" TargetMode="External"/><Relationship Id="rId20" Type="http://schemas.openxmlformats.org/officeDocument/2006/relationships/hyperlink" Target="http://en.wikipedia.org/wiki/Hereditary_disea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ncbi.nlm.nih.gov/pubmed/8582120" TargetMode="External"/><Relationship Id="rId5" Type="http://schemas.openxmlformats.org/officeDocument/2006/relationships/settings" Target="settings.xml"/><Relationship Id="rId15" Type="http://schemas.openxmlformats.org/officeDocument/2006/relationships/hyperlink" Target="http://www.ukmi.nhs.uk/ukmi/about/default.asp?pageRef=1" TargetMode="External"/><Relationship Id="rId23" Type="http://schemas.openxmlformats.org/officeDocument/2006/relationships/hyperlink" Target="http://www.ncbi.nlm.nih.gov/pubmed/?term=McLean%20AJ%5BAuthor%5D&amp;cauthor=true&amp;cauthor_uid=8582120"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n.wikipedia.org/wiki/Liver_canc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downloads/Drugs/GuidanceComplianceRegulatoryInformation/Guidances/UCM204959.pdf" TargetMode="External"/><Relationship Id="rId22" Type="http://schemas.openxmlformats.org/officeDocument/2006/relationships/hyperlink" Target="http://www.ncbi.nlm.nih.gov/pubmed/?term=Morgan%20DJ%5BAuthor%5D&amp;cauthor=true&amp;cauthor_uid=85821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21C6B-300D-46B1-8BA6-6B909B33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13</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Individualization &amp; Optimization of Dosage Regimen  </vt:lpstr>
    </vt:vector>
  </TitlesOfParts>
  <Company/>
  <LinksUpToDate>false</LinksUpToDate>
  <CharactersWithSpaces>18473</CharactersWithSpaces>
  <SharedDoc>false</SharedDoc>
  <HLinks>
    <vt:vector size="30" baseType="variant">
      <vt:variant>
        <vt:i4>6881333</vt:i4>
      </vt:variant>
      <vt:variant>
        <vt:i4>12</vt:i4>
      </vt:variant>
      <vt:variant>
        <vt:i4>0</vt:i4>
      </vt:variant>
      <vt:variant>
        <vt:i4>5</vt:i4>
      </vt:variant>
      <vt:variant>
        <vt:lpwstr>http://www.austincc.edu/rxsucces/ped1.html</vt:lpwstr>
      </vt:variant>
      <vt:variant>
        <vt:lpwstr/>
      </vt:variant>
      <vt:variant>
        <vt:i4>7798830</vt:i4>
      </vt:variant>
      <vt:variant>
        <vt:i4>9</vt:i4>
      </vt:variant>
      <vt:variant>
        <vt:i4>0</vt:i4>
      </vt:variant>
      <vt:variant>
        <vt:i4>5</vt:i4>
      </vt:variant>
      <vt:variant>
        <vt:lpwstr>http://www.austincc.edu/rxsucces/Lund-BrowderChart.html</vt:lpwstr>
      </vt:variant>
      <vt:variant>
        <vt:lpwstr/>
      </vt:variant>
      <vt:variant>
        <vt:i4>7798881</vt:i4>
      </vt:variant>
      <vt:variant>
        <vt:i4>6</vt:i4>
      </vt:variant>
      <vt:variant>
        <vt:i4>0</vt:i4>
      </vt:variant>
      <vt:variant>
        <vt:i4>5</vt:i4>
      </vt:variant>
      <vt:variant>
        <vt:lpwstr>http://www.austincc.edu/rxsucces/glossary.html</vt:lpwstr>
      </vt:variant>
      <vt:variant>
        <vt:lpwstr>tbsa</vt:lpwstr>
      </vt:variant>
      <vt:variant>
        <vt:i4>196609</vt:i4>
      </vt:variant>
      <vt:variant>
        <vt:i4>3</vt:i4>
      </vt:variant>
      <vt:variant>
        <vt:i4>0</vt:i4>
      </vt:variant>
      <vt:variant>
        <vt:i4>5</vt:i4>
      </vt:variant>
      <vt:variant>
        <vt:lpwstr>http://www.austincc.edu/rxsucces/glossary.html</vt:lpwstr>
      </vt:variant>
      <vt:variant>
        <vt:lpwstr>fluidresus</vt:lpwstr>
      </vt:variant>
      <vt:variant>
        <vt:i4>8061030</vt:i4>
      </vt:variant>
      <vt:variant>
        <vt:i4>0</vt:i4>
      </vt:variant>
      <vt:variant>
        <vt:i4>0</vt:i4>
      </vt:variant>
      <vt:variant>
        <vt:i4>5</vt:i4>
      </vt:variant>
      <vt:variant>
        <vt:lpwstr>http://www.austincc.edu/rxsucces/glossary.html</vt:lpwstr>
      </vt:variant>
      <vt:variant>
        <vt:lpwstr>parkland</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Individualization &amp; Optimization of Dosage Regimen  </dc:title>
  <dc:subject>Phamraceutical Care</dc:subject>
  <dc:creator>ALMA</dc:creator>
  <cp:lastModifiedBy>CH MOHSIN</cp:lastModifiedBy>
  <cp:revision>103</cp:revision>
  <dcterms:created xsi:type="dcterms:W3CDTF">2015-03-29T00:34:00Z</dcterms:created>
  <dcterms:modified xsi:type="dcterms:W3CDTF">2020-04-02T08:03:00Z</dcterms:modified>
</cp:coreProperties>
</file>