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421" w:rsidRDefault="00C53421" w:rsidP="00C53421">
      <w:pPr>
        <w:spacing w:line="250" w:lineRule="auto"/>
        <w:jc w:val="both"/>
        <w:rPr>
          <w:rFonts w:ascii="Times New Roman" w:eastAsia="Times New Roman" w:hAnsi="Times New Roman"/>
          <w:color w:val="231F20"/>
        </w:rPr>
      </w:pPr>
      <w:proofErr w:type="gramStart"/>
      <w:r>
        <w:rPr>
          <w:rFonts w:ascii="Times New Roman" w:eastAsia="Times New Roman" w:hAnsi="Times New Roman"/>
          <w:color w:val="231F20"/>
        </w:rPr>
        <w:t>sizes</w:t>
      </w:r>
      <w:proofErr w:type="gramEnd"/>
      <w:r>
        <w:rPr>
          <w:rFonts w:ascii="Times New Roman" w:eastAsia="Times New Roman" w:hAnsi="Times New Roman"/>
          <w:color w:val="231F20"/>
        </w:rPr>
        <w:t xml:space="preserve"> involved in overnights are small, the actual ratings for the programs do not </w:t>
      </w:r>
      <w:proofErr w:type="spellStart"/>
      <w:r>
        <w:rPr>
          <w:rFonts w:ascii="Times New Roman" w:eastAsia="Times New Roman" w:hAnsi="Times New Roman"/>
          <w:color w:val="231F20"/>
        </w:rPr>
        <w:t>ap</w:t>
      </w:r>
      <w:proofErr w:type="spellEnd"/>
      <w:r>
        <w:rPr>
          <w:rFonts w:ascii="Times New Roman" w:eastAsia="Times New Roman" w:hAnsi="Times New Roman"/>
          <w:color w:val="231F20"/>
        </w:rPr>
        <w:t xml:space="preserve">-pear until several days later, when an </w:t>
      </w:r>
      <w:proofErr w:type="spellStart"/>
      <w:r>
        <w:rPr>
          <w:rFonts w:ascii="Times New Roman" w:eastAsia="Times New Roman" w:hAnsi="Times New Roman"/>
          <w:color w:val="231F20"/>
        </w:rPr>
        <w:t>addi-tional</w:t>
      </w:r>
      <w:proofErr w:type="spellEnd"/>
      <w:r>
        <w:rPr>
          <w:rFonts w:ascii="Times New Roman" w:eastAsia="Times New Roman" w:hAnsi="Times New Roman"/>
          <w:color w:val="231F20"/>
        </w:rPr>
        <w:t xml:space="preserve"> sample is added to increase statistical reliability.</w:t>
      </w:r>
    </w:p>
    <w:p w:rsidR="00C53421" w:rsidRDefault="00C53421" w:rsidP="00C53421">
      <w:pPr>
        <w:spacing w:line="1" w:lineRule="exact"/>
        <w:rPr>
          <w:rFonts w:ascii="Times New Roman" w:eastAsia="Times New Roman" w:hAnsi="Times New Roman"/>
        </w:rPr>
      </w:pPr>
    </w:p>
    <w:p w:rsidR="00C53421" w:rsidRDefault="00C53421" w:rsidP="00C53421">
      <w:pPr>
        <w:spacing w:line="249"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In addition, Nielsen is also involved in Internet research with two products. First, Nielsen produces Nielsen Online, a variety of measurement services for the Internet, including audience measurement, Internet marketing, and online advertising (see </w:t>
      </w:r>
      <w:r>
        <w:rPr>
          <w:rFonts w:ascii="Arial" w:eastAsia="Arial" w:hAnsi="Arial"/>
          <w:i/>
          <w:color w:val="231F20"/>
        </w:rPr>
        <w:t>www.</w:t>
      </w:r>
      <w:r>
        <w:rPr>
          <w:rFonts w:ascii="Times New Roman" w:eastAsia="Times New Roman" w:hAnsi="Times New Roman"/>
          <w:color w:val="231F20"/>
        </w:rPr>
        <w:t xml:space="preserve"> </w:t>
      </w:r>
      <w:r>
        <w:rPr>
          <w:rFonts w:ascii="Arial" w:eastAsia="Arial" w:hAnsi="Arial"/>
          <w:i/>
          <w:color w:val="231F20"/>
        </w:rPr>
        <w:t>nielsen</w:t>
      </w:r>
      <w:hyperlink r:id="rId6" w:history="1">
        <w:r>
          <w:rPr>
            <w:rFonts w:ascii="Arial" w:eastAsia="Arial" w:hAnsi="Arial"/>
            <w:i/>
            <w:color w:val="231F20"/>
          </w:rPr>
          <w:t>-online.com</w:t>
        </w:r>
        <w:r>
          <w:rPr>
            <w:rFonts w:ascii="Times New Roman" w:eastAsia="Times New Roman" w:hAnsi="Times New Roman"/>
            <w:color w:val="231F20"/>
          </w:rPr>
          <w:t xml:space="preserve">.) Second, </w:t>
        </w:r>
      </w:hyperlink>
      <w:r>
        <w:rPr>
          <w:rFonts w:ascii="Arial" w:eastAsia="Arial" w:hAnsi="Arial"/>
          <w:i/>
          <w:color w:val="231F20"/>
        </w:rPr>
        <w:t xml:space="preserve">Nielsen’s </w:t>
      </w:r>
      <w:r>
        <w:rPr>
          <w:rFonts w:ascii="Times New Roman" w:eastAsia="Times New Roman" w:hAnsi="Times New Roman"/>
          <w:color w:val="231F20"/>
        </w:rPr>
        <w:t>Net</w:t>
      </w:r>
      <w:r>
        <w:rPr>
          <w:rFonts w:ascii="Arial" w:eastAsia="Arial" w:hAnsi="Arial"/>
          <w:i/>
          <w:color w:val="231F20"/>
        </w:rPr>
        <w:t xml:space="preserve"> </w:t>
      </w:r>
      <w:r>
        <w:rPr>
          <w:rFonts w:ascii="Times New Roman" w:eastAsia="Times New Roman" w:hAnsi="Times New Roman"/>
          <w:color w:val="231F20"/>
        </w:rPr>
        <w:t>Ratings is a panel study to investigate In-</w:t>
      </w:r>
      <w:proofErr w:type="spellStart"/>
      <w:r>
        <w:rPr>
          <w:rFonts w:ascii="Times New Roman" w:eastAsia="Times New Roman" w:hAnsi="Times New Roman"/>
          <w:color w:val="231F20"/>
        </w:rPr>
        <w:t>ternet</w:t>
      </w:r>
      <w:proofErr w:type="spellEnd"/>
      <w:r>
        <w:rPr>
          <w:rFonts w:ascii="Times New Roman" w:eastAsia="Times New Roman" w:hAnsi="Times New Roman"/>
          <w:color w:val="231F20"/>
        </w:rPr>
        <w:t xml:space="preserve"> users’ surfing along with consumer surveys designed to provide business and websites with consumer information (</w:t>
      </w:r>
      <w:r>
        <w:rPr>
          <w:rFonts w:ascii="Arial" w:eastAsia="Arial" w:hAnsi="Arial"/>
          <w:i/>
          <w:color w:val="231F20"/>
        </w:rPr>
        <w:t>www.</w:t>
      </w:r>
      <w:r>
        <w:rPr>
          <w:rFonts w:ascii="Times New Roman" w:eastAsia="Times New Roman" w:hAnsi="Times New Roman"/>
          <w:color w:val="231F20"/>
        </w:rPr>
        <w:t xml:space="preserve"> </w:t>
      </w:r>
      <w:hyperlink r:id="rId7" w:history="1">
        <w:r>
          <w:rPr>
            <w:rFonts w:ascii="Arial" w:eastAsia="Arial" w:hAnsi="Arial"/>
            <w:i/>
            <w:color w:val="231F20"/>
          </w:rPr>
          <w:t>nielsennetpanel.com/</w:t>
        </w:r>
        <w:proofErr w:type="spellStart"/>
        <w:r>
          <w:rPr>
            <w:rFonts w:ascii="Arial" w:eastAsia="Arial" w:hAnsi="Arial"/>
            <w:i/>
            <w:color w:val="231F20"/>
          </w:rPr>
          <w:t>pnl</w:t>
        </w:r>
        <w:proofErr w:type="spellEnd"/>
        <w:r>
          <w:rPr>
            <w:rFonts w:ascii="Arial" w:eastAsia="Arial" w:hAnsi="Arial"/>
            <w:i/>
            <w:color w:val="231F20"/>
          </w:rPr>
          <w:t>/us/home</w:t>
        </w:r>
        <w:r>
          <w:rPr>
            <w:rFonts w:ascii="Times New Roman" w:eastAsia="Times New Roman" w:hAnsi="Times New Roman"/>
            <w:color w:val="231F20"/>
          </w:rPr>
          <w:t>).</w:t>
        </w:r>
      </w:hyperlink>
    </w:p>
    <w:p w:rsidR="00C53421" w:rsidRDefault="00C53421" w:rsidP="00C53421">
      <w:pPr>
        <w:spacing w:line="10" w:lineRule="exact"/>
        <w:rPr>
          <w:rFonts w:ascii="Times New Roman" w:eastAsia="Times New Roman" w:hAnsi="Times New Roman"/>
        </w:rPr>
      </w:pPr>
    </w:p>
    <w:p w:rsidR="00C53421" w:rsidRDefault="00C53421" w:rsidP="00C53421">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Finally, Nielsen also produces research for the music industry through its product called </w:t>
      </w:r>
      <w:proofErr w:type="spellStart"/>
      <w:r>
        <w:rPr>
          <w:rFonts w:ascii="Times New Roman" w:eastAsia="Times New Roman" w:hAnsi="Times New Roman"/>
          <w:color w:val="231F20"/>
        </w:rPr>
        <w:t>SoundScan</w:t>
      </w:r>
      <w:proofErr w:type="spellEnd"/>
      <w:r>
        <w:rPr>
          <w:rFonts w:ascii="Arial" w:eastAsia="Arial" w:hAnsi="Arial"/>
          <w:i/>
          <w:color w:val="231F20"/>
        </w:rPr>
        <w:t>,</w:t>
      </w:r>
      <w:r>
        <w:rPr>
          <w:rFonts w:ascii="Times New Roman" w:eastAsia="Times New Roman" w:hAnsi="Times New Roman"/>
          <w:color w:val="231F20"/>
        </w:rPr>
        <w:t xml:space="preserve"> described by Nielsen as:</w:t>
      </w:r>
    </w:p>
    <w:p w:rsidR="00C53421" w:rsidRDefault="00C53421" w:rsidP="00C53421">
      <w:pPr>
        <w:spacing w:line="247" w:lineRule="exact"/>
        <w:rPr>
          <w:rFonts w:ascii="Times New Roman" w:eastAsia="Times New Roman" w:hAnsi="Times New Roman"/>
        </w:rPr>
      </w:pPr>
    </w:p>
    <w:p w:rsidR="00C53421" w:rsidRDefault="00C53421" w:rsidP="00C53421">
      <w:pPr>
        <w:numPr>
          <w:ilvl w:val="0"/>
          <w:numId w:val="1"/>
        </w:numPr>
        <w:tabs>
          <w:tab w:val="left" w:pos="431"/>
        </w:tabs>
        <w:spacing w:line="263" w:lineRule="auto"/>
        <w:ind w:left="300" w:firstLine="3"/>
        <w:jc w:val="both"/>
        <w:rPr>
          <w:rFonts w:ascii="Times New Roman" w:eastAsia="Times New Roman" w:hAnsi="Times New Roman"/>
          <w:color w:val="231F20"/>
          <w:sz w:val="19"/>
        </w:rPr>
      </w:pPr>
      <w:r>
        <w:rPr>
          <w:rFonts w:ascii="Times New Roman" w:eastAsia="Times New Roman" w:hAnsi="Times New Roman"/>
          <w:color w:val="231F20"/>
          <w:sz w:val="19"/>
        </w:rPr>
        <w:t xml:space="preserve">. . </w:t>
      </w:r>
      <w:proofErr w:type="gramStart"/>
      <w:r>
        <w:rPr>
          <w:rFonts w:ascii="Times New Roman" w:eastAsia="Times New Roman" w:hAnsi="Times New Roman"/>
          <w:color w:val="231F20"/>
          <w:sz w:val="19"/>
        </w:rPr>
        <w:t>an</w:t>
      </w:r>
      <w:proofErr w:type="gramEnd"/>
      <w:r>
        <w:rPr>
          <w:rFonts w:ascii="Times New Roman" w:eastAsia="Times New Roman" w:hAnsi="Times New Roman"/>
          <w:color w:val="231F20"/>
          <w:sz w:val="19"/>
        </w:rPr>
        <w:t xml:space="preserve"> information system that tracks sales of music and music video products throughout the United States and Canada. Sales data from point-of-sale cash registers is collected weekly from over 14,000 re-tail, mass merchant and non-traditional (on-line stores, venues, etc.) outlets. Weekly data is compiled and made avail-able every Wednesday. Nielsen </w:t>
      </w:r>
      <w:proofErr w:type="spellStart"/>
      <w:r>
        <w:rPr>
          <w:rFonts w:ascii="Arial" w:eastAsia="Arial" w:hAnsi="Arial"/>
          <w:i/>
          <w:color w:val="231F20"/>
          <w:sz w:val="19"/>
        </w:rPr>
        <w:t>SoundScan</w:t>
      </w:r>
      <w:proofErr w:type="spellEnd"/>
      <w:r>
        <w:rPr>
          <w:rFonts w:ascii="Times New Roman" w:eastAsia="Times New Roman" w:hAnsi="Times New Roman"/>
          <w:color w:val="231F20"/>
          <w:sz w:val="19"/>
        </w:rPr>
        <w:t xml:space="preserve"> is the sales source for the </w:t>
      </w:r>
      <w:r>
        <w:rPr>
          <w:rFonts w:ascii="Arial" w:eastAsia="Arial" w:hAnsi="Arial"/>
          <w:i/>
          <w:color w:val="231F20"/>
          <w:sz w:val="19"/>
        </w:rPr>
        <w:t>Billboard</w:t>
      </w:r>
      <w:r>
        <w:rPr>
          <w:rFonts w:ascii="Times New Roman" w:eastAsia="Times New Roman" w:hAnsi="Times New Roman"/>
          <w:color w:val="231F20"/>
          <w:sz w:val="19"/>
        </w:rPr>
        <w:t xml:space="preserve"> music charts.</w:t>
      </w:r>
    </w:p>
    <w:p w:rsidR="00C53421" w:rsidRDefault="00C53421" w:rsidP="00C53421">
      <w:pPr>
        <w:spacing w:line="200" w:lineRule="exact"/>
        <w:rPr>
          <w:rFonts w:ascii="Times New Roman" w:eastAsia="Times New Roman" w:hAnsi="Times New Roman"/>
        </w:rPr>
      </w:pPr>
    </w:p>
    <w:p w:rsidR="00C53421" w:rsidRDefault="00C53421" w:rsidP="00C53421">
      <w:pPr>
        <w:spacing w:line="200" w:lineRule="exact"/>
        <w:rPr>
          <w:rFonts w:ascii="Times New Roman" w:eastAsia="Times New Roman" w:hAnsi="Times New Roman"/>
        </w:rPr>
      </w:pPr>
    </w:p>
    <w:p w:rsidR="00C53421" w:rsidRDefault="00C53421" w:rsidP="00C53421">
      <w:pPr>
        <w:spacing w:line="231" w:lineRule="exact"/>
        <w:rPr>
          <w:rFonts w:ascii="Times New Roman" w:eastAsia="Times New Roman" w:hAnsi="Times New Roman"/>
        </w:rPr>
      </w:pPr>
    </w:p>
    <w:p w:rsidR="00C53421" w:rsidRDefault="00C53421" w:rsidP="00C53421">
      <w:pPr>
        <w:spacing w:line="0" w:lineRule="atLeast"/>
        <w:rPr>
          <w:rFonts w:ascii="Arial" w:eastAsia="Arial" w:hAnsi="Arial"/>
          <w:b/>
          <w:color w:val="231F20"/>
          <w:sz w:val="22"/>
        </w:rPr>
      </w:pPr>
      <w:r>
        <w:rPr>
          <w:rFonts w:ascii="Arial" w:eastAsia="Arial" w:hAnsi="Arial"/>
          <w:b/>
          <w:color w:val="231F20"/>
          <w:sz w:val="22"/>
        </w:rPr>
        <w:t>Arbitron</w:t>
      </w:r>
    </w:p>
    <w:p w:rsidR="00C53421" w:rsidRDefault="00C53421" w:rsidP="00C53421">
      <w:pPr>
        <w:spacing w:line="68" w:lineRule="exact"/>
        <w:rPr>
          <w:rFonts w:ascii="Times New Roman" w:eastAsia="Times New Roman" w:hAnsi="Times New Roman"/>
        </w:rPr>
      </w:pPr>
    </w:p>
    <w:p w:rsidR="00C53421" w:rsidRDefault="00C53421" w:rsidP="00C53421">
      <w:pPr>
        <w:spacing w:line="250" w:lineRule="auto"/>
        <w:jc w:val="both"/>
        <w:rPr>
          <w:rFonts w:ascii="Times New Roman" w:eastAsia="Times New Roman" w:hAnsi="Times New Roman"/>
          <w:color w:val="231F20"/>
        </w:rPr>
      </w:pPr>
      <w:r>
        <w:rPr>
          <w:rFonts w:ascii="Times New Roman" w:eastAsia="Times New Roman" w:hAnsi="Times New Roman"/>
          <w:color w:val="231F20"/>
        </w:rPr>
        <w:t xml:space="preserve">Arbitron </w:t>
      </w:r>
      <w:hyperlink r:id="rId8" w:history="1">
        <w:r>
          <w:rPr>
            <w:rFonts w:ascii="Arial" w:eastAsia="Arial" w:hAnsi="Arial"/>
            <w:i/>
            <w:color w:val="231F20"/>
          </w:rPr>
          <w:t>(www.arbitron.com)</w:t>
        </w:r>
        <w:r>
          <w:rPr>
            <w:rFonts w:ascii="Times New Roman" w:eastAsia="Times New Roman" w:hAnsi="Times New Roman"/>
            <w:color w:val="231F20"/>
          </w:rPr>
          <w:t xml:space="preserve"> was </w:t>
        </w:r>
      </w:hyperlink>
      <w:r>
        <w:rPr>
          <w:rFonts w:ascii="Times New Roman" w:eastAsia="Times New Roman" w:hAnsi="Times New Roman"/>
          <w:color w:val="231F20"/>
        </w:rPr>
        <w:t xml:space="preserve">founded in 1949 as The American Research Bureau (ARB). The company name was changed to The Arbitron Company in 1972, then to The Arbitron Ratings Company in 1982, back to The Arbitron Company in 1989. It is now </w:t>
      </w:r>
      <w:r>
        <w:rPr>
          <w:rFonts w:ascii="Times New Roman" w:eastAsia="Times New Roman" w:hAnsi="Times New Roman"/>
          <w:b/>
          <w:color w:val="231F20"/>
        </w:rPr>
        <w:t>Arbitron, Inc</w:t>
      </w:r>
      <w:r>
        <w:rPr>
          <w:rFonts w:ascii="Times New Roman" w:eastAsia="Times New Roman" w:hAnsi="Times New Roman"/>
          <w:color w:val="231F20"/>
        </w:rPr>
        <w:t xml:space="preserve">. Arbitron’s headquarters are in New York City. For more information about the history of broadcast ratings, see </w:t>
      </w:r>
      <w:proofErr w:type="spellStart"/>
      <w:r>
        <w:rPr>
          <w:rFonts w:ascii="Times New Roman" w:eastAsia="Times New Roman" w:hAnsi="Times New Roman"/>
          <w:color w:val="231F20"/>
        </w:rPr>
        <w:t>Beville</w:t>
      </w:r>
      <w:proofErr w:type="spellEnd"/>
      <w:r>
        <w:rPr>
          <w:rFonts w:ascii="Times New Roman" w:eastAsia="Times New Roman" w:hAnsi="Times New Roman"/>
          <w:color w:val="231F20"/>
        </w:rPr>
        <w:t xml:space="preserve"> (1988).</w:t>
      </w:r>
    </w:p>
    <w:p w:rsidR="00C53421" w:rsidRDefault="00C53421" w:rsidP="00C53421">
      <w:pPr>
        <w:spacing w:line="200" w:lineRule="exact"/>
        <w:rPr>
          <w:rFonts w:ascii="Times New Roman" w:eastAsia="Times New Roman" w:hAnsi="Times New Roman"/>
        </w:rPr>
      </w:pPr>
      <w:r>
        <w:rPr>
          <w:rFonts w:ascii="Times New Roman" w:eastAsia="Times New Roman" w:hAnsi="Times New Roman"/>
          <w:color w:val="231F20"/>
        </w:rPr>
        <w:br w:type="column"/>
      </w:r>
    </w:p>
    <w:p w:rsidR="00C53421" w:rsidRDefault="00C53421" w:rsidP="00C53421">
      <w:pPr>
        <w:spacing w:line="200" w:lineRule="exact"/>
        <w:rPr>
          <w:rFonts w:ascii="Times New Roman" w:eastAsia="Times New Roman" w:hAnsi="Times New Roman"/>
        </w:rPr>
      </w:pPr>
    </w:p>
    <w:p w:rsidR="00C53421" w:rsidRDefault="00C53421" w:rsidP="00C53421">
      <w:pPr>
        <w:spacing w:line="220" w:lineRule="exact"/>
        <w:rPr>
          <w:rFonts w:ascii="Times New Roman" w:eastAsia="Times New Roman" w:hAnsi="Times New Roman"/>
        </w:rPr>
      </w:pPr>
    </w:p>
    <w:p w:rsidR="00C53421" w:rsidRDefault="00C53421" w:rsidP="00C53421">
      <w:pPr>
        <w:spacing w:line="246" w:lineRule="auto"/>
        <w:ind w:firstLine="300"/>
        <w:rPr>
          <w:rFonts w:ascii="Times New Roman" w:eastAsia="Times New Roman" w:hAnsi="Times New Roman"/>
          <w:color w:val="231F20"/>
        </w:rPr>
      </w:pPr>
      <w:r>
        <w:rPr>
          <w:rFonts w:ascii="Times New Roman" w:eastAsia="Times New Roman" w:hAnsi="Times New Roman"/>
          <w:color w:val="231F20"/>
        </w:rPr>
        <w:t>Information from Arbitron’s website says:</w:t>
      </w:r>
    </w:p>
    <w:p w:rsidR="00C53421" w:rsidRDefault="00C53421" w:rsidP="00C53421">
      <w:pPr>
        <w:spacing w:line="374" w:lineRule="exact"/>
        <w:rPr>
          <w:rFonts w:ascii="Times New Roman" w:eastAsia="Times New Roman" w:hAnsi="Times New Roman"/>
        </w:rPr>
      </w:pPr>
    </w:p>
    <w:p w:rsidR="00C53421" w:rsidRDefault="00C53421" w:rsidP="00C53421">
      <w:pPr>
        <w:spacing w:line="263" w:lineRule="auto"/>
        <w:ind w:left="300"/>
        <w:jc w:val="both"/>
        <w:rPr>
          <w:rFonts w:ascii="Times New Roman" w:eastAsia="Times New Roman" w:hAnsi="Times New Roman"/>
          <w:color w:val="231F20"/>
          <w:sz w:val="19"/>
        </w:rPr>
      </w:pPr>
      <w:r>
        <w:rPr>
          <w:rFonts w:ascii="Times New Roman" w:eastAsia="Times New Roman" w:hAnsi="Times New Roman"/>
          <w:color w:val="231F20"/>
          <w:sz w:val="19"/>
        </w:rPr>
        <w:t xml:space="preserve">Arbitron Inc. is a media and marketing research firm serving the media—radio, television, cable, online radio and out-of-home—as well as advertisers and </w:t>
      </w:r>
      <w:proofErr w:type="spellStart"/>
      <w:r>
        <w:rPr>
          <w:rFonts w:ascii="Times New Roman" w:eastAsia="Times New Roman" w:hAnsi="Times New Roman"/>
          <w:color w:val="231F20"/>
          <w:sz w:val="19"/>
        </w:rPr>
        <w:t>advertis-ing</w:t>
      </w:r>
      <w:proofErr w:type="spellEnd"/>
      <w:r>
        <w:rPr>
          <w:rFonts w:ascii="Times New Roman" w:eastAsia="Times New Roman" w:hAnsi="Times New Roman"/>
          <w:color w:val="231F20"/>
          <w:sz w:val="19"/>
        </w:rPr>
        <w:t xml:space="preserve"> agencies in the United States. Arbitron’s core businesses are measuring network and local-market radio audiences across the United States; surveying the retail, media and product patterns of local-market con-</w:t>
      </w:r>
      <w:proofErr w:type="spellStart"/>
      <w:r>
        <w:rPr>
          <w:rFonts w:ascii="Times New Roman" w:eastAsia="Times New Roman" w:hAnsi="Times New Roman"/>
          <w:color w:val="231F20"/>
          <w:sz w:val="19"/>
        </w:rPr>
        <w:t>sumers</w:t>
      </w:r>
      <w:proofErr w:type="spellEnd"/>
      <w:r>
        <w:rPr>
          <w:rFonts w:ascii="Times New Roman" w:eastAsia="Times New Roman" w:hAnsi="Times New Roman"/>
          <w:color w:val="231F20"/>
          <w:sz w:val="19"/>
        </w:rPr>
        <w:t>; and providing application software used for analyzing media audience and marketing information data. The company has developed the Portable People Meter™, a new technology for media and marketing research.</w:t>
      </w:r>
    </w:p>
    <w:p w:rsidR="00C53421" w:rsidRDefault="00C53421" w:rsidP="00C53421">
      <w:pPr>
        <w:spacing w:line="246" w:lineRule="exact"/>
        <w:rPr>
          <w:rFonts w:ascii="Times New Roman" w:eastAsia="Times New Roman" w:hAnsi="Times New Roman"/>
        </w:rPr>
      </w:pPr>
    </w:p>
    <w:p w:rsidR="00C53421" w:rsidRDefault="00C53421" w:rsidP="00C53421">
      <w:pPr>
        <w:spacing w:line="265" w:lineRule="auto"/>
        <w:ind w:left="300" w:firstLine="300"/>
        <w:jc w:val="both"/>
        <w:rPr>
          <w:rFonts w:ascii="Times New Roman" w:eastAsia="Times New Roman" w:hAnsi="Times New Roman"/>
          <w:color w:val="231F20"/>
          <w:sz w:val="19"/>
        </w:rPr>
      </w:pPr>
      <w:r>
        <w:rPr>
          <w:rFonts w:ascii="Times New Roman" w:eastAsia="Times New Roman" w:hAnsi="Times New Roman"/>
          <w:color w:val="231F20"/>
          <w:sz w:val="19"/>
        </w:rPr>
        <w:t>Through its Scarborough Research joint venture with The Nielsen Company, Arbitron provides additional media and marketing research services to the broad-cast television, newspaper and online industries.</w:t>
      </w:r>
    </w:p>
    <w:p w:rsidR="00C53421" w:rsidRDefault="00C53421" w:rsidP="00C53421">
      <w:pPr>
        <w:spacing w:line="343" w:lineRule="exact"/>
        <w:rPr>
          <w:rFonts w:ascii="Times New Roman" w:eastAsia="Times New Roman" w:hAnsi="Times New Roman"/>
        </w:rPr>
      </w:pPr>
    </w:p>
    <w:p w:rsidR="00C53421" w:rsidRDefault="00C53421" w:rsidP="00C53421">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Until 1995, Arbitron provided ratings for local television, but it now focuses only on radio by collecting information via diaries and the </w:t>
      </w:r>
      <w:r>
        <w:rPr>
          <w:rFonts w:ascii="Times New Roman" w:eastAsia="Times New Roman" w:hAnsi="Times New Roman"/>
          <w:b/>
          <w:color w:val="231F20"/>
        </w:rPr>
        <w:t>Portable People Meter (PPM)</w:t>
      </w:r>
      <w:r>
        <w:rPr>
          <w:rFonts w:ascii="Times New Roman" w:eastAsia="Times New Roman" w:hAnsi="Times New Roman"/>
          <w:color w:val="231F20"/>
        </w:rPr>
        <w:t>, which is discussed later in this chapter.</w:t>
      </w:r>
    </w:p>
    <w:p w:rsidR="00C53421" w:rsidRDefault="00C53421" w:rsidP="00C53421">
      <w:pPr>
        <w:spacing w:line="1" w:lineRule="exact"/>
        <w:rPr>
          <w:rFonts w:ascii="Times New Roman" w:eastAsia="Times New Roman" w:hAnsi="Times New Roman"/>
        </w:rPr>
      </w:pPr>
    </w:p>
    <w:p w:rsidR="00C53421" w:rsidRDefault="00C53421" w:rsidP="00C53421">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Although Arbitron continually measures most of the larger markets in the United States, the most important ratings period, historically called “books,” are produced in the winter, spring, summer, and fall, which are identified in Arbitron materials as WI, SP, SU, and FA. Arbitron also produces net-work radio ratings with its service called RADAR (Radio’s All-Dimension Audience Research, with a complete explanation located at </w:t>
      </w:r>
      <w:hyperlink r:id="rId9" w:history="1">
        <w:r>
          <w:rPr>
            <w:rFonts w:ascii="Arial" w:eastAsia="Arial" w:hAnsi="Arial"/>
            <w:i/>
            <w:color w:val="231F20"/>
          </w:rPr>
          <w:t>www.arbitron.com/downloads/</w:t>
        </w:r>
      </w:hyperlink>
      <w:r>
        <w:rPr>
          <w:rFonts w:ascii="Times New Roman" w:eastAsia="Times New Roman" w:hAnsi="Times New Roman"/>
          <w:color w:val="231F20"/>
        </w:rPr>
        <w:t xml:space="preserve"> </w:t>
      </w:r>
      <w:r>
        <w:rPr>
          <w:rFonts w:ascii="Arial" w:eastAsia="Arial" w:hAnsi="Arial"/>
          <w:i/>
          <w:color w:val="231F20"/>
        </w:rPr>
        <w:t>RADAR</w:t>
      </w:r>
      <w:hyperlink r:id="rId10" w:history="1">
        <w:r>
          <w:rPr>
            <w:rFonts w:ascii="Arial" w:eastAsia="Arial" w:hAnsi="Arial"/>
            <w:i/>
            <w:color w:val="231F20"/>
          </w:rPr>
          <w:t>_Accountability.pdf</w:t>
        </w:r>
        <w:r>
          <w:rPr>
            <w:rFonts w:ascii="Times New Roman" w:eastAsia="Times New Roman" w:hAnsi="Times New Roman"/>
            <w:color w:val="231F20"/>
          </w:rPr>
          <w:t>).</w:t>
        </w:r>
      </w:hyperlink>
    </w:p>
    <w:p w:rsidR="00C53421" w:rsidRDefault="00C53421" w:rsidP="00C53421">
      <w:pPr>
        <w:spacing w:line="1" w:lineRule="exact"/>
        <w:rPr>
          <w:rFonts w:ascii="Times New Roman" w:eastAsia="Times New Roman" w:hAnsi="Times New Roman"/>
        </w:rPr>
      </w:pPr>
    </w:p>
    <w:p w:rsidR="00C53421" w:rsidRDefault="00C53421" w:rsidP="00C53421">
      <w:pPr>
        <w:spacing w:line="251"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We urge you to visit the Arbitron’s web-site at </w:t>
      </w:r>
      <w:hyperlink r:id="rId11" w:history="1">
        <w:r>
          <w:rPr>
            <w:rFonts w:ascii="Arial" w:eastAsia="Arial" w:hAnsi="Arial"/>
            <w:i/>
            <w:color w:val="231F20"/>
          </w:rPr>
          <w:t>www.arbitron.com</w:t>
        </w:r>
        <w:r>
          <w:rPr>
            <w:rFonts w:ascii="Times New Roman" w:eastAsia="Times New Roman" w:hAnsi="Times New Roman"/>
            <w:color w:val="231F20"/>
          </w:rPr>
          <w:t xml:space="preserve"> for </w:t>
        </w:r>
      </w:hyperlink>
      <w:r>
        <w:rPr>
          <w:rFonts w:ascii="Times New Roman" w:eastAsia="Times New Roman" w:hAnsi="Times New Roman"/>
          <w:color w:val="231F20"/>
        </w:rPr>
        <w:t>extensive in-formation about Arbitron products, services, and methodologies. We especially suggest</w:t>
      </w:r>
    </w:p>
    <w:p w:rsidR="00C53421" w:rsidRDefault="00C53421" w:rsidP="00C53421">
      <w:pPr>
        <w:spacing w:line="251" w:lineRule="auto"/>
        <w:ind w:firstLine="300"/>
        <w:jc w:val="both"/>
        <w:rPr>
          <w:rFonts w:ascii="Times New Roman" w:eastAsia="Times New Roman" w:hAnsi="Times New Roman"/>
          <w:color w:val="231F20"/>
        </w:rPr>
        <w:sectPr w:rsidR="00C53421">
          <w:pgSz w:w="9520" w:h="13291"/>
          <w:pgMar w:top="520" w:right="731" w:bottom="790" w:left="740" w:header="0" w:footer="0" w:gutter="0"/>
          <w:cols w:num="2" w:space="0" w:equalWidth="0">
            <w:col w:w="3840" w:space="360"/>
            <w:col w:w="3840"/>
          </w:cols>
          <w:docGrid w:linePitch="360"/>
        </w:sectPr>
      </w:pPr>
    </w:p>
    <w:tbl>
      <w:tblPr>
        <w:tblW w:w="0" w:type="auto"/>
        <w:tblInd w:w="3620" w:type="dxa"/>
        <w:tblLayout w:type="fixed"/>
        <w:tblCellMar>
          <w:left w:w="0" w:type="dxa"/>
          <w:right w:w="0" w:type="dxa"/>
        </w:tblCellMar>
        <w:tblLook w:val="0000" w:firstRow="0" w:lastRow="0" w:firstColumn="0" w:lastColumn="0" w:noHBand="0" w:noVBand="0"/>
      </w:tblPr>
      <w:tblGrid>
        <w:gridCol w:w="3780"/>
        <w:gridCol w:w="640"/>
      </w:tblGrid>
      <w:tr w:rsidR="00C53421" w:rsidTr="006C4B2E">
        <w:trPr>
          <w:trHeight w:val="240"/>
        </w:trPr>
        <w:tc>
          <w:tcPr>
            <w:tcW w:w="3780" w:type="dxa"/>
            <w:shd w:val="clear" w:color="auto" w:fill="auto"/>
            <w:vAlign w:val="bottom"/>
          </w:tcPr>
          <w:p w:rsidR="00C53421" w:rsidRDefault="00C53421" w:rsidP="006C4B2E">
            <w:pPr>
              <w:spacing w:line="0" w:lineRule="atLeast"/>
              <w:rPr>
                <w:rFonts w:ascii="Arial" w:eastAsia="Arial" w:hAnsi="Arial"/>
                <w:i/>
                <w:color w:val="231F20"/>
                <w:sz w:val="18"/>
              </w:rPr>
            </w:pPr>
            <w:bookmarkStart w:id="0" w:name="page368"/>
            <w:bookmarkEnd w:id="0"/>
            <w:r>
              <w:rPr>
                <w:rFonts w:ascii="Arial" w:eastAsia="Arial" w:hAnsi="Arial"/>
                <w:color w:val="231F20"/>
                <w:sz w:val="18"/>
              </w:rPr>
              <w:lastRenderedPageBreak/>
              <w:t xml:space="preserve">Chapter 14  </w:t>
            </w:r>
            <w:r>
              <w:rPr>
                <w:rFonts w:ascii="Arial" w:eastAsia="Arial" w:hAnsi="Arial"/>
                <w:i/>
                <w:color w:val="231F20"/>
                <w:sz w:val="18"/>
              </w:rPr>
              <w:t>Research in the Electronic Media</w:t>
            </w:r>
          </w:p>
        </w:tc>
        <w:tc>
          <w:tcPr>
            <w:tcW w:w="640" w:type="dxa"/>
            <w:shd w:val="clear" w:color="auto" w:fill="auto"/>
            <w:vAlign w:val="bottom"/>
          </w:tcPr>
          <w:p w:rsidR="00C53421" w:rsidRDefault="00C53421" w:rsidP="006C4B2E">
            <w:pPr>
              <w:spacing w:line="0" w:lineRule="atLeast"/>
              <w:jc w:val="right"/>
              <w:rPr>
                <w:rFonts w:ascii="Arial" w:eastAsia="Arial" w:hAnsi="Arial"/>
                <w:b/>
                <w:color w:val="231F20"/>
                <w:sz w:val="18"/>
              </w:rPr>
            </w:pPr>
            <w:r>
              <w:rPr>
                <w:rFonts w:ascii="Arial" w:eastAsia="Arial" w:hAnsi="Arial"/>
                <w:b/>
                <w:color w:val="231F20"/>
                <w:sz w:val="18"/>
              </w:rPr>
              <w:t>355</w:t>
            </w:r>
          </w:p>
        </w:tc>
      </w:tr>
    </w:tbl>
    <w:p w:rsidR="00C53421" w:rsidRDefault="00C53421" w:rsidP="00C53421">
      <w:pPr>
        <w:rPr>
          <w:rFonts w:ascii="Arial" w:eastAsia="Arial" w:hAnsi="Arial"/>
          <w:b/>
          <w:color w:val="231F20"/>
          <w:sz w:val="18"/>
        </w:rPr>
        <w:sectPr w:rsidR="00C53421">
          <w:pgSz w:w="9520" w:h="13291"/>
          <w:pgMar w:top="508" w:right="731" w:bottom="796" w:left="740" w:header="0" w:footer="0" w:gutter="0"/>
          <w:cols w:space="0" w:equalWidth="0">
            <w:col w:w="8040"/>
          </w:cols>
          <w:docGrid w:linePitch="360"/>
        </w:sectPr>
      </w:pPr>
    </w:p>
    <w:p w:rsidR="00C53421" w:rsidRDefault="00C53421" w:rsidP="00C53421">
      <w:pPr>
        <w:spacing w:line="391" w:lineRule="exact"/>
        <w:rPr>
          <w:rFonts w:ascii="Times New Roman" w:eastAsia="Times New Roman" w:hAnsi="Times New Roman"/>
        </w:rPr>
      </w:pPr>
    </w:p>
    <w:p w:rsidR="00C53421" w:rsidRDefault="00C53421" w:rsidP="00C53421">
      <w:pPr>
        <w:spacing w:line="249" w:lineRule="auto"/>
        <w:jc w:val="both"/>
        <w:rPr>
          <w:rFonts w:ascii="Times New Roman" w:eastAsia="Times New Roman" w:hAnsi="Times New Roman"/>
          <w:color w:val="231F20"/>
        </w:rPr>
      </w:pPr>
      <w:r>
        <w:rPr>
          <w:rFonts w:ascii="Times New Roman" w:eastAsia="Times New Roman" w:hAnsi="Times New Roman"/>
          <w:color w:val="231F20"/>
        </w:rPr>
        <w:t xml:space="preserve">that you print the publication titled </w:t>
      </w:r>
      <w:r>
        <w:rPr>
          <w:rFonts w:ascii="Arial" w:eastAsia="Arial" w:hAnsi="Arial"/>
          <w:i/>
          <w:color w:val="231F20"/>
        </w:rPr>
        <w:t>Arbitron</w:t>
      </w:r>
      <w:r>
        <w:rPr>
          <w:rFonts w:ascii="Times New Roman" w:eastAsia="Times New Roman" w:hAnsi="Times New Roman"/>
          <w:color w:val="231F20"/>
        </w:rPr>
        <w:t xml:space="preserve"> </w:t>
      </w:r>
      <w:r>
        <w:rPr>
          <w:rFonts w:ascii="Arial" w:eastAsia="Arial" w:hAnsi="Arial"/>
          <w:i/>
          <w:color w:val="231F20"/>
        </w:rPr>
        <w:t>Radio Market Report Reference Guide</w:t>
      </w:r>
      <w:r>
        <w:rPr>
          <w:rFonts w:ascii="Times New Roman" w:eastAsia="Times New Roman" w:hAnsi="Times New Roman"/>
          <w:color w:val="231F20"/>
        </w:rPr>
        <w:t>,</w:t>
      </w:r>
      <w:r>
        <w:rPr>
          <w:rFonts w:ascii="Arial" w:eastAsia="Arial" w:hAnsi="Arial"/>
          <w:i/>
          <w:color w:val="231F20"/>
        </w:rPr>
        <w:t xml:space="preserve"> </w:t>
      </w:r>
      <w:r>
        <w:rPr>
          <w:rFonts w:ascii="Times New Roman" w:eastAsia="Times New Roman" w:hAnsi="Times New Roman"/>
          <w:color w:val="231F20"/>
        </w:rPr>
        <w:t xml:space="preserve">more commonly known as </w:t>
      </w:r>
      <w:r>
        <w:rPr>
          <w:rFonts w:ascii="Arial" w:eastAsia="Arial" w:hAnsi="Arial"/>
          <w:i/>
          <w:color w:val="231F20"/>
        </w:rPr>
        <w:t>The Purple Book</w:t>
      </w:r>
      <w:r>
        <w:rPr>
          <w:rFonts w:ascii="Times New Roman" w:eastAsia="Times New Roman" w:hAnsi="Times New Roman"/>
          <w:color w:val="231F20"/>
        </w:rPr>
        <w:t xml:space="preserve">, which is located at </w:t>
      </w:r>
      <w:hyperlink r:id="rId12" w:history="1">
        <w:r>
          <w:rPr>
            <w:rFonts w:ascii="Arial" w:eastAsia="Arial" w:hAnsi="Arial"/>
            <w:i/>
            <w:color w:val="231F20"/>
          </w:rPr>
          <w:t>www.arbitron.com/</w:t>
        </w:r>
      </w:hyperlink>
      <w:r>
        <w:rPr>
          <w:rFonts w:ascii="Times New Roman" w:eastAsia="Times New Roman" w:hAnsi="Times New Roman"/>
          <w:color w:val="231F20"/>
        </w:rPr>
        <w:t xml:space="preserve"> </w:t>
      </w:r>
      <w:hyperlink r:id="rId13" w:history="1">
        <w:r>
          <w:rPr>
            <w:rFonts w:ascii="Arial" w:eastAsia="Arial" w:hAnsi="Arial"/>
            <w:i/>
            <w:color w:val="231F20"/>
          </w:rPr>
          <w:t xml:space="preserve">downloads/purplebook.pdf. </w:t>
        </w:r>
        <w:r>
          <w:rPr>
            <w:rFonts w:ascii="Times New Roman" w:eastAsia="Times New Roman" w:hAnsi="Times New Roman"/>
            <w:color w:val="231F20"/>
          </w:rPr>
          <w:t xml:space="preserve">This </w:t>
        </w:r>
      </w:hyperlink>
      <w:r>
        <w:rPr>
          <w:rFonts w:ascii="Arial" w:eastAsia="Arial" w:hAnsi="Arial"/>
          <w:i/>
          <w:color w:val="231F20"/>
        </w:rPr>
        <w:t>41</w:t>
      </w:r>
      <w:r>
        <w:rPr>
          <w:rFonts w:ascii="Times New Roman" w:eastAsia="Times New Roman" w:hAnsi="Times New Roman"/>
          <w:color w:val="231F20"/>
        </w:rPr>
        <w:t>-page</w:t>
      </w:r>
      <w:r>
        <w:rPr>
          <w:rFonts w:ascii="Arial" w:eastAsia="Arial" w:hAnsi="Arial"/>
          <w:i/>
          <w:color w:val="231F20"/>
        </w:rPr>
        <w:t xml:space="preserve"> </w:t>
      </w:r>
      <w:r>
        <w:rPr>
          <w:rFonts w:ascii="Times New Roman" w:eastAsia="Times New Roman" w:hAnsi="Times New Roman"/>
          <w:color w:val="231F20"/>
        </w:rPr>
        <w:t>reference guide provides an excellent sum-</w:t>
      </w:r>
      <w:proofErr w:type="spellStart"/>
      <w:r>
        <w:rPr>
          <w:rFonts w:ascii="Times New Roman" w:eastAsia="Times New Roman" w:hAnsi="Times New Roman"/>
          <w:color w:val="231F20"/>
        </w:rPr>
        <w:t>mary</w:t>
      </w:r>
      <w:proofErr w:type="spellEnd"/>
      <w:r>
        <w:rPr>
          <w:rFonts w:ascii="Times New Roman" w:eastAsia="Times New Roman" w:hAnsi="Times New Roman"/>
          <w:color w:val="231F20"/>
        </w:rPr>
        <w:t xml:space="preserve"> of Arbitron’s methods and procedures.</w:t>
      </w:r>
    </w:p>
    <w:p w:rsidR="00C53421" w:rsidRDefault="00C53421" w:rsidP="00C53421">
      <w:pPr>
        <w:spacing w:line="3" w:lineRule="exact"/>
        <w:rPr>
          <w:rFonts w:ascii="Times New Roman" w:eastAsia="Times New Roman" w:hAnsi="Times New Roman"/>
        </w:rPr>
      </w:pPr>
    </w:p>
    <w:p w:rsidR="00C53421" w:rsidRDefault="00C53421" w:rsidP="00C53421">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Finally, Arbitron also conducts online </w:t>
      </w:r>
      <w:proofErr w:type="spellStart"/>
      <w:r>
        <w:rPr>
          <w:rFonts w:ascii="Times New Roman" w:eastAsia="Times New Roman" w:hAnsi="Times New Roman"/>
          <w:color w:val="231F20"/>
        </w:rPr>
        <w:t>ra-dio</w:t>
      </w:r>
      <w:proofErr w:type="spellEnd"/>
      <w:r>
        <w:rPr>
          <w:rFonts w:ascii="Times New Roman" w:eastAsia="Times New Roman" w:hAnsi="Times New Roman"/>
          <w:color w:val="231F20"/>
        </w:rPr>
        <w:t xml:space="preserve"> listening surveys with its Online Radio Services product. Arbitron (</w:t>
      </w:r>
      <w:hyperlink r:id="rId14" w:history="1">
        <w:r>
          <w:rPr>
            <w:rFonts w:ascii="Arial" w:eastAsia="Arial" w:hAnsi="Arial"/>
            <w:i/>
            <w:color w:val="231F20"/>
          </w:rPr>
          <w:t>www.arbitron.</w:t>
        </w:r>
      </w:hyperlink>
      <w:r>
        <w:rPr>
          <w:rFonts w:ascii="Times New Roman" w:eastAsia="Times New Roman" w:hAnsi="Times New Roman"/>
          <w:color w:val="231F20"/>
        </w:rPr>
        <w:t xml:space="preserve"> </w:t>
      </w:r>
      <w:hyperlink r:id="rId15" w:history="1">
        <w:r>
          <w:rPr>
            <w:rFonts w:ascii="Arial" w:eastAsia="Arial" w:hAnsi="Arial"/>
            <w:i/>
            <w:color w:val="231F20"/>
          </w:rPr>
          <w:t>com/</w:t>
        </w:r>
        <w:proofErr w:type="spellStart"/>
        <w:r>
          <w:rPr>
            <w:rFonts w:ascii="Arial" w:eastAsia="Arial" w:hAnsi="Arial"/>
            <w:i/>
            <w:color w:val="231F20"/>
          </w:rPr>
          <w:t>onlineradio</w:t>
        </w:r>
        <w:proofErr w:type="spellEnd"/>
        <w:r>
          <w:rPr>
            <w:rFonts w:ascii="Arial" w:eastAsia="Arial" w:hAnsi="Arial"/>
            <w:i/>
            <w:color w:val="231F20"/>
          </w:rPr>
          <w:t>/home.htm</w:t>
        </w:r>
        <w:r>
          <w:rPr>
            <w:rFonts w:ascii="Times New Roman" w:eastAsia="Times New Roman" w:hAnsi="Times New Roman"/>
            <w:color w:val="231F20"/>
          </w:rPr>
          <w:t>) states:</w:t>
        </w:r>
      </w:hyperlink>
    </w:p>
    <w:p w:rsidR="00C53421" w:rsidRDefault="00C53421" w:rsidP="00C53421">
      <w:pPr>
        <w:spacing w:line="249" w:lineRule="exact"/>
        <w:rPr>
          <w:rFonts w:ascii="Times New Roman" w:eastAsia="Times New Roman" w:hAnsi="Times New Roman"/>
        </w:rPr>
      </w:pPr>
    </w:p>
    <w:p w:rsidR="00C53421" w:rsidRDefault="00C53421" w:rsidP="00C53421">
      <w:pPr>
        <w:spacing w:line="263" w:lineRule="auto"/>
        <w:ind w:left="300"/>
        <w:jc w:val="both"/>
        <w:rPr>
          <w:rFonts w:ascii="Times New Roman" w:eastAsia="Times New Roman" w:hAnsi="Times New Roman"/>
          <w:color w:val="231F20"/>
          <w:sz w:val="19"/>
        </w:rPr>
      </w:pPr>
      <w:r>
        <w:rPr>
          <w:rFonts w:ascii="Times New Roman" w:eastAsia="Times New Roman" w:hAnsi="Times New Roman"/>
          <w:color w:val="231F20"/>
          <w:sz w:val="19"/>
        </w:rPr>
        <w:t>Since 1998, Arbitron has been tracking consumer attitudes and use of online radio. Our annual studies generate publicity for the growing medium and have become the benchmark for the industry.</w:t>
      </w:r>
    </w:p>
    <w:p w:rsidR="00C53421" w:rsidRDefault="00C53421" w:rsidP="00C53421">
      <w:pPr>
        <w:spacing w:line="2" w:lineRule="exact"/>
        <w:rPr>
          <w:rFonts w:ascii="Times New Roman" w:eastAsia="Times New Roman" w:hAnsi="Times New Roman"/>
        </w:rPr>
      </w:pPr>
    </w:p>
    <w:p w:rsidR="00C53421" w:rsidRDefault="00C53421" w:rsidP="00C53421">
      <w:pPr>
        <w:spacing w:line="263" w:lineRule="auto"/>
        <w:ind w:left="300" w:firstLine="300"/>
        <w:jc w:val="both"/>
        <w:rPr>
          <w:rFonts w:ascii="Times New Roman" w:eastAsia="Times New Roman" w:hAnsi="Times New Roman"/>
          <w:color w:val="231F20"/>
          <w:sz w:val="19"/>
        </w:rPr>
      </w:pPr>
      <w:r>
        <w:rPr>
          <w:rFonts w:ascii="Times New Roman" w:eastAsia="Times New Roman" w:hAnsi="Times New Roman"/>
          <w:color w:val="231F20"/>
          <w:sz w:val="19"/>
        </w:rPr>
        <w:t xml:space="preserve">The </w:t>
      </w:r>
      <w:proofErr w:type="spellStart"/>
      <w:r>
        <w:rPr>
          <w:rFonts w:ascii="Times New Roman" w:eastAsia="Times New Roman" w:hAnsi="Times New Roman"/>
          <w:color w:val="231F20"/>
          <w:sz w:val="19"/>
        </w:rPr>
        <w:t>comScore</w:t>
      </w:r>
      <w:proofErr w:type="spellEnd"/>
      <w:r>
        <w:rPr>
          <w:rFonts w:ascii="Times New Roman" w:eastAsia="Times New Roman" w:hAnsi="Times New Roman"/>
          <w:color w:val="231F20"/>
          <w:sz w:val="19"/>
        </w:rPr>
        <w:t xml:space="preserve"> Arbitron Online Radio Ratings service, our latest entry into this industry, provides online radio broadcast-</w:t>
      </w:r>
      <w:proofErr w:type="spellStart"/>
      <w:r>
        <w:rPr>
          <w:rFonts w:ascii="Times New Roman" w:eastAsia="Times New Roman" w:hAnsi="Times New Roman"/>
          <w:color w:val="231F20"/>
          <w:sz w:val="19"/>
        </w:rPr>
        <w:t>ers</w:t>
      </w:r>
      <w:proofErr w:type="spellEnd"/>
      <w:r>
        <w:rPr>
          <w:rFonts w:ascii="Times New Roman" w:eastAsia="Times New Roman" w:hAnsi="Times New Roman"/>
          <w:color w:val="231F20"/>
          <w:sz w:val="19"/>
        </w:rPr>
        <w:t xml:space="preserve"> with audience estimates that are the closest yet to traditional broadcast ratings. The service provides subscribers and </w:t>
      </w:r>
      <w:proofErr w:type="spellStart"/>
      <w:r>
        <w:rPr>
          <w:rFonts w:ascii="Times New Roman" w:eastAsia="Times New Roman" w:hAnsi="Times New Roman"/>
          <w:color w:val="231F20"/>
          <w:sz w:val="19"/>
        </w:rPr>
        <w:t>adver-tising</w:t>
      </w:r>
      <w:proofErr w:type="spellEnd"/>
      <w:r>
        <w:rPr>
          <w:rFonts w:ascii="Times New Roman" w:eastAsia="Times New Roman" w:hAnsi="Times New Roman"/>
          <w:color w:val="231F20"/>
          <w:sz w:val="19"/>
        </w:rPr>
        <w:t xml:space="preserve"> agencies with Average Quarter-Hour and </w:t>
      </w:r>
      <w:proofErr w:type="spellStart"/>
      <w:r>
        <w:rPr>
          <w:rFonts w:ascii="Times New Roman" w:eastAsia="Times New Roman" w:hAnsi="Times New Roman"/>
          <w:color w:val="231F20"/>
          <w:sz w:val="19"/>
        </w:rPr>
        <w:t>Cume</w:t>
      </w:r>
      <w:proofErr w:type="spellEnd"/>
      <w:r>
        <w:rPr>
          <w:rFonts w:ascii="Times New Roman" w:eastAsia="Times New Roman" w:hAnsi="Times New Roman"/>
          <w:color w:val="231F20"/>
          <w:sz w:val="19"/>
        </w:rPr>
        <w:t xml:space="preserve"> audience estimates for standard </w:t>
      </w:r>
      <w:proofErr w:type="spellStart"/>
      <w:r>
        <w:rPr>
          <w:rFonts w:ascii="Times New Roman" w:eastAsia="Times New Roman" w:hAnsi="Times New Roman"/>
          <w:color w:val="231F20"/>
          <w:sz w:val="19"/>
        </w:rPr>
        <w:t>dayparts</w:t>
      </w:r>
      <w:proofErr w:type="spellEnd"/>
      <w:r>
        <w:rPr>
          <w:rFonts w:ascii="Times New Roman" w:eastAsia="Times New Roman" w:hAnsi="Times New Roman"/>
          <w:color w:val="231F20"/>
          <w:sz w:val="19"/>
        </w:rPr>
        <w:t xml:space="preserve"> and demographics. This is the first major online radio ratings service to measure people—not computers.</w:t>
      </w:r>
    </w:p>
    <w:p w:rsidR="00C53421" w:rsidRDefault="00C53421" w:rsidP="00C53421">
      <w:pPr>
        <w:spacing w:line="5" w:lineRule="exact"/>
        <w:rPr>
          <w:rFonts w:ascii="Times New Roman" w:eastAsia="Times New Roman" w:hAnsi="Times New Roman"/>
        </w:rPr>
      </w:pPr>
    </w:p>
    <w:p w:rsidR="00C53421" w:rsidRDefault="00C53421" w:rsidP="00C53421">
      <w:pPr>
        <w:spacing w:line="264" w:lineRule="auto"/>
        <w:ind w:left="300" w:firstLine="300"/>
        <w:jc w:val="both"/>
        <w:rPr>
          <w:rFonts w:ascii="Times New Roman" w:eastAsia="Times New Roman" w:hAnsi="Times New Roman"/>
          <w:color w:val="231F20"/>
          <w:sz w:val="19"/>
        </w:rPr>
      </w:pPr>
      <w:r>
        <w:rPr>
          <w:rFonts w:ascii="Times New Roman" w:eastAsia="Times New Roman" w:hAnsi="Times New Roman"/>
          <w:color w:val="231F20"/>
          <w:sz w:val="19"/>
        </w:rPr>
        <w:t xml:space="preserve">The ratings service is based on </w:t>
      </w:r>
      <w:proofErr w:type="spellStart"/>
      <w:r>
        <w:rPr>
          <w:rFonts w:ascii="Times New Roman" w:eastAsia="Times New Roman" w:hAnsi="Times New Roman"/>
          <w:color w:val="231F20"/>
          <w:sz w:val="19"/>
        </w:rPr>
        <w:t>ap</w:t>
      </w:r>
      <w:proofErr w:type="spellEnd"/>
      <w:r>
        <w:rPr>
          <w:rFonts w:ascii="Times New Roman" w:eastAsia="Times New Roman" w:hAnsi="Times New Roman"/>
          <w:color w:val="231F20"/>
          <w:sz w:val="19"/>
        </w:rPr>
        <w:t xml:space="preserve">-proximately a quarter of a million U.S. participants within the </w:t>
      </w:r>
      <w:proofErr w:type="spellStart"/>
      <w:r>
        <w:rPr>
          <w:rFonts w:ascii="Times New Roman" w:eastAsia="Times New Roman" w:hAnsi="Times New Roman"/>
          <w:color w:val="231F20"/>
          <w:sz w:val="19"/>
        </w:rPr>
        <w:t>comScore</w:t>
      </w:r>
      <w:proofErr w:type="spellEnd"/>
      <w:r>
        <w:rPr>
          <w:rFonts w:ascii="Times New Roman" w:eastAsia="Times New Roman" w:hAnsi="Times New Roman"/>
          <w:color w:val="231F20"/>
          <w:sz w:val="19"/>
        </w:rPr>
        <w:t xml:space="preserve"> global consumer panel. Using proprietary and patent-pending technology, </w:t>
      </w:r>
      <w:proofErr w:type="spellStart"/>
      <w:r>
        <w:rPr>
          <w:rFonts w:ascii="Times New Roman" w:eastAsia="Times New Roman" w:hAnsi="Times New Roman"/>
          <w:color w:val="231F20"/>
          <w:sz w:val="19"/>
        </w:rPr>
        <w:t>comScore</w:t>
      </w:r>
      <w:proofErr w:type="spellEnd"/>
      <w:r>
        <w:rPr>
          <w:rFonts w:ascii="Times New Roman" w:eastAsia="Times New Roman" w:hAnsi="Times New Roman"/>
          <w:color w:val="231F20"/>
          <w:sz w:val="19"/>
        </w:rPr>
        <w:t xml:space="preserve"> pas-</w:t>
      </w:r>
      <w:proofErr w:type="spellStart"/>
      <w:r>
        <w:rPr>
          <w:rFonts w:ascii="Times New Roman" w:eastAsia="Times New Roman" w:hAnsi="Times New Roman"/>
          <w:color w:val="231F20"/>
          <w:sz w:val="19"/>
        </w:rPr>
        <w:t>sively</w:t>
      </w:r>
      <w:proofErr w:type="spellEnd"/>
      <w:r>
        <w:rPr>
          <w:rFonts w:ascii="Times New Roman" w:eastAsia="Times New Roman" w:hAnsi="Times New Roman"/>
          <w:color w:val="231F20"/>
          <w:sz w:val="19"/>
        </w:rPr>
        <w:t xml:space="preserve"> and continuously captures the online behavior of these panelists regardless of whether they are listening at home, work or school.</w:t>
      </w:r>
    </w:p>
    <w:p w:rsidR="00C53421" w:rsidRDefault="00C53421" w:rsidP="00C53421">
      <w:pPr>
        <w:spacing w:line="200" w:lineRule="exact"/>
        <w:rPr>
          <w:rFonts w:ascii="Times New Roman" w:eastAsia="Times New Roman" w:hAnsi="Times New Roman"/>
        </w:rPr>
      </w:pPr>
    </w:p>
    <w:p w:rsidR="00C53421" w:rsidRDefault="00C53421" w:rsidP="00C53421">
      <w:pPr>
        <w:spacing w:line="266" w:lineRule="exact"/>
        <w:rPr>
          <w:rFonts w:ascii="Times New Roman" w:eastAsia="Times New Roman" w:hAnsi="Times New Roman"/>
        </w:rPr>
      </w:pPr>
    </w:p>
    <w:p w:rsidR="00C53421" w:rsidRDefault="00C53421" w:rsidP="00C53421">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The interest in gathering audience in-formation for Internet radio stations, either streamed from terrestrial radio stations or Internet-only radio stations, is increasing dramatically. Anyone involved in media re-search should keep up-to-date with develop-</w:t>
      </w:r>
      <w:proofErr w:type="spellStart"/>
      <w:r>
        <w:rPr>
          <w:rFonts w:ascii="Times New Roman" w:eastAsia="Times New Roman" w:hAnsi="Times New Roman"/>
          <w:color w:val="231F20"/>
        </w:rPr>
        <w:t>ments</w:t>
      </w:r>
      <w:proofErr w:type="spellEnd"/>
      <w:r>
        <w:rPr>
          <w:rFonts w:ascii="Times New Roman" w:eastAsia="Times New Roman" w:hAnsi="Times New Roman"/>
          <w:color w:val="231F20"/>
        </w:rPr>
        <w:t xml:space="preserve"> in this audience research area.</w:t>
      </w:r>
    </w:p>
    <w:p w:rsidR="00C53421" w:rsidRDefault="00C53421" w:rsidP="00C53421">
      <w:pPr>
        <w:spacing w:line="385" w:lineRule="exact"/>
        <w:rPr>
          <w:rFonts w:ascii="Times New Roman" w:eastAsia="Times New Roman" w:hAnsi="Times New Roman"/>
        </w:rPr>
      </w:pPr>
      <w:r>
        <w:rPr>
          <w:rFonts w:ascii="Times New Roman" w:eastAsia="Times New Roman" w:hAnsi="Times New Roman"/>
          <w:color w:val="231F20"/>
        </w:rPr>
        <w:br w:type="column"/>
      </w:r>
    </w:p>
    <w:p w:rsidR="00C53421" w:rsidRDefault="00C53421" w:rsidP="00C53421">
      <w:pPr>
        <w:spacing w:line="250" w:lineRule="auto"/>
        <w:jc w:val="both"/>
        <w:rPr>
          <w:rFonts w:ascii="Times New Roman" w:eastAsia="Times New Roman" w:hAnsi="Times New Roman"/>
          <w:color w:val="231F20"/>
        </w:rPr>
      </w:pPr>
      <w:proofErr w:type="gramStart"/>
      <w:r>
        <w:rPr>
          <w:rFonts w:ascii="Times New Roman" w:eastAsia="Times New Roman" w:hAnsi="Times New Roman"/>
          <w:b/>
          <w:color w:val="231F20"/>
        </w:rPr>
        <w:t>Ratings Controversy.</w:t>
      </w:r>
      <w:proofErr w:type="gramEnd"/>
      <w:r>
        <w:rPr>
          <w:rFonts w:ascii="Times New Roman" w:eastAsia="Times New Roman" w:hAnsi="Times New Roman"/>
          <w:b/>
          <w:color w:val="231F20"/>
        </w:rPr>
        <w:t xml:space="preserve"> </w:t>
      </w:r>
      <w:r>
        <w:rPr>
          <w:rFonts w:ascii="Times New Roman" w:eastAsia="Times New Roman" w:hAnsi="Times New Roman"/>
          <w:color w:val="231F20"/>
        </w:rPr>
        <w:t xml:space="preserve">Broadcast ratings </w:t>
      </w:r>
      <w:proofErr w:type="spellStart"/>
      <w:r>
        <w:rPr>
          <w:rFonts w:ascii="Times New Roman" w:eastAsia="Times New Roman" w:hAnsi="Times New Roman"/>
          <w:color w:val="231F20"/>
        </w:rPr>
        <w:t>cre</w:t>
      </w:r>
      <w:proofErr w:type="spellEnd"/>
      <w:r>
        <w:rPr>
          <w:rFonts w:ascii="Times New Roman" w:eastAsia="Times New Roman" w:hAnsi="Times New Roman"/>
          <w:color w:val="231F20"/>
        </w:rPr>
        <w:t>-ate controversy in many areas. TV viewers complain that “good” shows are canceled; radio listeners complain that their favorite station changed its format; producers, ac-tors, and other artists complain that “</w:t>
      </w:r>
      <w:proofErr w:type="spellStart"/>
      <w:r>
        <w:rPr>
          <w:rFonts w:ascii="Times New Roman" w:eastAsia="Times New Roman" w:hAnsi="Times New Roman"/>
          <w:color w:val="231F20"/>
        </w:rPr>
        <w:t>num-bers</w:t>
      </w:r>
      <w:proofErr w:type="spellEnd"/>
      <w:r>
        <w:rPr>
          <w:rFonts w:ascii="Times New Roman" w:eastAsia="Times New Roman" w:hAnsi="Times New Roman"/>
          <w:color w:val="231F20"/>
        </w:rPr>
        <w:t xml:space="preserve">” are no judge of artistic quality (they are not intended to be); radio and television station owners and operators complain that the results are not reliable; and advertisers balk at the lack of good information. Al-though there may be merit to some of these complaints, one basic fact remains: Regard-less of the amount of criticism about radio, television, and cable ratings, the basic </w:t>
      </w:r>
      <w:proofErr w:type="spellStart"/>
      <w:r>
        <w:rPr>
          <w:rFonts w:ascii="Times New Roman" w:eastAsia="Times New Roman" w:hAnsi="Times New Roman"/>
          <w:color w:val="231F20"/>
        </w:rPr>
        <w:t>proce-dures</w:t>
      </w:r>
      <w:proofErr w:type="spellEnd"/>
      <w:r>
        <w:rPr>
          <w:rFonts w:ascii="Times New Roman" w:eastAsia="Times New Roman" w:hAnsi="Times New Roman"/>
          <w:color w:val="231F20"/>
        </w:rPr>
        <w:t xml:space="preserve"> as they currently exist will remain the primary decision-making tool in program-</w:t>
      </w:r>
      <w:proofErr w:type="spellStart"/>
      <w:r>
        <w:rPr>
          <w:rFonts w:ascii="Times New Roman" w:eastAsia="Times New Roman" w:hAnsi="Times New Roman"/>
          <w:color w:val="231F20"/>
        </w:rPr>
        <w:t>ming</w:t>
      </w:r>
      <w:proofErr w:type="spellEnd"/>
      <w:r>
        <w:rPr>
          <w:rFonts w:ascii="Times New Roman" w:eastAsia="Times New Roman" w:hAnsi="Times New Roman"/>
          <w:color w:val="231F20"/>
        </w:rPr>
        <w:t xml:space="preserve"> and advertising.</w:t>
      </w:r>
    </w:p>
    <w:p w:rsidR="00C53421" w:rsidRDefault="00C53421" w:rsidP="00C53421">
      <w:pPr>
        <w:spacing w:line="251" w:lineRule="exact"/>
        <w:rPr>
          <w:rFonts w:ascii="Times New Roman" w:eastAsia="Times New Roman" w:hAnsi="Times New Roman"/>
        </w:rPr>
      </w:pPr>
    </w:p>
    <w:p w:rsidR="00C53421" w:rsidRDefault="00C53421" w:rsidP="00C53421">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Since ratings will continue to be used to make programming and </w:t>
      </w:r>
      <w:proofErr w:type="spellStart"/>
      <w:r>
        <w:rPr>
          <w:rFonts w:ascii="Times New Roman" w:eastAsia="Times New Roman" w:hAnsi="Times New Roman"/>
          <w:color w:val="231F20"/>
        </w:rPr>
        <w:t>nonprogramming</w:t>
      </w:r>
      <w:proofErr w:type="spellEnd"/>
      <w:r>
        <w:rPr>
          <w:rFonts w:ascii="Times New Roman" w:eastAsia="Times New Roman" w:hAnsi="Times New Roman"/>
          <w:color w:val="231F20"/>
        </w:rPr>
        <w:t xml:space="preserve"> decisions, it is important to understand two important facts: (1) Ratings are only </w:t>
      </w:r>
      <w:proofErr w:type="spellStart"/>
      <w:r>
        <w:rPr>
          <w:rFonts w:ascii="Times New Roman" w:eastAsia="Times New Roman" w:hAnsi="Times New Roman"/>
          <w:color w:val="231F20"/>
        </w:rPr>
        <w:t>ap-proximations</w:t>
      </w:r>
      <w:proofErr w:type="spellEnd"/>
      <w:r>
        <w:rPr>
          <w:rFonts w:ascii="Times New Roman" w:eastAsia="Times New Roman" w:hAnsi="Times New Roman"/>
          <w:color w:val="231F20"/>
        </w:rPr>
        <w:t xml:space="preserve"> or estimates of audience size— the data do not measure either the quality of programs or opinions about the programs and (2) Not all ratings are equally depend-able because each company uses </w:t>
      </w:r>
      <w:proofErr w:type="spellStart"/>
      <w:r>
        <w:rPr>
          <w:rFonts w:ascii="Times New Roman" w:eastAsia="Times New Roman" w:hAnsi="Times New Roman"/>
          <w:color w:val="231F20"/>
        </w:rPr>
        <w:t>it</w:t>
      </w:r>
      <w:proofErr w:type="spellEnd"/>
      <w:r>
        <w:rPr>
          <w:rFonts w:ascii="Times New Roman" w:eastAsia="Times New Roman" w:hAnsi="Times New Roman"/>
          <w:color w:val="231F20"/>
        </w:rPr>
        <w:t xml:space="preserve"> own methodology.</w:t>
      </w:r>
    </w:p>
    <w:p w:rsidR="00C53421" w:rsidRDefault="00C53421" w:rsidP="00C53421">
      <w:pPr>
        <w:spacing w:line="3" w:lineRule="exact"/>
        <w:rPr>
          <w:rFonts w:ascii="Times New Roman" w:eastAsia="Times New Roman" w:hAnsi="Times New Roman"/>
        </w:rPr>
      </w:pPr>
    </w:p>
    <w:p w:rsidR="00C53421" w:rsidRDefault="00C53421" w:rsidP="00C53421">
      <w:pPr>
        <w:spacing w:line="250" w:lineRule="auto"/>
        <w:ind w:firstLine="300"/>
        <w:jc w:val="both"/>
        <w:rPr>
          <w:rFonts w:ascii="Times New Roman" w:eastAsia="Times New Roman" w:hAnsi="Times New Roman"/>
          <w:color w:val="231F20"/>
        </w:rPr>
      </w:pPr>
      <w:r>
        <w:rPr>
          <w:rFonts w:ascii="Times New Roman" w:eastAsia="Times New Roman" w:hAnsi="Times New Roman"/>
          <w:color w:val="231F20"/>
        </w:rPr>
        <w:t xml:space="preserve">Since broadcast ratings are only </w:t>
      </w:r>
      <w:proofErr w:type="spellStart"/>
      <w:r>
        <w:rPr>
          <w:rFonts w:ascii="Times New Roman" w:eastAsia="Times New Roman" w:hAnsi="Times New Roman"/>
          <w:color w:val="231F20"/>
        </w:rPr>
        <w:t>esti</w:t>
      </w:r>
      <w:proofErr w:type="spellEnd"/>
      <w:r>
        <w:rPr>
          <w:rFonts w:ascii="Times New Roman" w:eastAsia="Times New Roman" w:hAnsi="Times New Roman"/>
          <w:color w:val="231F20"/>
        </w:rPr>
        <w:t>-mates, they are not error free. The data must be interpreted in light of several limitations, which are always included in all Arbitron and Nielsen publications, such as this dis-claimer from Arbitron’s PPM website:</w:t>
      </w:r>
    </w:p>
    <w:p w:rsidR="00C53421" w:rsidRDefault="00C53421" w:rsidP="00C53421">
      <w:pPr>
        <w:spacing w:line="251" w:lineRule="exact"/>
        <w:rPr>
          <w:rFonts w:ascii="Times New Roman" w:eastAsia="Times New Roman" w:hAnsi="Times New Roman"/>
        </w:rPr>
      </w:pPr>
    </w:p>
    <w:p w:rsidR="00C53421" w:rsidRDefault="00C53421" w:rsidP="00C53421">
      <w:pPr>
        <w:spacing w:line="264" w:lineRule="auto"/>
        <w:ind w:left="300"/>
        <w:jc w:val="both"/>
        <w:rPr>
          <w:rFonts w:ascii="Times New Roman" w:eastAsia="Times New Roman" w:hAnsi="Times New Roman"/>
          <w:color w:val="231F20"/>
          <w:sz w:val="19"/>
        </w:rPr>
      </w:pPr>
      <w:r>
        <w:rPr>
          <w:rFonts w:ascii="Times New Roman" w:eastAsia="Times New Roman" w:hAnsi="Times New Roman"/>
          <w:color w:val="231F20"/>
          <w:sz w:val="19"/>
        </w:rPr>
        <w:t xml:space="preserve">PPM ratings are based on audience </w:t>
      </w:r>
      <w:proofErr w:type="spellStart"/>
      <w:r>
        <w:rPr>
          <w:rFonts w:ascii="Times New Roman" w:eastAsia="Times New Roman" w:hAnsi="Times New Roman"/>
          <w:color w:val="231F20"/>
          <w:sz w:val="19"/>
        </w:rPr>
        <w:t>esti</w:t>
      </w:r>
      <w:proofErr w:type="spellEnd"/>
      <w:r>
        <w:rPr>
          <w:rFonts w:ascii="Times New Roman" w:eastAsia="Times New Roman" w:hAnsi="Times New Roman"/>
          <w:color w:val="231F20"/>
          <w:sz w:val="19"/>
        </w:rPr>
        <w:t>-mates and are the opinion of Arbitron and should not be relied on for precise accuracy or precise representativeness of a demo-graphic or radio market.</w:t>
      </w:r>
    </w:p>
    <w:p w:rsidR="00C53421" w:rsidRDefault="00C53421" w:rsidP="00C53421">
      <w:pPr>
        <w:spacing w:line="228" w:lineRule="exact"/>
        <w:rPr>
          <w:rFonts w:ascii="Times New Roman" w:eastAsia="Times New Roman" w:hAnsi="Times New Roman"/>
        </w:rPr>
      </w:pPr>
    </w:p>
    <w:p w:rsidR="00C53421" w:rsidRDefault="00C53421" w:rsidP="00C53421">
      <w:pPr>
        <w:spacing w:line="252" w:lineRule="auto"/>
        <w:ind w:firstLine="300"/>
        <w:jc w:val="both"/>
        <w:rPr>
          <w:rFonts w:ascii="Times New Roman" w:eastAsia="Times New Roman" w:hAnsi="Times New Roman"/>
          <w:color w:val="231F20"/>
        </w:rPr>
        <w:sectPr w:rsidR="00C53421">
          <w:type w:val="continuous"/>
          <w:pgSz w:w="9520" w:h="13291"/>
          <w:pgMar w:top="508" w:right="731" w:bottom="796" w:left="740" w:header="0" w:footer="0" w:gutter="0"/>
          <w:cols w:num="2" w:space="0" w:equalWidth="0">
            <w:col w:w="3840" w:space="360"/>
            <w:col w:w="3840"/>
          </w:cols>
          <w:docGrid w:linePitch="360"/>
        </w:sectPr>
      </w:pPr>
      <w:r>
        <w:rPr>
          <w:rFonts w:ascii="Times New Roman" w:eastAsia="Times New Roman" w:hAnsi="Times New Roman"/>
          <w:color w:val="231F20"/>
        </w:rPr>
        <w:t>Keep this in mind: Interpreting radio and television ratings as though they are facts (that is, 100% error</w:t>
      </w:r>
      <w:r>
        <w:rPr>
          <w:rFonts w:ascii="Times New Roman" w:eastAsia="Times New Roman" w:hAnsi="Times New Roman"/>
          <w:color w:val="231F20"/>
        </w:rPr>
        <w:t>-free) is a misuse of the data.</w:t>
      </w:r>
    </w:p>
    <w:p w:rsidR="001C22E6" w:rsidRDefault="00C53421" w:rsidP="00C53421">
      <w:bookmarkStart w:id="1" w:name="page369"/>
      <w:bookmarkStart w:id="2" w:name="_GoBack"/>
      <w:bookmarkEnd w:id="1"/>
      <w:bookmarkEnd w:id="2"/>
    </w:p>
    <w:sectPr w:rsidR="001C2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82A443C"/>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43"/>
    <w:rsid w:val="000D3CFA"/>
    <w:rsid w:val="00291543"/>
    <w:rsid w:val="005F1081"/>
    <w:rsid w:val="00C53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21"/>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421"/>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arbitron.com" TargetMode="External"/><Relationship Id="rId13" Type="http://schemas.openxmlformats.org/officeDocument/2006/relationships/hyperlink" Target="www.arbitron.com/downloads/purplebook.pdf" TargetMode="External"/><Relationship Id="rId3" Type="http://schemas.microsoft.com/office/2007/relationships/stylesWithEffects" Target="stylesWithEffects.xml"/><Relationship Id="rId7" Type="http://schemas.openxmlformats.org/officeDocument/2006/relationships/hyperlink" Target="www.nielsennetpanel.com/pnl/us/home" TargetMode="External"/><Relationship Id="rId12" Type="http://schemas.openxmlformats.org/officeDocument/2006/relationships/hyperlink" Target="www.arbitron.com/downloads/purplebook.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www.nielsen-online.com" TargetMode="External"/><Relationship Id="rId11" Type="http://schemas.openxmlformats.org/officeDocument/2006/relationships/hyperlink" Target="www.arbitron.com" TargetMode="External"/><Relationship Id="rId5" Type="http://schemas.openxmlformats.org/officeDocument/2006/relationships/webSettings" Target="webSettings.xml"/><Relationship Id="rId15" Type="http://schemas.openxmlformats.org/officeDocument/2006/relationships/hyperlink" Target="www.arbitron.com/onlineradio/home.htm" TargetMode="External"/><Relationship Id="rId10" Type="http://schemas.openxmlformats.org/officeDocument/2006/relationships/hyperlink" Target="www.arbitron.com/downloads/RADAR_Accountability.pdf" TargetMode="External"/><Relationship Id="rId4" Type="http://schemas.openxmlformats.org/officeDocument/2006/relationships/settings" Target="settings.xml"/><Relationship Id="rId9" Type="http://schemas.openxmlformats.org/officeDocument/2006/relationships/hyperlink" Target="www.arbitron.com/downloads/RADAR_Accountability.pdf" TargetMode="External"/><Relationship Id="rId14" Type="http://schemas.openxmlformats.org/officeDocument/2006/relationships/hyperlink" Target="www.arbitron.com/onlineradio/hom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Yaser</dc:creator>
  <cp:keywords/>
  <dc:description/>
  <cp:lastModifiedBy>Noman Yaser</cp:lastModifiedBy>
  <cp:revision>2</cp:revision>
  <dcterms:created xsi:type="dcterms:W3CDTF">2020-05-03T19:28:00Z</dcterms:created>
  <dcterms:modified xsi:type="dcterms:W3CDTF">2020-05-03T19:30:00Z</dcterms:modified>
</cp:coreProperties>
</file>