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6F" w:rsidRPr="00D5216F" w:rsidRDefault="00D5216F" w:rsidP="00D5216F">
      <w:pPr>
        <w:spacing w:after="300" w:line="276" w:lineRule="auto"/>
        <w:textAlignment w:val="baseline"/>
        <w:outlineLvl w:val="1"/>
        <w:rPr>
          <w:rFonts w:ascii="Times New Roman" w:eastAsia="Times New Roman" w:hAnsi="Times New Roman" w:cs="Times New Roman"/>
          <w:b/>
          <w:bCs/>
          <w:color w:val="1F1F1F"/>
          <w:sz w:val="32"/>
          <w:szCs w:val="32"/>
          <w:lang w:eastAsia="en-GB"/>
        </w:rPr>
      </w:pPr>
      <w:r w:rsidRPr="00D5216F">
        <w:rPr>
          <w:rFonts w:ascii="Times New Roman" w:eastAsia="Times New Roman" w:hAnsi="Times New Roman" w:cs="Times New Roman"/>
          <w:b/>
          <w:bCs/>
          <w:color w:val="1F1F1F"/>
          <w:sz w:val="32"/>
          <w:szCs w:val="32"/>
          <w:lang w:eastAsia="en-GB"/>
        </w:rPr>
        <w:t xml:space="preserve"> The </w:t>
      </w:r>
      <w:r w:rsidRPr="00D5216F">
        <w:rPr>
          <w:rFonts w:ascii="Times New Roman" w:eastAsia="Times New Roman" w:hAnsi="Times New Roman" w:cs="Times New Roman"/>
          <w:b/>
          <w:bCs/>
          <w:i/>
          <w:iCs/>
          <w:color w:val="1F1F1F"/>
          <w:sz w:val="32"/>
          <w:szCs w:val="32"/>
          <w:lang w:eastAsia="en-GB"/>
        </w:rPr>
        <w:t>Chi-Square Test of Independence</w:t>
      </w:r>
    </w:p>
    <w:p w:rsidR="00D5216F" w:rsidRPr="00D5216F" w:rsidRDefault="00D5216F" w:rsidP="00D5216F">
      <w:pPr>
        <w:spacing w:before="225" w:after="225" w:line="276" w:lineRule="auto"/>
        <w:textAlignment w:val="baseline"/>
        <w:rPr>
          <w:rFonts w:ascii="Times New Roman" w:eastAsia="Times New Roman" w:hAnsi="Times New Roman" w:cs="Times New Roman"/>
          <w:color w:val="1F1F1F"/>
          <w:sz w:val="24"/>
          <w:szCs w:val="24"/>
          <w:lang w:eastAsia="en-GB"/>
        </w:rPr>
      </w:pPr>
      <w:r w:rsidRPr="00D5216F">
        <w:rPr>
          <w:rFonts w:ascii="Times New Roman" w:eastAsia="Times New Roman" w:hAnsi="Times New Roman" w:cs="Times New Roman"/>
          <w:color w:val="1F1F1F"/>
          <w:sz w:val="24"/>
          <w:szCs w:val="24"/>
          <w:lang w:eastAsia="en-GB"/>
        </w:rPr>
        <w:t>Chi-Square of independence is a test used for categorical variables in order to assess the degree of association between two variables. Sometimes, a Chi-Square test of independence is referred as a Chi-Square test for homogeneity of variances, but they are mathematically equivalent. The idea of the test is to compare the sample information (the observed data), with the values that would be expected if the two variables were indeed independent. The main properties of a Chi-Square test of independence are:</w:t>
      </w:r>
    </w:p>
    <w:p w:rsidR="00D5216F" w:rsidRPr="00D5216F" w:rsidRDefault="00D5216F" w:rsidP="003837B5">
      <w:pPr>
        <w:numPr>
          <w:ilvl w:val="0"/>
          <w:numId w:val="1"/>
        </w:numPr>
        <w:spacing w:after="0" w:line="276" w:lineRule="auto"/>
        <w:ind w:left="300"/>
        <w:textAlignment w:val="baseline"/>
        <w:rPr>
          <w:rFonts w:ascii="Times New Roman" w:eastAsia="Times New Roman" w:hAnsi="Times New Roman" w:cs="Times New Roman"/>
          <w:color w:val="1F1F1F"/>
          <w:sz w:val="24"/>
          <w:szCs w:val="24"/>
          <w:lang w:eastAsia="en-GB"/>
        </w:rPr>
      </w:pPr>
      <w:r w:rsidRPr="00D5216F">
        <w:rPr>
          <w:rFonts w:ascii="Times New Roman" w:eastAsia="Times New Roman" w:hAnsi="Times New Roman" w:cs="Times New Roman"/>
          <w:color w:val="1F1F1F"/>
          <w:sz w:val="24"/>
          <w:szCs w:val="24"/>
          <w:lang w:eastAsia="en-GB"/>
        </w:rPr>
        <w:t>The distribution of the test statistic is the Chi-Square distribution, with</w:t>
      </w:r>
      <w:r w:rsidRPr="00D5216F">
        <w:rPr>
          <w:rFonts w:ascii="Times New Roman" w:eastAsia="Times New Roman" w:hAnsi="Times New Roman" w:cs="Times New Roman"/>
          <w:color w:val="1F1F1F"/>
          <w:sz w:val="24"/>
          <w:szCs w:val="24"/>
          <w:bdr w:val="none" w:sz="0" w:space="0" w:color="auto" w:frame="1"/>
          <w:lang w:eastAsia="en-GB"/>
        </w:rPr>
        <w:t xml:space="preserve"> (</w:t>
      </w:r>
      <w:r w:rsidRPr="00D5216F">
        <w:rPr>
          <w:rFonts w:ascii="Times New Roman" w:eastAsia="Times New Roman" w:hAnsi="Times New Roman" w:cs="Times New Roman"/>
          <w:i/>
          <w:iCs/>
          <w:color w:val="1F1F1F"/>
          <w:sz w:val="24"/>
          <w:szCs w:val="24"/>
          <w:bdr w:val="none" w:sz="0" w:space="0" w:color="auto" w:frame="1"/>
          <w:lang w:eastAsia="en-GB"/>
        </w:rPr>
        <w:t>r</w:t>
      </w:r>
      <w:r w:rsidRPr="00D5216F">
        <w:rPr>
          <w:rFonts w:ascii="Times New Roman" w:eastAsia="Times New Roman" w:hAnsi="Times New Roman" w:cs="Times New Roman"/>
          <w:color w:val="1F1F1F"/>
          <w:sz w:val="24"/>
          <w:szCs w:val="24"/>
          <w:bdr w:val="none" w:sz="0" w:space="0" w:color="auto" w:frame="1"/>
          <w:lang w:eastAsia="en-GB"/>
        </w:rPr>
        <w:t>−1)×(</w:t>
      </w:r>
      <w:r w:rsidRPr="00D5216F">
        <w:rPr>
          <w:rFonts w:ascii="Times New Roman" w:eastAsia="Times New Roman" w:hAnsi="Times New Roman" w:cs="Times New Roman"/>
          <w:i/>
          <w:iCs/>
          <w:color w:val="1F1F1F"/>
          <w:sz w:val="24"/>
          <w:szCs w:val="24"/>
          <w:bdr w:val="none" w:sz="0" w:space="0" w:color="auto" w:frame="1"/>
          <w:lang w:eastAsia="en-GB"/>
        </w:rPr>
        <w:t>c</w:t>
      </w:r>
      <w:r w:rsidRPr="00D5216F">
        <w:rPr>
          <w:rFonts w:ascii="Times New Roman" w:eastAsia="Times New Roman" w:hAnsi="Times New Roman" w:cs="Times New Roman"/>
          <w:color w:val="1F1F1F"/>
          <w:sz w:val="24"/>
          <w:szCs w:val="24"/>
          <w:bdr w:val="none" w:sz="0" w:space="0" w:color="auto" w:frame="1"/>
          <w:lang w:eastAsia="en-GB"/>
        </w:rPr>
        <w:t>−1)</w:t>
      </w:r>
      <w:r w:rsidRPr="00D5216F">
        <w:rPr>
          <w:rFonts w:ascii="Times New Roman" w:eastAsia="Times New Roman" w:hAnsi="Times New Roman" w:cs="Times New Roman"/>
          <w:color w:val="1F1F1F"/>
          <w:sz w:val="24"/>
          <w:szCs w:val="24"/>
          <w:lang w:eastAsia="en-GB"/>
        </w:rPr>
        <w:t> degrees of freedom, where r is the number of rows and c is the number of columns</w:t>
      </w:r>
    </w:p>
    <w:p w:rsidR="00D5216F" w:rsidRPr="00D5216F" w:rsidRDefault="00D5216F" w:rsidP="003837B5">
      <w:pPr>
        <w:numPr>
          <w:ilvl w:val="0"/>
          <w:numId w:val="1"/>
        </w:numPr>
        <w:spacing w:after="0" w:line="276" w:lineRule="auto"/>
        <w:ind w:left="300"/>
        <w:textAlignment w:val="baseline"/>
        <w:rPr>
          <w:rFonts w:ascii="Times New Roman" w:eastAsia="Times New Roman" w:hAnsi="Times New Roman" w:cs="Times New Roman"/>
          <w:color w:val="1F1F1F"/>
          <w:sz w:val="24"/>
          <w:szCs w:val="24"/>
          <w:lang w:eastAsia="en-GB"/>
        </w:rPr>
      </w:pPr>
      <w:r w:rsidRPr="00D5216F">
        <w:rPr>
          <w:rFonts w:ascii="Times New Roman" w:eastAsia="Times New Roman" w:hAnsi="Times New Roman" w:cs="Times New Roman"/>
          <w:color w:val="1F1F1F"/>
          <w:sz w:val="24"/>
          <w:szCs w:val="24"/>
          <w:lang w:eastAsia="en-GB"/>
        </w:rPr>
        <w:t>The Chi-Square distribution is one of the most important distributions in statistics, together with the normal distribution and the F-distribution</w:t>
      </w:r>
    </w:p>
    <w:p w:rsidR="00D5216F" w:rsidRDefault="00D5216F" w:rsidP="00D5216F">
      <w:pPr>
        <w:numPr>
          <w:ilvl w:val="0"/>
          <w:numId w:val="1"/>
        </w:numPr>
        <w:spacing w:after="0" w:line="276" w:lineRule="auto"/>
        <w:ind w:left="300"/>
        <w:textAlignment w:val="baseline"/>
        <w:rPr>
          <w:rFonts w:ascii="Times New Roman" w:eastAsia="Times New Roman" w:hAnsi="Times New Roman" w:cs="Times New Roman"/>
          <w:color w:val="1F1F1F"/>
          <w:sz w:val="24"/>
          <w:szCs w:val="24"/>
          <w:lang w:eastAsia="en-GB"/>
        </w:rPr>
      </w:pPr>
      <w:r w:rsidRPr="00D5216F">
        <w:rPr>
          <w:rFonts w:ascii="Times New Roman" w:eastAsia="Times New Roman" w:hAnsi="Times New Roman" w:cs="Times New Roman"/>
          <w:color w:val="1F1F1F"/>
          <w:sz w:val="24"/>
          <w:szCs w:val="24"/>
          <w:lang w:eastAsia="en-GB"/>
        </w:rPr>
        <w:t>The Chi-Square test of independence is right-tailed</w:t>
      </w:r>
    </w:p>
    <w:p w:rsidR="00D5216F" w:rsidRPr="00D5216F" w:rsidRDefault="00D5216F" w:rsidP="00D5216F">
      <w:pPr>
        <w:spacing w:after="0" w:line="276" w:lineRule="auto"/>
        <w:ind w:left="-60"/>
        <w:textAlignment w:val="baseline"/>
        <w:rPr>
          <w:rFonts w:ascii="Times New Roman" w:eastAsia="Times New Roman" w:hAnsi="Times New Roman" w:cs="Times New Roman"/>
          <w:b/>
          <w:color w:val="1F1F1F"/>
          <w:sz w:val="28"/>
          <w:szCs w:val="28"/>
          <w:lang w:eastAsia="en-GB"/>
        </w:rPr>
      </w:pPr>
      <w:r w:rsidRPr="00D5216F">
        <w:rPr>
          <w:rFonts w:ascii="Times New Roman" w:eastAsia="Times New Roman" w:hAnsi="Times New Roman" w:cs="Times New Roman"/>
          <w:b/>
          <w:color w:val="1F1F1F"/>
          <w:sz w:val="28"/>
          <w:szCs w:val="28"/>
          <w:lang w:eastAsia="en-GB"/>
        </w:rPr>
        <w:t>Hypotheses</w:t>
      </w:r>
    </w:p>
    <w:p w:rsidR="00D5216F" w:rsidRDefault="00D5216F" w:rsidP="00D5216F">
      <w:pPr>
        <w:spacing w:after="0" w:line="276" w:lineRule="auto"/>
        <w:ind w:left="300"/>
        <w:textAlignment w:val="baseline"/>
        <w:rPr>
          <w:rFonts w:ascii="Times New Roman" w:eastAsia="Times New Roman" w:hAnsi="Times New Roman" w:cs="Times New Roman"/>
          <w:color w:val="1F1F1F"/>
          <w:sz w:val="24"/>
          <w:szCs w:val="24"/>
          <w:lang w:eastAsia="en-GB"/>
        </w:rPr>
      </w:pPr>
      <m:oMath>
        <m:sSub>
          <m:sSubPr>
            <m:ctrlPr>
              <w:rPr>
                <w:rFonts w:ascii="Cambria Math" w:eastAsia="Times New Roman" w:hAnsi="Cambria Math" w:cs="Times New Roman"/>
                <w:i/>
                <w:color w:val="1F1F1F"/>
                <w:sz w:val="24"/>
                <w:szCs w:val="24"/>
                <w:lang w:eastAsia="en-GB"/>
              </w:rPr>
            </m:ctrlPr>
          </m:sSubPr>
          <m:e>
            <m:r>
              <w:rPr>
                <w:rFonts w:ascii="Cambria Math" w:eastAsia="Times New Roman" w:hAnsi="Cambria Math" w:cs="Times New Roman"/>
                <w:color w:val="1F1F1F"/>
                <w:sz w:val="24"/>
                <w:szCs w:val="24"/>
                <w:lang w:eastAsia="en-GB"/>
              </w:rPr>
              <m:t>H</m:t>
            </m:r>
          </m:e>
          <m:sub>
            <m:r>
              <w:rPr>
                <w:rFonts w:ascii="Cambria Math" w:eastAsia="Times New Roman" w:hAnsi="Cambria Math" w:cs="Times New Roman"/>
                <w:color w:val="1F1F1F"/>
                <w:sz w:val="24"/>
                <w:szCs w:val="24"/>
                <w:lang w:eastAsia="en-GB"/>
              </w:rPr>
              <m:t>o</m:t>
            </m:r>
          </m:sub>
        </m:sSub>
        <m:r>
          <w:rPr>
            <w:rFonts w:ascii="Cambria Math" w:eastAsia="Times New Roman" w:hAnsi="Cambria Math" w:cs="Times New Roman"/>
            <w:color w:val="1F1F1F"/>
            <w:sz w:val="24"/>
            <w:szCs w:val="24"/>
            <w:lang w:eastAsia="en-GB"/>
          </w:rPr>
          <m:t>:Variable A and variable B are independent</m:t>
        </m:r>
      </m:oMath>
      <w:r>
        <w:rPr>
          <w:rFonts w:ascii="Times New Roman" w:eastAsia="Times New Roman" w:hAnsi="Times New Roman" w:cs="Times New Roman"/>
          <w:color w:val="1F1F1F"/>
          <w:sz w:val="24"/>
          <w:szCs w:val="24"/>
          <w:lang w:eastAsia="en-GB"/>
        </w:rPr>
        <w:t xml:space="preserve"> </w:t>
      </w:r>
    </w:p>
    <w:p w:rsidR="003837B5" w:rsidRDefault="003837B5" w:rsidP="003837B5">
      <w:pPr>
        <w:spacing w:after="0" w:line="276" w:lineRule="auto"/>
        <w:ind w:left="300"/>
        <w:textAlignment w:val="baseline"/>
        <w:rPr>
          <w:rFonts w:ascii="Times New Roman" w:eastAsia="Times New Roman" w:hAnsi="Times New Roman" w:cs="Times New Roman"/>
          <w:color w:val="1F1F1F"/>
          <w:sz w:val="24"/>
          <w:szCs w:val="24"/>
          <w:lang w:eastAsia="en-GB"/>
        </w:rPr>
      </w:pPr>
      <m:oMath>
        <m:sSub>
          <m:sSubPr>
            <m:ctrlPr>
              <w:rPr>
                <w:rFonts w:ascii="Cambria Math" w:eastAsia="Times New Roman" w:hAnsi="Cambria Math" w:cs="Times New Roman"/>
                <w:i/>
                <w:color w:val="1F1F1F"/>
                <w:sz w:val="24"/>
                <w:szCs w:val="24"/>
                <w:lang w:eastAsia="en-GB"/>
              </w:rPr>
            </m:ctrlPr>
          </m:sSubPr>
          <m:e>
            <m:r>
              <w:rPr>
                <w:rFonts w:ascii="Cambria Math" w:eastAsia="Times New Roman" w:hAnsi="Cambria Math" w:cs="Times New Roman"/>
                <w:color w:val="1F1F1F"/>
                <w:sz w:val="24"/>
                <w:szCs w:val="24"/>
                <w:lang w:eastAsia="en-GB"/>
              </w:rPr>
              <m:t>H</m:t>
            </m:r>
          </m:e>
          <m:sub>
            <m:r>
              <w:rPr>
                <w:rFonts w:ascii="Cambria Math" w:eastAsia="Times New Roman" w:hAnsi="Cambria Math" w:cs="Times New Roman"/>
                <w:color w:val="1F1F1F"/>
                <w:sz w:val="24"/>
                <w:szCs w:val="24"/>
                <w:lang w:eastAsia="en-GB"/>
              </w:rPr>
              <m:t>1</m:t>
            </m:r>
          </m:sub>
        </m:sSub>
        <m:r>
          <w:rPr>
            <w:rFonts w:ascii="Cambria Math" w:eastAsia="Times New Roman" w:hAnsi="Cambria Math" w:cs="Times New Roman"/>
            <w:color w:val="1F1F1F"/>
            <w:sz w:val="24"/>
            <w:szCs w:val="24"/>
            <w:lang w:eastAsia="en-GB"/>
          </w:rPr>
          <m:t>:Variable A and variable B are</m:t>
        </m:r>
        <m:r>
          <w:rPr>
            <w:rFonts w:ascii="Cambria Math" w:eastAsia="Times New Roman" w:hAnsi="Cambria Math" w:cs="Times New Roman"/>
            <w:color w:val="1F1F1F"/>
            <w:sz w:val="24"/>
            <w:szCs w:val="24"/>
            <w:lang w:eastAsia="en-GB"/>
          </w:rPr>
          <m:t xml:space="preserve"> not</m:t>
        </m:r>
        <m:r>
          <w:rPr>
            <w:rFonts w:ascii="Cambria Math" w:eastAsia="Times New Roman" w:hAnsi="Cambria Math" w:cs="Times New Roman"/>
            <w:color w:val="1F1F1F"/>
            <w:sz w:val="24"/>
            <w:szCs w:val="24"/>
            <w:lang w:eastAsia="en-GB"/>
          </w:rPr>
          <m:t xml:space="preserve"> independent</m:t>
        </m:r>
      </m:oMath>
      <w:r>
        <w:rPr>
          <w:rFonts w:ascii="Times New Roman" w:eastAsia="Times New Roman" w:hAnsi="Times New Roman" w:cs="Times New Roman"/>
          <w:color w:val="1F1F1F"/>
          <w:sz w:val="24"/>
          <w:szCs w:val="24"/>
          <w:lang w:eastAsia="en-GB"/>
        </w:rPr>
        <w:t xml:space="preserve"> </w:t>
      </w:r>
    </w:p>
    <w:p w:rsidR="003837B5" w:rsidRDefault="003837B5" w:rsidP="003837B5">
      <w:pPr>
        <w:spacing w:after="0" w:line="276" w:lineRule="auto"/>
        <w:ind w:left="300"/>
        <w:textAlignment w:val="baseline"/>
        <w:rPr>
          <w:rFonts w:ascii="Times New Roman" w:eastAsia="Times New Roman" w:hAnsi="Times New Roman" w:cs="Times New Roman"/>
          <w:color w:val="1F1F1F"/>
          <w:sz w:val="24"/>
          <w:szCs w:val="24"/>
          <w:lang w:eastAsia="en-GB"/>
        </w:rPr>
      </w:pPr>
    </w:p>
    <w:p w:rsidR="003837B5" w:rsidRPr="003837B5" w:rsidRDefault="003837B5" w:rsidP="003837B5">
      <w:pPr>
        <w:spacing w:after="0" w:line="276" w:lineRule="auto"/>
        <w:textAlignment w:val="baseline"/>
        <w:rPr>
          <w:rFonts w:ascii="Times New Roman" w:eastAsia="Times New Roman" w:hAnsi="Times New Roman" w:cs="Times New Roman"/>
          <w:b/>
          <w:color w:val="1F1F1F"/>
          <w:sz w:val="28"/>
          <w:szCs w:val="28"/>
          <w:lang w:eastAsia="en-GB"/>
        </w:rPr>
      </w:pPr>
      <w:r w:rsidRPr="003837B5">
        <w:rPr>
          <w:rFonts w:ascii="Times New Roman" w:eastAsia="Times New Roman" w:hAnsi="Times New Roman" w:cs="Times New Roman"/>
          <w:b/>
          <w:color w:val="1F1F1F"/>
          <w:sz w:val="28"/>
          <w:szCs w:val="28"/>
          <w:lang w:eastAsia="en-GB"/>
        </w:rPr>
        <w:t>Test Statistic</w:t>
      </w:r>
      <w:bookmarkStart w:id="0" w:name="_GoBack"/>
      <w:bookmarkEnd w:id="0"/>
    </w:p>
    <w:p w:rsidR="00D5216F" w:rsidRPr="00D5216F" w:rsidRDefault="00D5216F" w:rsidP="003837B5">
      <w:pPr>
        <w:spacing w:after="0" w:line="276" w:lineRule="auto"/>
        <w:ind w:left="300"/>
        <w:textAlignment w:val="baseline"/>
        <w:rPr>
          <w:rFonts w:ascii="Times New Roman" w:eastAsia="Times New Roman" w:hAnsi="Times New Roman" w:cs="Times New Roman"/>
          <w:color w:val="1F1F1F"/>
          <w:sz w:val="24"/>
          <w:szCs w:val="24"/>
          <w:lang w:eastAsia="en-GB"/>
        </w:rPr>
      </w:pPr>
      <w:r w:rsidRPr="00D5216F">
        <w:rPr>
          <w:rFonts w:ascii="Times New Roman" w:eastAsia="Times New Roman" w:hAnsi="Times New Roman" w:cs="Times New Roman"/>
          <w:color w:val="1F1F1F"/>
          <w:sz w:val="24"/>
          <w:szCs w:val="24"/>
          <w:lang w:eastAsia="en-GB"/>
        </w:rPr>
        <w:t>The formula for a Chi-Square statistic is</w:t>
      </w:r>
    </w:p>
    <w:p w:rsidR="00D5216F" w:rsidRPr="00D5216F" w:rsidRDefault="00D5216F" w:rsidP="00D5216F">
      <w:pPr>
        <w:spacing w:before="225" w:after="225" w:line="276" w:lineRule="auto"/>
        <w:textAlignment w:val="baseline"/>
        <w:rPr>
          <w:rFonts w:ascii="Times New Roman" w:eastAsia="Times New Roman" w:hAnsi="Times New Roman" w:cs="Times New Roman"/>
          <w:color w:val="1F1F1F"/>
          <w:sz w:val="24"/>
          <w:szCs w:val="24"/>
          <w:lang w:eastAsia="en-GB"/>
        </w:rPr>
      </w:pPr>
      <m:oMathPara>
        <m:oMath>
          <m:nary>
            <m:naryPr>
              <m:chr m:val="∑"/>
              <m:limLoc m:val="undOvr"/>
              <m:ctrlPr>
                <w:rPr>
                  <w:rFonts w:ascii="Cambria Math" w:eastAsia="Times New Roman" w:hAnsi="Cambria Math" w:cs="Times New Roman"/>
                  <w:i/>
                  <w:color w:val="1F1F1F"/>
                  <w:sz w:val="24"/>
                  <w:szCs w:val="24"/>
                  <w:lang w:eastAsia="en-GB"/>
                </w:rPr>
              </m:ctrlPr>
            </m:naryPr>
            <m:sub>
              <m:r>
                <w:rPr>
                  <w:rFonts w:ascii="Cambria Math" w:eastAsia="Times New Roman" w:hAnsi="Cambria Math" w:cs="Times New Roman"/>
                  <w:color w:val="1F1F1F"/>
                  <w:sz w:val="24"/>
                  <w:szCs w:val="24"/>
                  <w:lang w:eastAsia="en-GB"/>
                </w:rPr>
                <m:t>i,j=1</m:t>
              </m:r>
            </m:sub>
            <m:sup>
              <m:r>
                <w:rPr>
                  <w:rFonts w:ascii="Cambria Math" w:eastAsia="Times New Roman" w:hAnsi="Cambria Math" w:cs="Times New Roman"/>
                  <w:color w:val="1F1F1F"/>
                  <w:sz w:val="24"/>
                  <w:szCs w:val="24"/>
                  <w:lang w:eastAsia="en-GB"/>
                </w:rPr>
                <m:t>n</m:t>
              </m:r>
            </m:sup>
            <m:e>
              <m:f>
                <m:fPr>
                  <m:ctrlPr>
                    <w:rPr>
                      <w:rFonts w:ascii="Cambria Math" w:eastAsia="Times New Roman" w:hAnsi="Cambria Math" w:cs="Times New Roman"/>
                      <w:i/>
                      <w:color w:val="1F1F1F"/>
                      <w:sz w:val="24"/>
                      <w:szCs w:val="24"/>
                      <w:lang w:eastAsia="en-GB"/>
                    </w:rPr>
                  </m:ctrlPr>
                </m:fPr>
                <m:num>
                  <m:sSup>
                    <m:sSupPr>
                      <m:ctrlPr>
                        <w:rPr>
                          <w:rFonts w:ascii="Cambria Math" w:eastAsia="Times New Roman" w:hAnsi="Cambria Math" w:cs="Times New Roman"/>
                          <w:i/>
                          <w:color w:val="1F1F1F"/>
                          <w:sz w:val="24"/>
                          <w:szCs w:val="24"/>
                          <w:lang w:eastAsia="en-GB"/>
                        </w:rPr>
                      </m:ctrlPr>
                    </m:sSupPr>
                    <m:e>
                      <m:d>
                        <m:dPr>
                          <m:ctrlPr>
                            <w:rPr>
                              <w:rFonts w:ascii="Cambria Math" w:eastAsia="Times New Roman" w:hAnsi="Cambria Math" w:cs="Times New Roman"/>
                              <w:i/>
                              <w:color w:val="1F1F1F"/>
                              <w:sz w:val="24"/>
                              <w:szCs w:val="24"/>
                              <w:lang w:eastAsia="en-GB"/>
                            </w:rPr>
                          </m:ctrlPr>
                        </m:dPr>
                        <m:e>
                          <m:sSub>
                            <m:sSubPr>
                              <m:ctrlPr>
                                <w:rPr>
                                  <w:rFonts w:ascii="Cambria Math" w:eastAsia="Times New Roman" w:hAnsi="Cambria Math" w:cs="Times New Roman"/>
                                  <w:i/>
                                  <w:color w:val="1F1F1F"/>
                                  <w:sz w:val="24"/>
                                  <w:szCs w:val="24"/>
                                  <w:lang w:eastAsia="en-GB"/>
                                </w:rPr>
                              </m:ctrlPr>
                            </m:sSubPr>
                            <m:e>
                              <m:r>
                                <w:rPr>
                                  <w:rFonts w:ascii="Cambria Math" w:eastAsia="Times New Roman" w:hAnsi="Cambria Math" w:cs="Times New Roman"/>
                                  <w:color w:val="1F1F1F"/>
                                  <w:sz w:val="24"/>
                                  <w:szCs w:val="24"/>
                                  <w:lang w:eastAsia="en-GB"/>
                                </w:rPr>
                                <m:t>O</m:t>
                              </m:r>
                            </m:e>
                            <m:sub>
                              <m:r>
                                <w:rPr>
                                  <w:rFonts w:ascii="Cambria Math" w:eastAsia="Times New Roman" w:hAnsi="Cambria Math" w:cs="Times New Roman"/>
                                  <w:color w:val="1F1F1F"/>
                                  <w:sz w:val="24"/>
                                  <w:szCs w:val="24"/>
                                  <w:lang w:eastAsia="en-GB"/>
                                </w:rPr>
                                <m:t>ij</m:t>
                              </m:r>
                            </m:sub>
                          </m:sSub>
                          <m:r>
                            <w:rPr>
                              <w:rFonts w:ascii="Cambria Math" w:eastAsia="Times New Roman" w:hAnsi="Cambria Math" w:cs="Times New Roman"/>
                              <w:color w:val="1F1F1F"/>
                              <w:sz w:val="24"/>
                              <w:szCs w:val="24"/>
                              <w:lang w:eastAsia="en-GB"/>
                            </w:rPr>
                            <m:t>-</m:t>
                          </m:r>
                          <m:sSub>
                            <m:sSubPr>
                              <m:ctrlPr>
                                <w:rPr>
                                  <w:rFonts w:ascii="Cambria Math" w:eastAsia="Times New Roman" w:hAnsi="Cambria Math" w:cs="Times New Roman"/>
                                  <w:i/>
                                  <w:color w:val="1F1F1F"/>
                                  <w:sz w:val="24"/>
                                  <w:szCs w:val="24"/>
                                  <w:lang w:eastAsia="en-GB"/>
                                </w:rPr>
                              </m:ctrlPr>
                            </m:sSubPr>
                            <m:e>
                              <m:r>
                                <w:rPr>
                                  <w:rFonts w:ascii="Cambria Math" w:eastAsia="Times New Roman" w:hAnsi="Cambria Math" w:cs="Times New Roman"/>
                                  <w:color w:val="1F1F1F"/>
                                  <w:sz w:val="24"/>
                                  <w:szCs w:val="24"/>
                                  <w:lang w:eastAsia="en-GB"/>
                                </w:rPr>
                                <m:t>E</m:t>
                              </m:r>
                            </m:e>
                            <m:sub>
                              <m:r>
                                <w:rPr>
                                  <w:rFonts w:ascii="Cambria Math" w:eastAsia="Times New Roman" w:hAnsi="Cambria Math" w:cs="Times New Roman"/>
                                  <w:color w:val="1F1F1F"/>
                                  <w:sz w:val="24"/>
                                  <w:szCs w:val="24"/>
                                  <w:lang w:eastAsia="en-GB"/>
                                </w:rPr>
                                <m:t>ij</m:t>
                              </m:r>
                            </m:sub>
                          </m:sSub>
                        </m:e>
                      </m:d>
                    </m:e>
                    <m:sup>
                      <m:r>
                        <w:rPr>
                          <w:rFonts w:ascii="Cambria Math" w:eastAsia="Times New Roman" w:hAnsi="Cambria Math" w:cs="Times New Roman"/>
                          <w:color w:val="1F1F1F"/>
                          <w:sz w:val="24"/>
                          <w:szCs w:val="24"/>
                          <w:lang w:eastAsia="en-GB"/>
                        </w:rPr>
                        <m:t>2</m:t>
                      </m:r>
                    </m:sup>
                  </m:sSup>
                </m:num>
                <m:den>
                  <m:sSub>
                    <m:sSubPr>
                      <m:ctrlPr>
                        <w:rPr>
                          <w:rFonts w:ascii="Cambria Math" w:eastAsia="Times New Roman" w:hAnsi="Cambria Math" w:cs="Times New Roman"/>
                          <w:i/>
                          <w:color w:val="1F1F1F"/>
                          <w:sz w:val="24"/>
                          <w:szCs w:val="24"/>
                          <w:lang w:eastAsia="en-GB"/>
                        </w:rPr>
                      </m:ctrlPr>
                    </m:sSubPr>
                    <m:e>
                      <m:r>
                        <w:rPr>
                          <w:rFonts w:ascii="Cambria Math" w:eastAsia="Times New Roman" w:hAnsi="Cambria Math" w:cs="Times New Roman"/>
                          <w:color w:val="1F1F1F"/>
                          <w:sz w:val="24"/>
                          <w:szCs w:val="24"/>
                          <w:lang w:eastAsia="en-GB"/>
                        </w:rPr>
                        <m:t>E</m:t>
                      </m:r>
                    </m:e>
                    <m:sub>
                      <m:r>
                        <w:rPr>
                          <w:rFonts w:ascii="Cambria Math" w:eastAsia="Times New Roman" w:hAnsi="Cambria Math" w:cs="Times New Roman"/>
                          <w:color w:val="1F1F1F"/>
                          <w:sz w:val="24"/>
                          <w:szCs w:val="24"/>
                          <w:lang w:eastAsia="en-GB"/>
                        </w:rPr>
                        <m:t>ij</m:t>
                      </m:r>
                    </m:sub>
                  </m:sSub>
                </m:den>
              </m:f>
            </m:e>
          </m:nary>
        </m:oMath>
      </m:oMathPara>
    </w:p>
    <w:p w:rsidR="005E5A44" w:rsidRPr="00D5216F" w:rsidRDefault="00D5216F" w:rsidP="00D5216F">
      <w:pPr>
        <w:spacing w:line="276" w:lineRule="auto"/>
        <w:rPr>
          <w:rFonts w:ascii="Times New Roman" w:hAnsi="Times New Roman" w:cs="Times New Roman"/>
          <w:sz w:val="24"/>
          <w:szCs w:val="24"/>
        </w:rPr>
      </w:pPr>
      <w:r w:rsidRPr="00D5216F">
        <w:rPr>
          <w:rFonts w:ascii="Times New Roman" w:hAnsi="Times New Roman" w:cs="Times New Roman"/>
          <w:sz w:val="24"/>
          <w:szCs w:val="24"/>
          <w:shd w:val="clear" w:color="auto" w:fill="D6D5CF"/>
        </w:rPr>
        <w:t xml:space="preserve">One of the most common uses for this test is to assess whether two categorical variables </w:t>
      </w:r>
      <w:r w:rsidRPr="00D5216F">
        <w:rPr>
          <w:rFonts w:ascii="Times New Roman" w:hAnsi="Times New Roman" w:cs="Times New Roman"/>
          <w:sz w:val="24"/>
          <w:szCs w:val="24"/>
          <w:shd w:val="clear" w:color="auto" w:fill="D6D5CF"/>
        </w:rPr>
        <w:t>are significantly related or not.</w:t>
      </w:r>
    </w:p>
    <w:sectPr w:rsidR="005E5A44" w:rsidRPr="00D52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C1179"/>
    <w:multiLevelType w:val="multilevel"/>
    <w:tmpl w:val="200C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6F"/>
    <w:rsid w:val="003837B5"/>
    <w:rsid w:val="005E5A44"/>
    <w:rsid w:val="00D5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4A7D9-FB76-4FFC-838C-389D37D6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21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16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52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tex-mathml">
    <w:name w:val="katex-mathml"/>
    <w:basedOn w:val="DefaultParagraphFont"/>
    <w:rsid w:val="00D5216F"/>
  </w:style>
  <w:style w:type="character" w:customStyle="1" w:styleId="mopen">
    <w:name w:val="mopen"/>
    <w:basedOn w:val="DefaultParagraphFont"/>
    <w:rsid w:val="00D5216F"/>
  </w:style>
  <w:style w:type="character" w:customStyle="1" w:styleId="mord">
    <w:name w:val="mord"/>
    <w:basedOn w:val="DefaultParagraphFont"/>
    <w:rsid w:val="00D5216F"/>
  </w:style>
  <w:style w:type="character" w:customStyle="1" w:styleId="mbin">
    <w:name w:val="mbin"/>
    <w:basedOn w:val="DefaultParagraphFont"/>
    <w:rsid w:val="00D5216F"/>
  </w:style>
  <w:style w:type="character" w:customStyle="1" w:styleId="mclose">
    <w:name w:val="mclose"/>
    <w:basedOn w:val="DefaultParagraphFont"/>
    <w:rsid w:val="00D5216F"/>
  </w:style>
  <w:style w:type="character" w:customStyle="1" w:styleId="mrel">
    <w:name w:val="mrel"/>
    <w:basedOn w:val="DefaultParagraphFont"/>
    <w:rsid w:val="00D5216F"/>
  </w:style>
  <w:style w:type="character" w:customStyle="1" w:styleId="mop">
    <w:name w:val="mop"/>
    <w:basedOn w:val="DefaultParagraphFont"/>
    <w:rsid w:val="00D5216F"/>
  </w:style>
  <w:style w:type="character" w:customStyle="1" w:styleId="mpunct">
    <w:name w:val="mpunct"/>
    <w:basedOn w:val="DefaultParagraphFont"/>
    <w:rsid w:val="00D5216F"/>
  </w:style>
  <w:style w:type="character" w:customStyle="1" w:styleId="vlist-s">
    <w:name w:val="vlist-s"/>
    <w:basedOn w:val="DefaultParagraphFont"/>
    <w:rsid w:val="00D5216F"/>
  </w:style>
  <w:style w:type="character" w:styleId="PlaceholderText">
    <w:name w:val="Placeholder Text"/>
    <w:basedOn w:val="DefaultParagraphFont"/>
    <w:uiPriority w:val="99"/>
    <w:semiHidden/>
    <w:rsid w:val="00D521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1</cp:revision>
  <dcterms:created xsi:type="dcterms:W3CDTF">2020-03-25T04:33:00Z</dcterms:created>
  <dcterms:modified xsi:type="dcterms:W3CDTF">2020-03-25T04:46:00Z</dcterms:modified>
</cp:coreProperties>
</file>