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EC5" w:rsidRPr="00637F56" w:rsidRDefault="001C6ADF" w:rsidP="0052250E">
      <w:pPr>
        <w:spacing w:line="360" w:lineRule="auto"/>
        <w:rPr>
          <w:rFonts w:ascii="Times New Roman" w:hAnsi="Times New Roman" w:cs="Times New Roman"/>
          <w:b/>
          <w:sz w:val="32"/>
          <w:szCs w:val="32"/>
        </w:rPr>
      </w:pPr>
      <w:r>
        <w:rPr>
          <w:rFonts w:ascii="Times New Roman" w:hAnsi="Times New Roman" w:cs="Times New Roman"/>
          <w:b/>
          <w:sz w:val="32"/>
          <w:szCs w:val="32"/>
        </w:rPr>
        <w:t xml:space="preserve">Agro-7117 3(3-0), (Climate Change and Agriculture), Dr. </w:t>
      </w:r>
      <w:proofErr w:type="spellStart"/>
      <w:r>
        <w:rPr>
          <w:rFonts w:ascii="Times New Roman" w:hAnsi="Times New Roman" w:cs="Times New Roman"/>
          <w:b/>
          <w:sz w:val="32"/>
          <w:szCs w:val="32"/>
        </w:rPr>
        <w:t>Amjed</w:t>
      </w:r>
      <w:proofErr w:type="spellEnd"/>
      <w:r>
        <w:rPr>
          <w:rFonts w:ascii="Times New Roman" w:hAnsi="Times New Roman" w:cs="Times New Roman"/>
          <w:b/>
          <w:sz w:val="32"/>
          <w:szCs w:val="32"/>
        </w:rPr>
        <w:t xml:space="preserve"> Ali</w:t>
      </w:r>
    </w:p>
    <w:p w:rsidR="00605168" w:rsidRDefault="00842EC5" w:rsidP="0052250E">
      <w:pPr>
        <w:spacing w:line="360" w:lineRule="auto"/>
        <w:rPr>
          <w:rFonts w:ascii="Times New Roman" w:hAnsi="Times New Roman" w:cs="Times New Roman"/>
          <w:b/>
          <w:sz w:val="28"/>
          <w:szCs w:val="28"/>
        </w:rPr>
      </w:pPr>
      <w:r>
        <w:rPr>
          <w:rFonts w:ascii="Times New Roman" w:hAnsi="Times New Roman" w:cs="Times New Roman"/>
          <w:b/>
          <w:sz w:val="28"/>
          <w:szCs w:val="28"/>
        </w:rPr>
        <w:t>Mitigation and Adaptation Strategies for Climate C</w:t>
      </w:r>
      <w:r w:rsidRPr="00842EC5">
        <w:rPr>
          <w:rFonts w:ascii="Times New Roman" w:hAnsi="Times New Roman" w:cs="Times New Roman"/>
          <w:b/>
          <w:sz w:val="28"/>
          <w:szCs w:val="28"/>
        </w:rPr>
        <w:t>hange</w:t>
      </w:r>
    </w:p>
    <w:p w:rsidR="004A4836" w:rsidRDefault="00CF6EFF" w:rsidP="0052250E">
      <w:pPr>
        <w:spacing w:line="360" w:lineRule="auto"/>
        <w:rPr>
          <w:rFonts w:ascii="Times New Roman" w:hAnsi="Times New Roman" w:cs="Times New Roman"/>
          <w:sz w:val="28"/>
          <w:szCs w:val="28"/>
        </w:rPr>
      </w:pPr>
      <w:r w:rsidRPr="00CF6EFF">
        <w:rPr>
          <w:rFonts w:ascii="Times New Roman" w:hAnsi="Times New Roman" w:cs="Times New Roman"/>
          <w:sz w:val="28"/>
          <w:szCs w:val="28"/>
        </w:rPr>
        <w:t>NASA stands for National Aeron</w:t>
      </w:r>
      <w:r w:rsidR="00A30F10">
        <w:rPr>
          <w:rFonts w:ascii="Times New Roman" w:hAnsi="Times New Roman" w:cs="Times New Roman"/>
          <w:sz w:val="28"/>
          <w:szCs w:val="28"/>
        </w:rPr>
        <w:t xml:space="preserve">autics and Space Administration. </w:t>
      </w:r>
      <w:r w:rsidR="00A30F10" w:rsidRPr="00A30F10">
        <w:rPr>
          <w:rFonts w:ascii="Times New Roman" w:hAnsi="Times New Roman" w:cs="Times New Roman"/>
          <w:b/>
          <w:bCs/>
          <w:sz w:val="28"/>
          <w:szCs w:val="28"/>
        </w:rPr>
        <w:t>NASA</w:t>
      </w:r>
      <w:r w:rsidR="00A30F10" w:rsidRPr="00A30F10">
        <w:rPr>
          <w:rFonts w:ascii="Times New Roman" w:hAnsi="Times New Roman" w:cs="Times New Roman"/>
          <w:sz w:val="28"/>
          <w:szCs w:val="28"/>
        </w:rPr>
        <w:t> is a U.S. government agency that is responsible for science and technology related to air and space. The Space Age started in 1957 with the launch of the Soviet satellite Sputnik. </w:t>
      </w:r>
      <w:r w:rsidR="00A30F10" w:rsidRPr="00A30F10">
        <w:rPr>
          <w:rFonts w:ascii="Times New Roman" w:hAnsi="Times New Roman" w:cs="Times New Roman"/>
          <w:b/>
          <w:bCs/>
          <w:sz w:val="28"/>
          <w:szCs w:val="28"/>
        </w:rPr>
        <w:t>NASA</w:t>
      </w:r>
      <w:r w:rsidR="00A30F10" w:rsidRPr="00A30F10">
        <w:rPr>
          <w:rFonts w:ascii="Times New Roman" w:hAnsi="Times New Roman" w:cs="Times New Roman"/>
          <w:sz w:val="28"/>
          <w:szCs w:val="28"/>
        </w:rPr>
        <w:t> opened for business on Oct. 1, 1958. The agency was created to oversee U.S. space exploration and aeronautics research.</w:t>
      </w:r>
    </w:p>
    <w:p w:rsidR="00A30F10" w:rsidRPr="00A30F10" w:rsidRDefault="00A30F10" w:rsidP="00A30F10">
      <w:pPr>
        <w:spacing w:line="360" w:lineRule="auto"/>
        <w:jc w:val="both"/>
        <w:rPr>
          <w:rFonts w:ascii="Times New Roman" w:hAnsi="Times New Roman" w:cs="Times New Roman"/>
          <w:sz w:val="28"/>
          <w:szCs w:val="28"/>
        </w:rPr>
      </w:pPr>
      <w:r w:rsidRPr="00A30F10">
        <w:rPr>
          <w:rFonts w:ascii="Times New Roman" w:hAnsi="Times New Roman" w:cs="Times New Roman"/>
          <w:iCs/>
          <w:sz w:val="28"/>
          <w:szCs w:val="28"/>
        </w:rPr>
        <w:t>NASA is a world leader in climate studies and Earth science. While its role is not to set climate policy or prescribe particular responses or solutions to climate change, its purview does include providing the robust scientific data needed to understand climate change. NASA then makes this information available to the global community – the public, policy- and decision-makers and scientific and planning agencies around the world.</w:t>
      </w:r>
    </w:p>
    <w:p w:rsidR="009A1A1A" w:rsidRPr="009A1A1A" w:rsidRDefault="009A1A1A" w:rsidP="009A1A1A">
      <w:pPr>
        <w:spacing w:line="360" w:lineRule="auto"/>
        <w:jc w:val="both"/>
        <w:rPr>
          <w:rFonts w:ascii="Times New Roman" w:hAnsi="Times New Roman" w:cs="Times New Roman"/>
          <w:sz w:val="28"/>
          <w:szCs w:val="28"/>
        </w:rPr>
      </w:pPr>
      <w:r w:rsidRPr="009A1A1A">
        <w:rPr>
          <w:rFonts w:ascii="Times New Roman" w:hAnsi="Times New Roman" w:cs="Times New Roman"/>
          <w:sz w:val="28"/>
          <w:szCs w:val="28"/>
        </w:rPr>
        <w:t>Climate change is one of the most complex issues facing us today. It involves many dimensions – science, economics, society, politics and moral and ethical questions – and is a global problem, felt on local scales, that will be around for decades and centuries to come. Carbon dioxide, the heat-trapping greenhouse gas that has driven recent global warming, lingers in the atmosphere for hundreds of years, and the planet (especially the oceans) takes a while to respond to warming. So even if we stopped emitting all greenhouse gases today, global warming and climate change will continue to affect future generations. In this way, humanity is “committed” to some level of climate change.</w:t>
      </w:r>
    </w:p>
    <w:p w:rsidR="00842EC5" w:rsidRPr="005026CC" w:rsidRDefault="00842EC5" w:rsidP="00842EC5">
      <w:pPr>
        <w:spacing w:line="360" w:lineRule="auto"/>
        <w:jc w:val="both"/>
        <w:rPr>
          <w:rFonts w:ascii="Times New Roman" w:hAnsi="Times New Roman" w:cs="Times New Roman"/>
          <w:sz w:val="28"/>
          <w:szCs w:val="28"/>
        </w:rPr>
      </w:pPr>
      <w:r w:rsidRPr="005026CC">
        <w:rPr>
          <w:rFonts w:ascii="Times New Roman" w:hAnsi="Times New Roman" w:cs="Times New Roman"/>
          <w:sz w:val="28"/>
          <w:szCs w:val="28"/>
        </w:rPr>
        <w:lastRenderedPageBreak/>
        <w:t>When it comes to </w:t>
      </w:r>
      <w:r w:rsidRPr="005026CC">
        <w:rPr>
          <w:rFonts w:ascii="Times New Roman" w:hAnsi="Times New Roman" w:cs="Times New Roman"/>
          <w:bCs/>
          <w:sz w:val="28"/>
          <w:szCs w:val="28"/>
        </w:rPr>
        <w:t>tackling climate change to prevent the </w:t>
      </w:r>
      <w:hyperlink r:id="rId6" w:history="1">
        <w:r w:rsidRPr="005026CC">
          <w:rPr>
            <w:rStyle w:val="Hyperlink"/>
            <w:rFonts w:ascii="Times New Roman" w:hAnsi="Times New Roman" w:cs="Times New Roman"/>
            <w:bCs/>
            <w:color w:val="auto"/>
            <w:sz w:val="28"/>
            <w:szCs w:val="28"/>
            <w:u w:val="none"/>
          </w:rPr>
          <w:t>impacts it causes in the different systems of the planet</w:t>
        </w:r>
      </w:hyperlink>
      <w:r w:rsidRPr="005026CC">
        <w:rPr>
          <w:rFonts w:ascii="Times New Roman" w:hAnsi="Times New Roman" w:cs="Times New Roman"/>
          <w:sz w:val="28"/>
          <w:szCs w:val="28"/>
        </w:rPr>
        <w:t>, the human being applies two types of measures: </w:t>
      </w:r>
      <w:r w:rsidRPr="005026CC">
        <w:rPr>
          <w:rFonts w:ascii="Times New Roman" w:hAnsi="Times New Roman" w:cs="Times New Roman"/>
          <w:bCs/>
          <w:sz w:val="28"/>
          <w:szCs w:val="28"/>
        </w:rPr>
        <w:t>mitigation and adaptation</w:t>
      </w:r>
      <w:r w:rsidRPr="005026CC">
        <w:rPr>
          <w:rFonts w:ascii="Times New Roman" w:hAnsi="Times New Roman" w:cs="Times New Roman"/>
          <w:sz w:val="28"/>
          <w:szCs w:val="28"/>
        </w:rPr>
        <w:t>.</w:t>
      </w:r>
    </w:p>
    <w:p w:rsidR="00842EC5" w:rsidRDefault="00842EC5" w:rsidP="00842EC5">
      <w:pPr>
        <w:spacing w:line="360" w:lineRule="auto"/>
        <w:jc w:val="both"/>
        <w:rPr>
          <w:rFonts w:ascii="Times New Roman" w:hAnsi="Times New Roman" w:cs="Times New Roman"/>
          <w:sz w:val="28"/>
          <w:szCs w:val="28"/>
        </w:rPr>
      </w:pPr>
      <w:r w:rsidRPr="005026CC">
        <w:rPr>
          <w:rFonts w:ascii="Times New Roman" w:hAnsi="Times New Roman" w:cs="Times New Roman"/>
          <w:bCs/>
          <w:sz w:val="28"/>
          <w:szCs w:val="28"/>
        </w:rPr>
        <w:t>Mitigation measures</w:t>
      </w:r>
      <w:r w:rsidRPr="005026CC">
        <w:rPr>
          <w:rFonts w:ascii="Times New Roman" w:hAnsi="Times New Roman" w:cs="Times New Roman"/>
          <w:sz w:val="28"/>
          <w:szCs w:val="28"/>
        </w:rPr>
        <w:t> are those actions that are taken to </w:t>
      </w:r>
      <w:r w:rsidRPr="005026CC">
        <w:rPr>
          <w:rFonts w:ascii="Times New Roman" w:hAnsi="Times New Roman" w:cs="Times New Roman"/>
          <w:bCs/>
          <w:sz w:val="28"/>
          <w:szCs w:val="28"/>
        </w:rPr>
        <w:t>reduce and curb greenhouse gas emission</w:t>
      </w:r>
      <w:r w:rsidRPr="005026CC">
        <w:rPr>
          <w:rFonts w:ascii="Times New Roman" w:hAnsi="Times New Roman" w:cs="Times New Roman"/>
          <w:sz w:val="28"/>
          <w:szCs w:val="28"/>
        </w:rPr>
        <w:t>s, while </w:t>
      </w:r>
      <w:r w:rsidRPr="005026CC">
        <w:rPr>
          <w:rFonts w:ascii="Times New Roman" w:hAnsi="Times New Roman" w:cs="Times New Roman"/>
          <w:bCs/>
          <w:sz w:val="28"/>
          <w:szCs w:val="28"/>
        </w:rPr>
        <w:t>adaptation measures</w:t>
      </w:r>
      <w:r w:rsidRPr="005026CC">
        <w:rPr>
          <w:rFonts w:ascii="Times New Roman" w:hAnsi="Times New Roman" w:cs="Times New Roman"/>
          <w:sz w:val="28"/>
          <w:szCs w:val="28"/>
        </w:rPr>
        <w:t> are based on reducing vulnerability to the effects of climate change.</w:t>
      </w:r>
    </w:p>
    <w:p w:rsidR="00FC3812" w:rsidRPr="00FC3812" w:rsidRDefault="00FC3812" w:rsidP="00842EC5">
      <w:pPr>
        <w:spacing w:line="360" w:lineRule="auto"/>
        <w:jc w:val="both"/>
        <w:rPr>
          <w:rFonts w:ascii="Times New Roman" w:hAnsi="Times New Roman" w:cs="Times New Roman"/>
          <w:sz w:val="28"/>
          <w:szCs w:val="28"/>
        </w:rPr>
      </w:pPr>
      <w:r w:rsidRPr="00FC3812">
        <w:rPr>
          <w:rFonts w:ascii="Times New Roman" w:hAnsi="Times New Roman" w:cs="Times New Roman"/>
          <w:bCs/>
          <w:sz w:val="28"/>
          <w:szCs w:val="28"/>
        </w:rPr>
        <w:t>Mitigation – reducing climate change – involves reducing the flow of heat-trapping greenhouse gases into the atmosphere</w:t>
      </w:r>
      <w:r w:rsidRPr="00FC3812">
        <w:rPr>
          <w:rFonts w:ascii="Times New Roman" w:hAnsi="Times New Roman" w:cs="Times New Roman"/>
          <w:sz w:val="28"/>
          <w:szCs w:val="28"/>
        </w:rPr>
        <w:t>, either by reducing </w:t>
      </w:r>
      <w:hyperlink r:id="rId7" w:tgtFrame="_blank" w:history="1">
        <w:r w:rsidRPr="00FC3812">
          <w:rPr>
            <w:rStyle w:val="Hyperlink"/>
            <w:rFonts w:ascii="Times New Roman" w:hAnsi="Times New Roman" w:cs="Times New Roman"/>
            <w:color w:val="auto"/>
            <w:sz w:val="28"/>
            <w:szCs w:val="28"/>
            <w:u w:val="none"/>
          </w:rPr>
          <w:t>sources of these gases</w:t>
        </w:r>
      </w:hyperlink>
      <w:r w:rsidRPr="00FC3812">
        <w:rPr>
          <w:rFonts w:ascii="Times New Roman" w:hAnsi="Times New Roman" w:cs="Times New Roman"/>
          <w:sz w:val="28"/>
          <w:szCs w:val="28"/>
        </w:rPr>
        <w:t> (for example, the burning of fossil fuels for electricity, heat or transport) or enhancing the </w:t>
      </w:r>
      <w:hyperlink r:id="rId8" w:tgtFrame="_blank" w:history="1">
        <w:r w:rsidRPr="00FC3812">
          <w:rPr>
            <w:rStyle w:val="Hyperlink"/>
            <w:rFonts w:ascii="Times New Roman" w:hAnsi="Times New Roman" w:cs="Times New Roman"/>
            <w:color w:val="auto"/>
            <w:sz w:val="28"/>
            <w:szCs w:val="28"/>
            <w:u w:val="none"/>
          </w:rPr>
          <w:t>“sinks” that accumulate and store these gases</w:t>
        </w:r>
      </w:hyperlink>
      <w:r w:rsidRPr="00FC3812">
        <w:rPr>
          <w:rFonts w:ascii="Times New Roman" w:hAnsi="Times New Roman" w:cs="Times New Roman"/>
          <w:sz w:val="28"/>
          <w:szCs w:val="28"/>
        </w:rPr>
        <w:t> (such as the oceans, forests and soil). </w:t>
      </w:r>
      <w:hyperlink r:id="rId9" w:tgtFrame="_blank" w:history="1">
        <w:r w:rsidRPr="00FC3812">
          <w:rPr>
            <w:rStyle w:val="Hyperlink"/>
            <w:rFonts w:ascii="Times New Roman" w:hAnsi="Times New Roman" w:cs="Times New Roman"/>
            <w:color w:val="auto"/>
            <w:sz w:val="28"/>
            <w:szCs w:val="28"/>
            <w:u w:val="none"/>
          </w:rPr>
          <w:t>The goal of mitigation</w:t>
        </w:r>
      </w:hyperlink>
      <w:r w:rsidRPr="00FC3812">
        <w:rPr>
          <w:rFonts w:ascii="Times New Roman" w:hAnsi="Times New Roman" w:cs="Times New Roman"/>
          <w:sz w:val="28"/>
          <w:szCs w:val="28"/>
        </w:rPr>
        <w:t> is to avoid significant</w:t>
      </w:r>
      <w:hyperlink r:id="rId10" w:tgtFrame="_blank" w:history="1">
        <w:r w:rsidRPr="00FC3812">
          <w:rPr>
            <w:rStyle w:val="Hyperlink"/>
            <w:rFonts w:ascii="Times New Roman" w:hAnsi="Times New Roman" w:cs="Times New Roman"/>
            <w:color w:val="auto"/>
            <w:sz w:val="28"/>
            <w:szCs w:val="28"/>
            <w:u w:val="none"/>
          </w:rPr>
          <w:t> human interference </w:t>
        </w:r>
      </w:hyperlink>
      <w:hyperlink r:id="rId11" w:tgtFrame="_blank" w:history="1">
        <w:r w:rsidRPr="00FC3812">
          <w:rPr>
            <w:rStyle w:val="Hyperlink"/>
            <w:rFonts w:ascii="Times New Roman" w:hAnsi="Times New Roman" w:cs="Times New Roman"/>
            <w:color w:val="auto"/>
            <w:sz w:val="28"/>
            <w:szCs w:val="28"/>
            <w:u w:val="none"/>
          </w:rPr>
          <w:t>with the climate system</w:t>
        </w:r>
      </w:hyperlink>
      <w:r w:rsidRPr="00FC3812">
        <w:rPr>
          <w:rFonts w:ascii="Times New Roman" w:hAnsi="Times New Roman" w:cs="Times New Roman"/>
          <w:sz w:val="28"/>
          <w:szCs w:val="28"/>
        </w:rPr>
        <w:t>, and “stabilize greenhouse gas levels in a timeframe sufficient to allow ecosystems to adapt naturally to climate change, ensure that food production is not threatened and to enable economic development to proceed in a sustainable manner”</w:t>
      </w:r>
    </w:p>
    <w:p w:rsidR="00842EC5" w:rsidRPr="005026CC" w:rsidRDefault="00842EC5" w:rsidP="00842EC5">
      <w:pPr>
        <w:spacing w:line="360" w:lineRule="auto"/>
        <w:jc w:val="both"/>
        <w:rPr>
          <w:rFonts w:ascii="Times New Roman" w:hAnsi="Times New Roman" w:cs="Times New Roman"/>
          <w:sz w:val="28"/>
          <w:szCs w:val="28"/>
        </w:rPr>
      </w:pPr>
      <w:r w:rsidRPr="005026CC">
        <w:rPr>
          <w:rFonts w:ascii="Times New Roman" w:hAnsi="Times New Roman" w:cs="Times New Roman"/>
          <w:bCs/>
          <w:sz w:val="28"/>
          <w:szCs w:val="28"/>
        </w:rPr>
        <w:t>Mitigation</w:t>
      </w:r>
      <w:r w:rsidRPr="005026CC">
        <w:rPr>
          <w:rFonts w:ascii="Times New Roman" w:hAnsi="Times New Roman" w:cs="Times New Roman"/>
          <w:sz w:val="28"/>
          <w:szCs w:val="28"/>
        </w:rPr>
        <w:t>, therefore, </w:t>
      </w:r>
      <w:r w:rsidRPr="005026CC">
        <w:rPr>
          <w:rFonts w:ascii="Times New Roman" w:hAnsi="Times New Roman" w:cs="Times New Roman"/>
          <w:bCs/>
          <w:sz w:val="28"/>
          <w:szCs w:val="28"/>
        </w:rPr>
        <w:t>attends to the causes of climate change</w:t>
      </w:r>
      <w:r w:rsidRPr="005026CC">
        <w:rPr>
          <w:rFonts w:ascii="Times New Roman" w:hAnsi="Times New Roman" w:cs="Times New Roman"/>
          <w:sz w:val="28"/>
          <w:szCs w:val="28"/>
        </w:rPr>
        <w:t>, while a</w:t>
      </w:r>
      <w:r w:rsidRPr="005026CC">
        <w:rPr>
          <w:rFonts w:ascii="Times New Roman" w:hAnsi="Times New Roman" w:cs="Times New Roman"/>
          <w:bCs/>
          <w:sz w:val="28"/>
          <w:szCs w:val="28"/>
        </w:rPr>
        <w:t>daptation addresses its impacts</w:t>
      </w:r>
      <w:r w:rsidRPr="005026CC">
        <w:rPr>
          <w:rFonts w:ascii="Times New Roman" w:hAnsi="Times New Roman" w:cs="Times New Roman"/>
          <w:sz w:val="28"/>
          <w:szCs w:val="28"/>
        </w:rPr>
        <w:t>.</w:t>
      </w:r>
    </w:p>
    <w:p w:rsidR="00842EC5" w:rsidRPr="005026CC" w:rsidRDefault="00842EC5" w:rsidP="00842EC5">
      <w:pPr>
        <w:spacing w:line="360" w:lineRule="auto"/>
        <w:jc w:val="both"/>
        <w:rPr>
          <w:rFonts w:ascii="Times New Roman" w:hAnsi="Times New Roman" w:cs="Times New Roman"/>
          <w:sz w:val="28"/>
          <w:szCs w:val="28"/>
        </w:rPr>
      </w:pPr>
      <w:r w:rsidRPr="005026CC">
        <w:rPr>
          <w:rFonts w:ascii="Times New Roman" w:hAnsi="Times New Roman" w:cs="Times New Roman"/>
          <w:sz w:val="28"/>
          <w:szCs w:val="28"/>
        </w:rPr>
        <w:t>How to mitigate climate change?</w:t>
      </w:r>
    </w:p>
    <w:p w:rsidR="00842EC5" w:rsidRPr="005026CC" w:rsidRDefault="00842EC5" w:rsidP="00842EC5">
      <w:pPr>
        <w:spacing w:line="360" w:lineRule="auto"/>
        <w:jc w:val="both"/>
        <w:rPr>
          <w:rFonts w:ascii="Times New Roman" w:hAnsi="Times New Roman" w:cs="Times New Roman"/>
          <w:sz w:val="28"/>
          <w:szCs w:val="28"/>
        </w:rPr>
      </w:pPr>
      <w:r w:rsidRPr="005026CC">
        <w:rPr>
          <w:rFonts w:ascii="Times New Roman" w:hAnsi="Times New Roman" w:cs="Times New Roman"/>
          <w:sz w:val="28"/>
          <w:szCs w:val="28"/>
        </w:rPr>
        <w:t>These are some of the </w:t>
      </w:r>
      <w:r w:rsidRPr="00DC7D0B">
        <w:rPr>
          <w:rFonts w:ascii="Times New Roman" w:hAnsi="Times New Roman" w:cs="Times New Roman"/>
          <w:b/>
          <w:bCs/>
          <w:sz w:val="28"/>
          <w:szCs w:val="28"/>
        </w:rPr>
        <w:t>mitigation measures</w:t>
      </w:r>
      <w:r w:rsidRPr="005026CC">
        <w:rPr>
          <w:rFonts w:ascii="Times New Roman" w:hAnsi="Times New Roman" w:cs="Times New Roman"/>
          <w:sz w:val="28"/>
          <w:szCs w:val="28"/>
        </w:rPr>
        <w:t> that can be taken to </w:t>
      </w:r>
      <w:r w:rsidRPr="005026CC">
        <w:rPr>
          <w:rFonts w:ascii="Times New Roman" w:hAnsi="Times New Roman" w:cs="Times New Roman"/>
          <w:bCs/>
          <w:sz w:val="28"/>
          <w:szCs w:val="28"/>
        </w:rPr>
        <w:t>avoid the increase of pollutant emissions</w:t>
      </w:r>
      <w:r w:rsidRPr="005026CC">
        <w:rPr>
          <w:rFonts w:ascii="Times New Roman" w:hAnsi="Times New Roman" w:cs="Times New Roman"/>
          <w:sz w:val="28"/>
          <w:szCs w:val="28"/>
        </w:rPr>
        <w:t>:</w:t>
      </w:r>
    </w:p>
    <w:p w:rsidR="00842EC5" w:rsidRPr="005026CC" w:rsidRDefault="00842EC5" w:rsidP="00842EC5">
      <w:pPr>
        <w:numPr>
          <w:ilvl w:val="0"/>
          <w:numId w:val="1"/>
        </w:numPr>
        <w:spacing w:line="360" w:lineRule="auto"/>
        <w:jc w:val="both"/>
        <w:rPr>
          <w:rFonts w:ascii="Times New Roman" w:hAnsi="Times New Roman" w:cs="Times New Roman"/>
          <w:sz w:val="28"/>
          <w:szCs w:val="28"/>
        </w:rPr>
      </w:pPr>
      <w:r w:rsidRPr="005026CC">
        <w:rPr>
          <w:rFonts w:ascii="Times New Roman" w:hAnsi="Times New Roman" w:cs="Times New Roman"/>
          <w:sz w:val="28"/>
          <w:szCs w:val="28"/>
        </w:rPr>
        <w:t>Practice Energy efficiency</w:t>
      </w:r>
    </w:p>
    <w:p w:rsidR="00842EC5" w:rsidRPr="005026CC" w:rsidRDefault="00842EC5" w:rsidP="00842EC5">
      <w:pPr>
        <w:numPr>
          <w:ilvl w:val="0"/>
          <w:numId w:val="1"/>
        </w:numPr>
        <w:spacing w:line="360" w:lineRule="auto"/>
        <w:jc w:val="both"/>
        <w:rPr>
          <w:rFonts w:ascii="Times New Roman" w:hAnsi="Times New Roman" w:cs="Times New Roman"/>
          <w:sz w:val="28"/>
          <w:szCs w:val="28"/>
        </w:rPr>
      </w:pPr>
      <w:r w:rsidRPr="005026CC">
        <w:rPr>
          <w:rFonts w:ascii="Times New Roman" w:hAnsi="Times New Roman" w:cs="Times New Roman"/>
          <w:sz w:val="28"/>
          <w:szCs w:val="28"/>
        </w:rPr>
        <w:t>Greater use of renewable energy</w:t>
      </w:r>
    </w:p>
    <w:p w:rsidR="00842EC5" w:rsidRPr="005026CC" w:rsidRDefault="00842EC5" w:rsidP="00842EC5">
      <w:pPr>
        <w:numPr>
          <w:ilvl w:val="0"/>
          <w:numId w:val="1"/>
        </w:numPr>
        <w:spacing w:line="360" w:lineRule="auto"/>
        <w:jc w:val="both"/>
        <w:rPr>
          <w:rFonts w:ascii="Times New Roman" w:hAnsi="Times New Roman" w:cs="Times New Roman"/>
          <w:sz w:val="28"/>
          <w:szCs w:val="28"/>
        </w:rPr>
      </w:pPr>
      <w:r w:rsidRPr="005026CC">
        <w:rPr>
          <w:rFonts w:ascii="Times New Roman" w:hAnsi="Times New Roman" w:cs="Times New Roman"/>
          <w:sz w:val="28"/>
          <w:szCs w:val="28"/>
        </w:rPr>
        <w:t>Electrification of industrial processes</w:t>
      </w:r>
    </w:p>
    <w:p w:rsidR="00842EC5" w:rsidRPr="005026CC" w:rsidRDefault="00842EC5" w:rsidP="00842EC5">
      <w:pPr>
        <w:numPr>
          <w:ilvl w:val="0"/>
          <w:numId w:val="1"/>
        </w:numPr>
        <w:spacing w:line="360" w:lineRule="auto"/>
        <w:jc w:val="both"/>
        <w:rPr>
          <w:rFonts w:ascii="Times New Roman" w:hAnsi="Times New Roman" w:cs="Times New Roman"/>
          <w:sz w:val="28"/>
          <w:szCs w:val="28"/>
        </w:rPr>
      </w:pPr>
      <w:r w:rsidRPr="005026CC">
        <w:rPr>
          <w:rFonts w:ascii="Times New Roman" w:hAnsi="Times New Roman" w:cs="Times New Roman"/>
          <w:sz w:val="28"/>
          <w:szCs w:val="28"/>
        </w:rPr>
        <w:lastRenderedPageBreak/>
        <w:t>Efficient means of transport implementation: electric public transport, bicycle, shared cars ...</w:t>
      </w:r>
    </w:p>
    <w:p w:rsidR="00842EC5" w:rsidRDefault="00842EC5" w:rsidP="00842EC5">
      <w:pPr>
        <w:numPr>
          <w:ilvl w:val="0"/>
          <w:numId w:val="1"/>
        </w:numPr>
        <w:spacing w:line="360" w:lineRule="auto"/>
        <w:jc w:val="both"/>
        <w:rPr>
          <w:rFonts w:ascii="Times New Roman" w:hAnsi="Times New Roman" w:cs="Times New Roman"/>
          <w:sz w:val="28"/>
          <w:szCs w:val="28"/>
        </w:rPr>
      </w:pPr>
      <w:r w:rsidRPr="005026CC">
        <w:rPr>
          <w:rFonts w:ascii="Times New Roman" w:hAnsi="Times New Roman" w:cs="Times New Roman"/>
          <w:sz w:val="28"/>
          <w:szCs w:val="28"/>
        </w:rPr>
        <w:t>Carbon tax and emissions markets</w:t>
      </w:r>
    </w:p>
    <w:p w:rsidR="003B54F9" w:rsidRPr="005026CC" w:rsidRDefault="003B54F9" w:rsidP="003B54F9">
      <w:pPr>
        <w:spacing w:line="360" w:lineRule="auto"/>
        <w:jc w:val="both"/>
        <w:rPr>
          <w:rFonts w:ascii="Times New Roman" w:hAnsi="Times New Roman" w:cs="Times New Roman"/>
          <w:sz w:val="28"/>
          <w:szCs w:val="28"/>
        </w:rPr>
      </w:pPr>
      <w:r w:rsidRPr="003B54F9">
        <w:rPr>
          <w:rFonts w:ascii="Times New Roman" w:hAnsi="Times New Roman" w:cs="Times New Roman"/>
          <w:sz w:val="28"/>
          <w:szCs w:val="28"/>
        </w:rPr>
        <w:t>Many adaptation and mitigation options can help address climate change, but no single option is sufficient by itself. Effective implementation depends on policies and cooperation at all scales and can be enhanced through integrated responses that link mitigation and adaptation with other societal objectives.</w:t>
      </w:r>
    </w:p>
    <w:p w:rsidR="00842EC5" w:rsidRDefault="00842EC5" w:rsidP="00842EC5">
      <w:pPr>
        <w:spacing w:line="360" w:lineRule="auto"/>
        <w:jc w:val="both"/>
        <w:rPr>
          <w:rFonts w:ascii="Times New Roman" w:hAnsi="Times New Roman" w:cs="Times New Roman"/>
          <w:b/>
          <w:sz w:val="28"/>
          <w:szCs w:val="28"/>
        </w:rPr>
      </w:pPr>
      <w:r w:rsidRPr="00DC7D0B">
        <w:rPr>
          <w:rFonts w:ascii="Times New Roman" w:hAnsi="Times New Roman" w:cs="Times New Roman"/>
          <w:b/>
          <w:sz w:val="28"/>
          <w:szCs w:val="28"/>
        </w:rPr>
        <w:t>Adaptation to climate change:</w:t>
      </w:r>
    </w:p>
    <w:p w:rsidR="0076624E" w:rsidRPr="0076624E" w:rsidRDefault="0076624E" w:rsidP="00842EC5">
      <w:pPr>
        <w:spacing w:line="360" w:lineRule="auto"/>
        <w:jc w:val="both"/>
        <w:rPr>
          <w:rFonts w:ascii="Times New Roman" w:hAnsi="Times New Roman" w:cs="Times New Roman"/>
          <w:sz w:val="28"/>
          <w:szCs w:val="28"/>
        </w:rPr>
      </w:pPr>
      <w:r w:rsidRPr="0076624E">
        <w:rPr>
          <w:rFonts w:ascii="Times New Roman" w:hAnsi="Times New Roman" w:cs="Times New Roman"/>
          <w:sz w:val="28"/>
          <w:szCs w:val="28"/>
        </w:rPr>
        <w:t>Climate adaptation refers to the ability of a system to adjust to climate change (including climate variability and extremes) to moderate potential damage, to take advantage of opportunities, or to cope with the consequences.</w:t>
      </w:r>
    </w:p>
    <w:p w:rsidR="00842EC5" w:rsidRPr="005026CC" w:rsidRDefault="00842EC5" w:rsidP="00842EC5">
      <w:pPr>
        <w:spacing w:line="360" w:lineRule="auto"/>
        <w:jc w:val="both"/>
        <w:rPr>
          <w:rFonts w:ascii="Times New Roman" w:hAnsi="Times New Roman" w:cs="Times New Roman"/>
          <w:sz w:val="28"/>
          <w:szCs w:val="28"/>
        </w:rPr>
      </w:pPr>
      <w:r w:rsidRPr="005026CC">
        <w:rPr>
          <w:rFonts w:ascii="Times New Roman" w:hAnsi="Times New Roman" w:cs="Times New Roman"/>
          <w:sz w:val="28"/>
          <w:szCs w:val="28"/>
        </w:rPr>
        <w:t>In terms of </w:t>
      </w:r>
      <w:r w:rsidRPr="005026CC">
        <w:rPr>
          <w:rFonts w:ascii="Times New Roman" w:hAnsi="Times New Roman" w:cs="Times New Roman"/>
          <w:bCs/>
          <w:sz w:val="28"/>
          <w:szCs w:val="28"/>
        </w:rPr>
        <w:t>adaptation measures</w:t>
      </w:r>
      <w:r w:rsidRPr="005026CC">
        <w:rPr>
          <w:rFonts w:ascii="Times New Roman" w:hAnsi="Times New Roman" w:cs="Times New Roman"/>
          <w:sz w:val="28"/>
          <w:szCs w:val="28"/>
        </w:rPr>
        <w:t>, there are several actions that help </w:t>
      </w:r>
      <w:r w:rsidRPr="005026CC">
        <w:rPr>
          <w:rFonts w:ascii="Times New Roman" w:hAnsi="Times New Roman" w:cs="Times New Roman"/>
          <w:bCs/>
          <w:sz w:val="28"/>
          <w:szCs w:val="28"/>
        </w:rPr>
        <w:t>reducing vulnerability to the consequences of climate change</w:t>
      </w:r>
      <w:r w:rsidRPr="005026CC">
        <w:rPr>
          <w:rFonts w:ascii="Times New Roman" w:hAnsi="Times New Roman" w:cs="Times New Roman"/>
          <w:sz w:val="28"/>
          <w:szCs w:val="28"/>
        </w:rPr>
        <w:t>:</w:t>
      </w:r>
    </w:p>
    <w:p w:rsidR="00842EC5" w:rsidRPr="005026CC" w:rsidRDefault="00842EC5" w:rsidP="00842EC5">
      <w:pPr>
        <w:numPr>
          <w:ilvl w:val="0"/>
          <w:numId w:val="2"/>
        </w:numPr>
        <w:spacing w:line="360" w:lineRule="auto"/>
        <w:jc w:val="both"/>
        <w:rPr>
          <w:rFonts w:ascii="Times New Roman" w:hAnsi="Times New Roman" w:cs="Times New Roman"/>
          <w:sz w:val="28"/>
          <w:szCs w:val="28"/>
        </w:rPr>
      </w:pPr>
      <w:r w:rsidRPr="005026CC">
        <w:rPr>
          <w:rFonts w:ascii="Times New Roman" w:hAnsi="Times New Roman" w:cs="Times New Roman"/>
          <w:sz w:val="28"/>
          <w:szCs w:val="28"/>
        </w:rPr>
        <w:t>More secure facility locations and infrastructures</w:t>
      </w:r>
    </w:p>
    <w:p w:rsidR="00842EC5" w:rsidRPr="005026CC" w:rsidRDefault="00842EC5" w:rsidP="00842EC5">
      <w:pPr>
        <w:numPr>
          <w:ilvl w:val="0"/>
          <w:numId w:val="2"/>
        </w:numPr>
        <w:spacing w:line="360" w:lineRule="auto"/>
        <w:jc w:val="both"/>
        <w:rPr>
          <w:rFonts w:ascii="Times New Roman" w:hAnsi="Times New Roman" w:cs="Times New Roman"/>
          <w:sz w:val="28"/>
          <w:szCs w:val="28"/>
        </w:rPr>
      </w:pPr>
      <w:r w:rsidRPr="005026CC">
        <w:rPr>
          <w:rFonts w:ascii="Times New Roman" w:hAnsi="Times New Roman" w:cs="Times New Roman"/>
          <w:sz w:val="28"/>
          <w:szCs w:val="28"/>
        </w:rPr>
        <w:t>Landscape restoration (natural landscape) and reforestation</w:t>
      </w:r>
    </w:p>
    <w:p w:rsidR="00842EC5" w:rsidRPr="005026CC" w:rsidRDefault="00842EC5" w:rsidP="00842EC5">
      <w:pPr>
        <w:numPr>
          <w:ilvl w:val="0"/>
          <w:numId w:val="2"/>
        </w:numPr>
        <w:spacing w:line="360" w:lineRule="auto"/>
        <w:jc w:val="both"/>
        <w:rPr>
          <w:rFonts w:ascii="Times New Roman" w:hAnsi="Times New Roman" w:cs="Times New Roman"/>
          <w:sz w:val="28"/>
          <w:szCs w:val="28"/>
        </w:rPr>
      </w:pPr>
      <w:r w:rsidRPr="005026CC">
        <w:rPr>
          <w:rFonts w:ascii="Times New Roman" w:hAnsi="Times New Roman" w:cs="Times New Roman"/>
          <w:sz w:val="28"/>
          <w:szCs w:val="28"/>
        </w:rPr>
        <w:t>Flexible and diverse cultivation to be prepared for natural catastrophes</w:t>
      </w:r>
    </w:p>
    <w:p w:rsidR="00842EC5" w:rsidRPr="005026CC" w:rsidRDefault="00842EC5" w:rsidP="00842EC5">
      <w:pPr>
        <w:numPr>
          <w:ilvl w:val="0"/>
          <w:numId w:val="2"/>
        </w:numPr>
        <w:spacing w:line="360" w:lineRule="auto"/>
        <w:jc w:val="both"/>
        <w:rPr>
          <w:rFonts w:ascii="Times New Roman" w:hAnsi="Times New Roman" w:cs="Times New Roman"/>
          <w:sz w:val="28"/>
          <w:szCs w:val="28"/>
        </w:rPr>
      </w:pPr>
      <w:r w:rsidRPr="005026CC">
        <w:rPr>
          <w:rFonts w:ascii="Times New Roman" w:hAnsi="Times New Roman" w:cs="Times New Roman"/>
          <w:sz w:val="28"/>
          <w:szCs w:val="28"/>
        </w:rPr>
        <w:t>Research and development on possible catastrophes, temperature behavior, etc.</w:t>
      </w:r>
    </w:p>
    <w:p w:rsidR="00842EC5" w:rsidRPr="005026CC" w:rsidRDefault="00842EC5" w:rsidP="00842EC5">
      <w:pPr>
        <w:numPr>
          <w:ilvl w:val="0"/>
          <w:numId w:val="2"/>
        </w:numPr>
        <w:spacing w:line="360" w:lineRule="auto"/>
        <w:jc w:val="both"/>
        <w:rPr>
          <w:rFonts w:ascii="Times New Roman" w:hAnsi="Times New Roman" w:cs="Times New Roman"/>
          <w:sz w:val="28"/>
          <w:szCs w:val="28"/>
        </w:rPr>
      </w:pPr>
      <w:r w:rsidRPr="005026CC">
        <w:rPr>
          <w:rFonts w:ascii="Times New Roman" w:hAnsi="Times New Roman" w:cs="Times New Roman"/>
          <w:sz w:val="28"/>
          <w:szCs w:val="28"/>
        </w:rPr>
        <w:t>Preventive and precautionary measures (evacuation plans, health issues, etc.)</w:t>
      </w:r>
    </w:p>
    <w:p w:rsidR="00842EC5" w:rsidRPr="005026CC" w:rsidRDefault="00842EC5" w:rsidP="00842EC5">
      <w:pPr>
        <w:spacing w:line="360" w:lineRule="auto"/>
        <w:jc w:val="both"/>
        <w:rPr>
          <w:rFonts w:ascii="Times New Roman" w:hAnsi="Times New Roman" w:cs="Times New Roman"/>
          <w:sz w:val="28"/>
          <w:szCs w:val="28"/>
        </w:rPr>
      </w:pPr>
      <w:r w:rsidRPr="005026CC">
        <w:rPr>
          <w:rFonts w:ascii="Times New Roman" w:hAnsi="Times New Roman" w:cs="Times New Roman"/>
          <w:sz w:val="28"/>
          <w:szCs w:val="28"/>
        </w:rPr>
        <w:t xml:space="preserve">In this </w:t>
      </w:r>
      <w:r w:rsidR="00DC7D0B" w:rsidRPr="005026CC">
        <w:rPr>
          <w:rFonts w:ascii="Times New Roman" w:hAnsi="Times New Roman" w:cs="Times New Roman"/>
          <w:sz w:val="28"/>
          <w:szCs w:val="28"/>
        </w:rPr>
        <w:t>info graphic</w:t>
      </w:r>
      <w:r w:rsidRPr="005026CC">
        <w:rPr>
          <w:rFonts w:ascii="Times New Roman" w:hAnsi="Times New Roman" w:cs="Times New Roman"/>
          <w:sz w:val="28"/>
          <w:szCs w:val="28"/>
        </w:rPr>
        <w:t xml:space="preserve"> you can learn </w:t>
      </w:r>
      <w:r w:rsidRPr="005026CC">
        <w:rPr>
          <w:rFonts w:ascii="Times New Roman" w:hAnsi="Times New Roman" w:cs="Times New Roman"/>
          <w:bCs/>
          <w:sz w:val="28"/>
          <w:szCs w:val="28"/>
        </w:rPr>
        <w:t>what are the measures of adaptation and mitigation to climate change</w:t>
      </w:r>
      <w:r w:rsidRPr="005026CC">
        <w:rPr>
          <w:rFonts w:ascii="Times New Roman" w:hAnsi="Times New Roman" w:cs="Times New Roman"/>
          <w:sz w:val="28"/>
          <w:szCs w:val="28"/>
        </w:rPr>
        <w:t>.</w:t>
      </w:r>
    </w:p>
    <w:p w:rsidR="00842EC5" w:rsidRDefault="00842EC5" w:rsidP="00842EC5">
      <w:pPr>
        <w:spacing w:line="360" w:lineRule="auto"/>
        <w:jc w:val="both"/>
        <w:rPr>
          <w:rFonts w:ascii="Times New Roman" w:hAnsi="Times New Roman" w:cs="Times New Roman"/>
          <w:sz w:val="28"/>
          <w:szCs w:val="28"/>
        </w:rPr>
      </w:pPr>
      <w:r w:rsidRPr="00842EC5">
        <w:rPr>
          <w:rFonts w:ascii="Times New Roman" w:hAnsi="Times New Roman" w:cs="Times New Roman"/>
          <w:noProof/>
          <w:sz w:val="28"/>
          <w:szCs w:val="28"/>
        </w:rPr>
        <w:lastRenderedPageBreak/>
        <w:drawing>
          <wp:inline distT="0" distB="0" distL="0" distR="0">
            <wp:extent cx="5709684" cy="12812136"/>
            <wp:effectExtent l="0" t="0" r="5715" b="8890"/>
            <wp:docPr id="1" name="Picture 1" descr="https://www.activesustainability.com/media/461807/mitigation-adaptation-climate-change.jpg?width=1000&amp;height=1519">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https://www.activesustainability.com/media/461807/mitigation-adaptation-climate-change.jpg?width=1000&amp;height=1519">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9763" cy="12812313"/>
                    </a:xfrm>
                    <a:prstGeom prst="rect">
                      <a:avLst/>
                    </a:prstGeom>
                    <a:noFill/>
                    <a:ln>
                      <a:noFill/>
                    </a:ln>
                  </pic:spPr>
                </pic:pic>
              </a:graphicData>
            </a:graphic>
          </wp:inline>
        </w:drawing>
      </w:r>
    </w:p>
    <w:p w:rsidR="0006787C" w:rsidRPr="001D71CB" w:rsidRDefault="0006787C" w:rsidP="0006787C">
      <w:pPr>
        <w:spacing w:line="360" w:lineRule="auto"/>
        <w:jc w:val="both"/>
        <w:rPr>
          <w:rFonts w:ascii="Times New Roman" w:hAnsi="Times New Roman" w:cs="Times New Roman"/>
          <w:b/>
          <w:sz w:val="36"/>
          <w:szCs w:val="36"/>
        </w:rPr>
      </w:pPr>
      <w:r w:rsidRPr="001D71CB">
        <w:rPr>
          <w:rFonts w:ascii="Times New Roman" w:hAnsi="Times New Roman" w:cs="Times New Roman"/>
          <w:b/>
          <w:sz w:val="36"/>
          <w:szCs w:val="36"/>
        </w:rPr>
        <w:lastRenderedPageBreak/>
        <w:t>Nationally Appropriate Mitigation Action (NAMA)</w:t>
      </w:r>
    </w:p>
    <w:p w:rsidR="00956603" w:rsidRDefault="0006787C" w:rsidP="00956603">
      <w:pPr>
        <w:spacing w:line="360" w:lineRule="auto"/>
        <w:jc w:val="both"/>
        <w:rPr>
          <w:rFonts w:ascii="Times New Roman" w:hAnsi="Times New Roman" w:cs="Times New Roman"/>
          <w:sz w:val="28"/>
          <w:szCs w:val="28"/>
        </w:rPr>
      </w:pPr>
      <w:r w:rsidRPr="00B77FD3">
        <w:rPr>
          <w:rFonts w:ascii="Times New Roman" w:hAnsi="Times New Roman" w:cs="Times New Roman"/>
          <w:sz w:val="28"/>
          <w:szCs w:val="28"/>
        </w:rPr>
        <w:t>Nationally Appropriate Mitigation Action (</w:t>
      </w:r>
      <w:r w:rsidRPr="00B77FD3">
        <w:rPr>
          <w:rFonts w:ascii="Times New Roman" w:hAnsi="Times New Roman" w:cs="Times New Roman"/>
          <w:b/>
          <w:bCs/>
          <w:sz w:val="28"/>
          <w:szCs w:val="28"/>
        </w:rPr>
        <w:t>NAMA</w:t>
      </w:r>
      <w:r w:rsidRPr="00B77FD3">
        <w:rPr>
          <w:rFonts w:ascii="Times New Roman" w:hAnsi="Times New Roman" w:cs="Times New Roman"/>
          <w:sz w:val="28"/>
          <w:szCs w:val="28"/>
        </w:rPr>
        <w:t>) refers to a set of policies and actions that countries undertake as part of a commitment to reduce greenhouse gas emissions.</w:t>
      </w:r>
      <w:r w:rsidR="00956603" w:rsidRPr="00B77FD3">
        <w:rPr>
          <w:rFonts w:ascii="Times New Roman" w:hAnsi="Times New Roman" w:cs="Times New Roman"/>
          <w:sz w:val="28"/>
          <w:szCs w:val="28"/>
        </w:rPr>
        <w:t xml:space="preserve"> The term recognizes that different countries may take different nationally appropriate action on the basis of equity and in accordance with </w:t>
      </w:r>
      <w:hyperlink r:id="rId14" w:tooltip="Common But Differentiated Responsibilities" w:history="1">
        <w:r w:rsidR="00956603" w:rsidRPr="00B77FD3">
          <w:rPr>
            <w:rStyle w:val="Hyperlink"/>
            <w:rFonts w:ascii="Times New Roman" w:hAnsi="Times New Roman" w:cs="Times New Roman"/>
            <w:color w:val="auto"/>
            <w:sz w:val="28"/>
            <w:szCs w:val="28"/>
            <w:u w:val="none"/>
          </w:rPr>
          <w:t>common but differentiated responsibilities</w:t>
        </w:r>
      </w:hyperlink>
      <w:r w:rsidR="00956603" w:rsidRPr="00B77FD3">
        <w:rPr>
          <w:rFonts w:ascii="Times New Roman" w:hAnsi="Times New Roman" w:cs="Times New Roman"/>
          <w:sz w:val="28"/>
          <w:szCs w:val="28"/>
        </w:rPr>
        <w:t> and respective capabilities. It also emphasizes financial assistance from developed countries to developing countries to reduce emissions.</w:t>
      </w:r>
      <w:r w:rsidR="00983793">
        <w:rPr>
          <w:rFonts w:ascii="Times New Roman" w:hAnsi="Times New Roman" w:cs="Times New Roman"/>
          <w:sz w:val="28"/>
          <w:szCs w:val="28"/>
        </w:rPr>
        <w:t xml:space="preserve"> </w:t>
      </w:r>
      <w:r w:rsidR="00956603" w:rsidRPr="00B77FD3">
        <w:rPr>
          <w:rFonts w:ascii="Times New Roman" w:hAnsi="Times New Roman" w:cs="Times New Roman"/>
          <w:sz w:val="28"/>
          <w:szCs w:val="28"/>
        </w:rPr>
        <w:t>NAMA was first used in the </w:t>
      </w:r>
      <w:hyperlink r:id="rId15" w:tooltip="Bali Action Plan" w:history="1">
        <w:r w:rsidR="00956603" w:rsidRPr="00B77FD3">
          <w:rPr>
            <w:rStyle w:val="Hyperlink"/>
            <w:rFonts w:ascii="Times New Roman" w:hAnsi="Times New Roman" w:cs="Times New Roman"/>
            <w:color w:val="auto"/>
            <w:sz w:val="28"/>
            <w:szCs w:val="28"/>
            <w:u w:val="none"/>
          </w:rPr>
          <w:t>Bali Action Plan</w:t>
        </w:r>
      </w:hyperlink>
      <w:r w:rsidR="00956603" w:rsidRPr="00B77FD3">
        <w:rPr>
          <w:rFonts w:ascii="Times New Roman" w:hAnsi="Times New Roman" w:cs="Times New Roman"/>
          <w:sz w:val="28"/>
          <w:szCs w:val="28"/>
        </w:rPr>
        <w:t> as part of the </w:t>
      </w:r>
      <w:hyperlink r:id="rId16" w:tooltip="Bali Road Map" w:history="1">
        <w:r w:rsidR="00956603" w:rsidRPr="00B77FD3">
          <w:rPr>
            <w:rStyle w:val="Hyperlink"/>
            <w:rFonts w:ascii="Times New Roman" w:hAnsi="Times New Roman" w:cs="Times New Roman"/>
            <w:color w:val="auto"/>
            <w:sz w:val="28"/>
            <w:szCs w:val="28"/>
            <w:u w:val="none"/>
          </w:rPr>
          <w:t>Bali Road Map</w:t>
        </w:r>
      </w:hyperlink>
      <w:r w:rsidR="00956603" w:rsidRPr="00B77FD3">
        <w:rPr>
          <w:rFonts w:ascii="Times New Roman" w:hAnsi="Times New Roman" w:cs="Times New Roman"/>
          <w:sz w:val="28"/>
          <w:szCs w:val="28"/>
        </w:rPr>
        <w:t> agreed at the </w:t>
      </w:r>
      <w:hyperlink r:id="rId17" w:tooltip="" w:history="1">
        <w:r w:rsidR="00956603" w:rsidRPr="00B77FD3">
          <w:rPr>
            <w:rStyle w:val="Hyperlink"/>
            <w:rFonts w:ascii="Times New Roman" w:hAnsi="Times New Roman" w:cs="Times New Roman"/>
            <w:color w:val="auto"/>
            <w:sz w:val="28"/>
            <w:szCs w:val="28"/>
            <w:u w:val="none"/>
          </w:rPr>
          <w:t>United Nations Climate Change Conference in Bali</w:t>
        </w:r>
      </w:hyperlink>
      <w:r w:rsidR="00956603" w:rsidRPr="00B77FD3">
        <w:rPr>
          <w:rFonts w:ascii="Times New Roman" w:hAnsi="Times New Roman" w:cs="Times New Roman"/>
          <w:sz w:val="28"/>
          <w:szCs w:val="28"/>
        </w:rPr>
        <w:t> in December 2007, and also formed part of the </w:t>
      </w:r>
      <w:hyperlink r:id="rId18" w:tooltip="Copenhagen Accord" w:history="1">
        <w:r w:rsidR="00956603" w:rsidRPr="00B77FD3">
          <w:rPr>
            <w:rStyle w:val="Hyperlink"/>
            <w:rFonts w:ascii="Times New Roman" w:hAnsi="Times New Roman" w:cs="Times New Roman"/>
            <w:color w:val="auto"/>
            <w:sz w:val="28"/>
            <w:szCs w:val="28"/>
            <w:u w:val="none"/>
          </w:rPr>
          <w:t>Copenhagen Accord</w:t>
        </w:r>
      </w:hyperlink>
      <w:r w:rsidR="00956603" w:rsidRPr="00B77FD3">
        <w:rPr>
          <w:rFonts w:ascii="Times New Roman" w:hAnsi="Times New Roman" w:cs="Times New Roman"/>
          <w:sz w:val="28"/>
          <w:szCs w:val="28"/>
        </w:rPr>
        <w:t> issued following the </w:t>
      </w:r>
      <w:hyperlink r:id="rId19" w:tooltip="COP 15" w:history="1">
        <w:r w:rsidR="00956603" w:rsidRPr="00B77FD3">
          <w:rPr>
            <w:rStyle w:val="Hyperlink"/>
            <w:rFonts w:ascii="Times New Roman" w:hAnsi="Times New Roman" w:cs="Times New Roman"/>
            <w:color w:val="auto"/>
            <w:sz w:val="28"/>
            <w:szCs w:val="28"/>
            <w:u w:val="none"/>
          </w:rPr>
          <w:t>United Nations Climate Change Conference in Copenhagen</w:t>
        </w:r>
      </w:hyperlink>
      <w:r w:rsidR="00956603" w:rsidRPr="00B77FD3">
        <w:rPr>
          <w:rFonts w:ascii="Times New Roman" w:hAnsi="Times New Roman" w:cs="Times New Roman"/>
          <w:sz w:val="28"/>
          <w:szCs w:val="28"/>
        </w:rPr>
        <w:t xml:space="preserve"> in December 2009.</w:t>
      </w:r>
    </w:p>
    <w:p w:rsidR="0097602D" w:rsidRDefault="0097602D" w:rsidP="00956603">
      <w:pPr>
        <w:spacing w:line="360" w:lineRule="auto"/>
        <w:jc w:val="both"/>
        <w:rPr>
          <w:rFonts w:ascii="Times New Roman" w:hAnsi="Times New Roman" w:cs="Times New Roman"/>
          <w:sz w:val="28"/>
          <w:szCs w:val="28"/>
        </w:rPr>
      </w:pPr>
      <w:r w:rsidRPr="0097602D">
        <w:rPr>
          <w:rFonts w:ascii="Times New Roman" w:hAnsi="Times New Roman" w:cs="Times New Roman"/>
          <w:b/>
          <w:bCs/>
          <w:sz w:val="28"/>
          <w:szCs w:val="28"/>
        </w:rPr>
        <w:t>Intended nationally determined contributions</w:t>
      </w:r>
      <w:r w:rsidRPr="0097602D">
        <w:rPr>
          <w:rFonts w:ascii="Times New Roman" w:hAnsi="Times New Roman" w:cs="Times New Roman"/>
          <w:sz w:val="28"/>
          <w:szCs w:val="28"/>
        </w:rPr>
        <w:t> </w:t>
      </w:r>
      <w:r w:rsidRPr="0097602D">
        <w:rPr>
          <w:rFonts w:ascii="Times New Roman" w:hAnsi="Times New Roman" w:cs="Times New Roman"/>
          <w:b/>
          <w:sz w:val="28"/>
          <w:szCs w:val="28"/>
        </w:rPr>
        <w:t>(INDC)</w:t>
      </w:r>
      <w:r w:rsidRPr="0097602D">
        <w:rPr>
          <w:rFonts w:ascii="Times New Roman" w:hAnsi="Times New Roman" w:cs="Times New Roman"/>
          <w:sz w:val="28"/>
          <w:szCs w:val="28"/>
        </w:rPr>
        <w:t xml:space="preserve"> are (intended) reductions in greenhouse gas emissions under the United Nations Framework Convention on Climate Change (UNFCCC).</w:t>
      </w:r>
      <w:r w:rsidR="00505EC8">
        <w:rPr>
          <w:rFonts w:ascii="Times New Roman" w:hAnsi="Times New Roman" w:cs="Times New Roman"/>
          <w:sz w:val="28"/>
          <w:szCs w:val="28"/>
        </w:rPr>
        <w:t xml:space="preserve"> </w:t>
      </w:r>
    </w:p>
    <w:p w:rsidR="00505EC8" w:rsidRDefault="00505EC8" w:rsidP="00956603">
      <w:pPr>
        <w:spacing w:line="360" w:lineRule="auto"/>
        <w:jc w:val="both"/>
        <w:rPr>
          <w:rFonts w:ascii="Times New Roman" w:hAnsi="Times New Roman" w:cs="Times New Roman"/>
          <w:sz w:val="28"/>
          <w:szCs w:val="28"/>
        </w:rPr>
      </w:pPr>
      <w:r w:rsidRPr="00983793">
        <w:rPr>
          <w:rFonts w:ascii="Times New Roman" w:hAnsi="Times New Roman" w:cs="Times New Roman"/>
          <w:bCs/>
          <w:sz w:val="28"/>
          <w:szCs w:val="28"/>
        </w:rPr>
        <w:t>INDCs</w:t>
      </w:r>
      <w:r w:rsidRPr="00983793">
        <w:rPr>
          <w:rFonts w:ascii="Times New Roman" w:hAnsi="Times New Roman" w:cs="Times New Roman"/>
          <w:sz w:val="28"/>
          <w:szCs w:val="28"/>
        </w:rPr>
        <w:t> a</w:t>
      </w:r>
      <w:r w:rsidRPr="00505EC8">
        <w:rPr>
          <w:rFonts w:ascii="Times New Roman" w:hAnsi="Times New Roman" w:cs="Times New Roman"/>
          <w:sz w:val="28"/>
          <w:szCs w:val="28"/>
        </w:rPr>
        <w:t>re the primary means for governments to communicate internationally the steps they will take to address climate change in their own countries. </w:t>
      </w:r>
      <w:r w:rsidRPr="00505EC8">
        <w:rPr>
          <w:rFonts w:ascii="Times New Roman" w:hAnsi="Times New Roman" w:cs="Times New Roman"/>
          <w:b/>
          <w:bCs/>
          <w:sz w:val="28"/>
          <w:szCs w:val="28"/>
        </w:rPr>
        <w:t>INDCs</w:t>
      </w:r>
      <w:r w:rsidRPr="00505EC8">
        <w:rPr>
          <w:rFonts w:ascii="Times New Roman" w:hAnsi="Times New Roman" w:cs="Times New Roman"/>
          <w:sz w:val="28"/>
          <w:szCs w:val="28"/>
        </w:rPr>
        <w:t> reflect each country's ambition for reducing emissions, taking into account its domestic circumstances and capabilities.</w:t>
      </w:r>
    </w:p>
    <w:p w:rsidR="004D0554" w:rsidRDefault="004D0554" w:rsidP="00956603">
      <w:pPr>
        <w:spacing w:line="360" w:lineRule="auto"/>
        <w:jc w:val="both"/>
        <w:rPr>
          <w:rFonts w:ascii="Times New Roman" w:hAnsi="Times New Roman" w:cs="Times New Roman"/>
          <w:sz w:val="28"/>
          <w:szCs w:val="28"/>
        </w:rPr>
      </w:pPr>
      <w:r w:rsidRPr="00983793">
        <w:rPr>
          <w:rFonts w:ascii="Times New Roman" w:hAnsi="Times New Roman" w:cs="Times New Roman"/>
          <w:b/>
          <w:sz w:val="28"/>
          <w:szCs w:val="28"/>
        </w:rPr>
        <w:t>The Clean Development Mechanism</w:t>
      </w:r>
      <w:r w:rsidRPr="004D0554">
        <w:rPr>
          <w:rFonts w:ascii="Times New Roman" w:hAnsi="Times New Roman" w:cs="Times New Roman"/>
          <w:sz w:val="28"/>
          <w:szCs w:val="28"/>
        </w:rPr>
        <w:t xml:space="preserve"> (</w:t>
      </w:r>
      <w:r w:rsidRPr="004D0554">
        <w:rPr>
          <w:rFonts w:ascii="Times New Roman" w:hAnsi="Times New Roman" w:cs="Times New Roman"/>
          <w:b/>
          <w:bCs/>
          <w:sz w:val="28"/>
          <w:szCs w:val="28"/>
        </w:rPr>
        <w:t>CDM</w:t>
      </w:r>
      <w:r w:rsidRPr="004D0554">
        <w:rPr>
          <w:rFonts w:ascii="Times New Roman" w:hAnsi="Times New Roman" w:cs="Times New Roman"/>
          <w:sz w:val="28"/>
          <w:szCs w:val="28"/>
        </w:rPr>
        <w:t>) is an arrangement</w:t>
      </w:r>
      <w:r w:rsidR="00DF4C38">
        <w:rPr>
          <w:rFonts w:ascii="Times New Roman" w:hAnsi="Times New Roman" w:cs="Times New Roman"/>
          <w:sz w:val="28"/>
          <w:szCs w:val="28"/>
        </w:rPr>
        <w:t xml:space="preserve"> (flexible mechanism)</w:t>
      </w:r>
      <w:r w:rsidRPr="004D0554">
        <w:rPr>
          <w:rFonts w:ascii="Times New Roman" w:hAnsi="Times New Roman" w:cs="Times New Roman"/>
          <w:sz w:val="28"/>
          <w:szCs w:val="28"/>
        </w:rPr>
        <w:t xml:space="preserve"> under the Kyoto Protocol which allows industrialized countries with a greenhouse gas reduction commi</w:t>
      </w:r>
      <w:r>
        <w:rPr>
          <w:rFonts w:ascii="Times New Roman" w:hAnsi="Times New Roman" w:cs="Times New Roman"/>
          <w:sz w:val="28"/>
          <w:szCs w:val="28"/>
        </w:rPr>
        <w:t>tment</w:t>
      </w:r>
      <w:r w:rsidRPr="004D0554">
        <w:rPr>
          <w:rFonts w:ascii="Times New Roman" w:hAnsi="Times New Roman" w:cs="Times New Roman"/>
          <w:sz w:val="28"/>
          <w:szCs w:val="28"/>
        </w:rPr>
        <w:t xml:space="preserve"> to invest in projects that reduce greenhouse gas emissions in developing countries.</w:t>
      </w:r>
    </w:p>
    <w:p w:rsidR="0097602D" w:rsidRPr="00B77FD3" w:rsidRDefault="0097602D" w:rsidP="00956603">
      <w:pPr>
        <w:spacing w:line="360" w:lineRule="auto"/>
        <w:jc w:val="both"/>
        <w:rPr>
          <w:rFonts w:ascii="Times New Roman" w:hAnsi="Times New Roman" w:cs="Times New Roman"/>
          <w:sz w:val="28"/>
          <w:szCs w:val="28"/>
        </w:rPr>
      </w:pPr>
      <w:bookmarkStart w:id="0" w:name="_GoBack"/>
      <w:bookmarkEnd w:id="0"/>
    </w:p>
    <w:sectPr w:rsidR="0097602D" w:rsidRPr="00B77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E6E27"/>
    <w:multiLevelType w:val="multilevel"/>
    <w:tmpl w:val="5480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C35172"/>
    <w:multiLevelType w:val="multilevel"/>
    <w:tmpl w:val="8C50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9CE"/>
    <w:rsid w:val="00015175"/>
    <w:rsid w:val="00025602"/>
    <w:rsid w:val="0006787C"/>
    <w:rsid w:val="00072F30"/>
    <w:rsid w:val="0015362A"/>
    <w:rsid w:val="00153926"/>
    <w:rsid w:val="001C6ADF"/>
    <w:rsid w:val="001D3AAA"/>
    <w:rsid w:val="001D71CB"/>
    <w:rsid w:val="00200AF4"/>
    <w:rsid w:val="00221C21"/>
    <w:rsid w:val="00230E0F"/>
    <w:rsid w:val="0023285B"/>
    <w:rsid w:val="002A646F"/>
    <w:rsid w:val="003166D7"/>
    <w:rsid w:val="00341DC9"/>
    <w:rsid w:val="0038637B"/>
    <w:rsid w:val="003B54F9"/>
    <w:rsid w:val="004306F5"/>
    <w:rsid w:val="00464A84"/>
    <w:rsid w:val="00484627"/>
    <w:rsid w:val="004A22B6"/>
    <w:rsid w:val="004A4836"/>
    <w:rsid w:val="004B09CE"/>
    <w:rsid w:val="004C0149"/>
    <w:rsid w:val="004D0554"/>
    <w:rsid w:val="005026CC"/>
    <w:rsid w:val="00505EC8"/>
    <w:rsid w:val="0052250E"/>
    <w:rsid w:val="00522CBE"/>
    <w:rsid w:val="00543C19"/>
    <w:rsid w:val="005451DF"/>
    <w:rsid w:val="005615D1"/>
    <w:rsid w:val="005A4945"/>
    <w:rsid w:val="005B2227"/>
    <w:rsid w:val="005C028B"/>
    <w:rsid w:val="00605168"/>
    <w:rsid w:val="00637F56"/>
    <w:rsid w:val="006856B4"/>
    <w:rsid w:val="006D6FA4"/>
    <w:rsid w:val="006E1FB0"/>
    <w:rsid w:val="006E2337"/>
    <w:rsid w:val="00720F5A"/>
    <w:rsid w:val="00725FB3"/>
    <w:rsid w:val="0076624E"/>
    <w:rsid w:val="00790169"/>
    <w:rsid w:val="00842EC5"/>
    <w:rsid w:val="0089061F"/>
    <w:rsid w:val="0091236A"/>
    <w:rsid w:val="00935F80"/>
    <w:rsid w:val="00950273"/>
    <w:rsid w:val="00956603"/>
    <w:rsid w:val="009752CB"/>
    <w:rsid w:val="0097602D"/>
    <w:rsid w:val="00983793"/>
    <w:rsid w:val="009A1A1A"/>
    <w:rsid w:val="009B3F83"/>
    <w:rsid w:val="009C02CE"/>
    <w:rsid w:val="009E05C6"/>
    <w:rsid w:val="00A25F6F"/>
    <w:rsid w:val="00A30F10"/>
    <w:rsid w:val="00A56EB0"/>
    <w:rsid w:val="00A71398"/>
    <w:rsid w:val="00A90DAD"/>
    <w:rsid w:val="00AA50AB"/>
    <w:rsid w:val="00AB4B20"/>
    <w:rsid w:val="00AC386B"/>
    <w:rsid w:val="00AC390E"/>
    <w:rsid w:val="00B16F5E"/>
    <w:rsid w:val="00B77FD3"/>
    <w:rsid w:val="00B965E3"/>
    <w:rsid w:val="00BC22F0"/>
    <w:rsid w:val="00BC4CFE"/>
    <w:rsid w:val="00C7377C"/>
    <w:rsid w:val="00C9372C"/>
    <w:rsid w:val="00C940CC"/>
    <w:rsid w:val="00CC1FD2"/>
    <w:rsid w:val="00CF6EFF"/>
    <w:rsid w:val="00D05847"/>
    <w:rsid w:val="00D40B1F"/>
    <w:rsid w:val="00D5025C"/>
    <w:rsid w:val="00DA7FB3"/>
    <w:rsid w:val="00DC7D0B"/>
    <w:rsid w:val="00DF4C38"/>
    <w:rsid w:val="00E73283"/>
    <w:rsid w:val="00EA56DD"/>
    <w:rsid w:val="00EC1095"/>
    <w:rsid w:val="00ED71D8"/>
    <w:rsid w:val="00F576D8"/>
    <w:rsid w:val="00F7388B"/>
    <w:rsid w:val="00F82A33"/>
    <w:rsid w:val="00FC3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5D1"/>
    <w:rPr>
      <w:rFonts w:ascii="Tahoma" w:hAnsi="Tahoma" w:cs="Tahoma"/>
      <w:sz w:val="16"/>
      <w:szCs w:val="16"/>
    </w:rPr>
  </w:style>
  <w:style w:type="character" w:styleId="Hyperlink">
    <w:name w:val="Hyperlink"/>
    <w:basedOn w:val="DefaultParagraphFont"/>
    <w:uiPriority w:val="99"/>
    <w:unhideWhenUsed/>
    <w:rsid w:val="00842EC5"/>
    <w:rPr>
      <w:color w:val="0000FF" w:themeColor="hyperlink"/>
      <w:u w:val="single"/>
    </w:rPr>
  </w:style>
  <w:style w:type="paragraph" w:styleId="NormalWeb">
    <w:name w:val="Normal (Web)"/>
    <w:basedOn w:val="Normal"/>
    <w:uiPriority w:val="99"/>
    <w:semiHidden/>
    <w:unhideWhenUsed/>
    <w:rsid w:val="0095660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5D1"/>
    <w:rPr>
      <w:rFonts w:ascii="Tahoma" w:hAnsi="Tahoma" w:cs="Tahoma"/>
      <w:sz w:val="16"/>
      <w:szCs w:val="16"/>
    </w:rPr>
  </w:style>
  <w:style w:type="character" w:styleId="Hyperlink">
    <w:name w:val="Hyperlink"/>
    <w:basedOn w:val="DefaultParagraphFont"/>
    <w:uiPriority w:val="99"/>
    <w:unhideWhenUsed/>
    <w:rsid w:val="00842EC5"/>
    <w:rPr>
      <w:color w:val="0000FF" w:themeColor="hyperlink"/>
      <w:u w:val="single"/>
    </w:rPr>
  </w:style>
  <w:style w:type="paragraph" w:styleId="NormalWeb">
    <w:name w:val="Normal (Web)"/>
    <w:basedOn w:val="Normal"/>
    <w:uiPriority w:val="99"/>
    <w:semiHidden/>
    <w:unhideWhenUsed/>
    <w:rsid w:val="0095660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1333">
      <w:bodyDiv w:val="1"/>
      <w:marLeft w:val="0"/>
      <w:marRight w:val="0"/>
      <w:marTop w:val="0"/>
      <w:marBottom w:val="0"/>
      <w:divBdr>
        <w:top w:val="none" w:sz="0" w:space="0" w:color="auto"/>
        <w:left w:val="none" w:sz="0" w:space="0" w:color="auto"/>
        <w:bottom w:val="none" w:sz="0" w:space="0" w:color="auto"/>
        <w:right w:val="none" w:sz="0" w:space="0" w:color="auto"/>
      </w:divBdr>
    </w:div>
    <w:div w:id="337195904">
      <w:bodyDiv w:val="1"/>
      <w:marLeft w:val="0"/>
      <w:marRight w:val="0"/>
      <w:marTop w:val="0"/>
      <w:marBottom w:val="0"/>
      <w:divBdr>
        <w:top w:val="none" w:sz="0" w:space="0" w:color="auto"/>
        <w:left w:val="none" w:sz="0" w:space="0" w:color="auto"/>
        <w:bottom w:val="none" w:sz="0" w:space="0" w:color="auto"/>
        <w:right w:val="none" w:sz="0" w:space="0" w:color="auto"/>
      </w:divBdr>
    </w:div>
    <w:div w:id="416365883">
      <w:bodyDiv w:val="1"/>
      <w:marLeft w:val="0"/>
      <w:marRight w:val="0"/>
      <w:marTop w:val="0"/>
      <w:marBottom w:val="0"/>
      <w:divBdr>
        <w:top w:val="none" w:sz="0" w:space="0" w:color="auto"/>
        <w:left w:val="none" w:sz="0" w:space="0" w:color="auto"/>
        <w:bottom w:val="none" w:sz="0" w:space="0" w:color="auto"/>
        <w:right w:val="none" w:sz="0" w:space="0" w:color="auto"/>
      </w:divBdr>
    </w:div>
    <w:div w:id="1228346864">
      <w:bodyDiv w:val="1"/>
      <w:marLeft w:val="0"/>
      <w:marRight w:val="0"/>
      <w:marTop w:val="0"/>
      <w:marBottom w:val="0"/>
      <w:divBdr>
        <w:top w:val="none" w:sz="0" w:space="0" w:color="auto"/>
        <w:left w:val="none" w:sz="0" w:space="0" w:color="auto"/>
        <w:bottom w:val="none" w:sz="0" w:space="0" w:color="auto"/>
        <w:right w:val="none" w:sz="0" w:space="0" w:color="auto"/>
      </w:divBdr>
    </w:div>
    <w:div w:id="1351100071">
      <w:bodyDiv w:val="1"/>
      <w:marLeft w:val="0"/>
      <w:marRight w:val="0"/>
      <w:marTop w:val="0"/>
      <w:marBottom w:val="0"/>
      <w:divBdr>
        <w:top w:val="none" w:sz="0" w:space="0" w:color="auto"/>
        <w:left w:val="none" w:sz="0" w:space="0" w:color="auto"/>
        <w:bottom w:val="none" w:sz="0" w:space="0" w:color="auto"/>
        <w:right w:val="none" w:sz="0" w:space="0" w:color="auto"/>
      </w:divBdr>
      <w:divsChild>
        <w:div w:id="855315466">
          <w:marLeft w:val="0"/>
          <w:marRight w:val="0"/>
          <w:marTop w:val="0"/>
          <w:marBottom w:val="0"/>
          <w:divBdr>
            <w:top w:val="none" w:sz="0" w:space="0" w:color="auto"/>
            <w:left w:val="none" w:sz="0" w:space="0" w:color="auto"/>
            <w:bottom w:val="none" w:sz="0" w:space="0" w:color="auto"/>
            <w:right w:val="none" w:sz="0" w:space="0" w:color="auto"/>
          </w:divBdr>
          <w:divsChild>
            <w:div w:id="385760415">
              <w:marLeft w:val="0"/>
              <w:marRight w:val="0"/>
              <w:marTop w:val="0"/>
              <w:marBottom w:val="75"/>
              <w:divBdr>
                <w:top w:val="none" w:sz="0" w:space="0" w:color="auto"/>
                <w:left w:val="none" w:sz="0" w:space="0" w:color="auto"/>
                <w:bottom w:val="none" w:sz="0" w:space="0" w:color="auto"/>
                <w:right w:val="none" w:sz="0" w:space="0" w:color="auto"/>
              </w:divBdr>
            </w:div>
          </w:divsChild>
        </w:div>
        <w:div w:id="1181622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climatechange/ghgemissions/usinventoryreport.html" TargetMode="External"/><Relationship Id="rId13" Type="http://schemas.openxmlformats.org/officeDocument/2006/relationships/image" Target="media/image1.jpeg"/><Relationship Id="rId18" Type="http://schemas.openxmlformats.org/officeDocument/2006/relationships/hyperlink" Target="https://en.wikipedia.org/wiki/Copenhagen_Accord"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www.epa.gov/ghgemissions/inventory-us-greenhouse-gas-emissions-and-sinks" TargetMode="External"/><Relationship Id="rId12" Type="http://schemas.openxmlformats.org/officeDocument/2006/relationships/hyperlink" Target="https://www.activesustainability.com/media/461807/mitigation-adaptation-climate-change.jpg" TargetMode="External"/><Relationship Id="rId17" Type="http://schemas.openxmlformats.org/officeDocument/2006/relationships/hyperlink" Target="https://en.wikipedia.org/wiki/Bali_Conference" TargetMode="External"/><Relationship Id="rId2" Type="http://schemas.openxmlformats.org/officeDocument/2006/relationships/styles" Target="styles.xml"/><Relationship Id="rId16" Type="http://schemas.openxmlformats.org/officeDocument/2006/relationships/hyperlink" Target="https://en.wikipedia.org/wiki/Bali_Road_Ma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ctivesustainability.com/impacts-climate-change" TargetMode="External"/><Relationship Id="rId11" Type="http://schemas.openxmlformats.org/officeDocument/2006/relationships/hyperlink" Target="http://www.plosone.org/article/info%3Adoi%2F10.1371%2Fjournal.pone.0081648" TargetMode="External"/><Relationship Id="rId5" Type="http://schemas.openxmlformats.org/officeDocument/2006/relationships/webSettings" Target="webSettings.xml"/><Relationship Id="rId15" Type="http://schemas.openxmlformats.org/officeDocument/2006/relationships/hyperlink" Target="https://en.wikipedia.org/wiki/Bali_Action_Plan" TargetMode="External"/><Relationship Id="rId10" Type="http://schemas.openxmlformats.org/officeDocument/2006/relationships/hyperlink" Target="http://www.plosone.org/article/info%3Adoi%2F10.1371%2Fjournal.pone.0081648" TargetMode="External"/><Relationship Id="rId19" Type="http://schemas.openxmlformats.org/officeDocument/2006/relationships/hyperlink" Target="https://en.wikipedia.org/wiki/COP_15" TargetMode="External"/><Relationship Id="rId4" Type="http://schemas.openxmlformats.org/officeDocument/2006/relationships/settings" Target="settings.xml"/><Relationship Id="rId9" Type="http://schemas.openxmlformats.org/officeDocument/2006/relationships/hyperlink" Target="http://www.ipcc.ch/pdf/assessment-report/ar5/wg3/ipcc_wg3_ar5_summary-for-policymakers.pdf" TargetMode="External"/><Relationship Id="rId14" Type="http://schemas.openxmlformats.org/officeDocument/2006/relationships/hyperlink" Target="https://en.wikipedia.org/wiki/Common_But_Differentiated_Responsi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5</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Amjad</dc:creator>
  <cp:keywords/>
  <dc:description/>
  <cp:lastModifiedBy>Dr Amjad</cp:lastModifiedBy>
  <cp:revision>94</cp:revision>
  <dcterms:created xsi:type="dcterms:W3CDTF">2020-03-25T14:35:00Z</dcterms:created>
  <dcterms:modified xsi:type="dcterms:W3CDTF">2020-05-03T12:02:00Z</dcterms:modified>
</cp:coreProperties>
</file>