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59B" w:rsidRPr="002A759B" w:rsidRDefault="002A759B" w:rsidP="002A759B">
      <w:pPr>
        <w:shd w:val="clear" w:color="auto" w:fill="FFFFFF"/>
        <w:spacing w:beforeAutospacing="1" w:after="0" w:afterAutospacing="1" w:line="408" w:lineRule="atLeast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Nitrogen is quantitatively the most essential nutrient for plants and a major limiting factor in plant productivity. The major form of inorganic nitrogen that is available for the growth of rice plants in paddy soil is the ammonium ion (NH</w:t>
      </w:r>
      <w:r w:rsidRPr="002A759B">
        <w:rPr>
          <w:rFonts w:ascii="inherit" w:eastAsia="Times New Roman" w:hAnsi="inherit" w:cs="Times New Roman"/>
          <w:color w:val="2A2A2A"/>
          <w:sz w:val="17"/>
          <w:szCs w:val="17"/>
          <w:bdr w:val="none" w:sz="0" w:space="0" w:color="auto" w:frame="1"/>
          <w:vertAlign w:val="subscript"/>
        </w:rPr>
        <w:t>4</w:t>
      </w:r>
      <w:r w:rsidRPr="002A759B">
        <w:rPr>
          <w:rFonts w:ascii="Arial" w:eastAsia="Times New Roman" w:hAnsi="Arial" w:cs="Arial"/>
          <w:color w:val="2A2A2A"/>
          <w:sz w:val="17"/>
          <w:szCs w:val="17"/>
          <w:bdr w:val="none" w:sz="0" w:space="0" w:color="auto" w:frame="1"/>
          <w:vertAlign w:val="superscript"/>
        </w:rPr>
        <w:t>+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). The ammonia (NH</w:t>
      </w:r>
      <w:r w:rsidRPr="002A759B">
        <w:rPr>
          <w:rFonts w:ascii="inherit" w:eastAsia="Times New Roman" w:hAnsi="inherit" w:cs="Times New Roman"/>
          <w:color w:val="2A2A2A"/>
          <w:sz w:val="17"/>
          <w:szCs w:val="17"/>
          <w:bdr w:val="none" w:sz="0" w:space="0" w:color="auto" w:frame="1"/>
          <w:vertAlign w:val="subscript"/>
        </w:rPr>
        <w:t>3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) gas molecule is a weak base that protonates rapidly to form the NH</w:t>
      </w:r>
      <w:r w:rsidRPr="002A759B">
        <w:rPr>
          <w:rFonts w:ascii="inherit" w:eastAsia="Times New Roman" w:hAnsi="inherit" w:cs="Times New Roman"/>
          <w:color w:val="2A2A2A"/>
          <w:sz w:val="17"/>
          <w:szCs w:val="17"/>
          <w:bdr w:val="none" w:sz="0" w:space="0" w:color="auto" w:frame="1"/>
          <w:vertAlign w:val="subscript"/>
        </w:rPr>
        <w:t>4</w:t>
      </w:r>
      <w:r w:rsidRPr="002A759B">
        <w:rPr>
          <w:rFonts w:ascii="Arial" w:eastAsia="Times New Roman" w:hAnsi="Arial" w:cs="Arial"/>
          <w:color w:val="2A2A2A"/>
          <w:sz w:val="17"/>
          <w:szCs w:val="17"/>
          <w:bdr w:val="none" w:sz="0" w:space="0" w:color="auto" w:frame="1"/>
          <w:vertAlign w:val="superscript"/>
        </w:rPr>
        <w:t>+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 ion with a dissociation constant of 10</w:t>
      </w:r>
      <w:r w:rsidRPr="002A759B">
        <w:rPr>
          <w:rFonts w:ascii="Arial" w:eastAsia="Times New Roman" w:hAnsi="Arial" w:cs="Arial"/>
          <w:color w:val="2A2A2A"/>
          <w:sz w:val="17"/>
          <w:szCs w:val="17"/>
          <w:bdr w:val="none" w:sz="0" w:space="0" w:color="auto" w:frame="1"/>
          <w:vertAlign w:val="superscript"/>
        </w:rPr>
        <w:t>−9.25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 (</w:t>
      </w:r>
      <w:hyperlink r:id="rId5" w:history="1"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Kleiner, 1981</w:t>
        </w:r>
      </w:hyperlink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). According to the equation proposed by </w:t>
      </w:r>
      <w:hyperlink r:id="rId6" w:history="1"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Freney </w:t>
        </w:r>
        <w:r w:rsidRPr="002A759B">
          <w:rPr>
            <w:rFonts w:ascii="inherit" w:eastAsia="Times New Roman" w:hAnsi="inherit" w:cs="Times New Roman"/>
            <w:i/>
            <w:iCs/>
            <w:color w:val="006FB7"/>
            <w:sz w:val="24"/>
            <w:szCs w:val="24"/>
            <w:bdr w:val="none" w:sz="0" w:space="0" w:color="auto" w:frame="1"/>
          </w:rPr>
          <w:t>et al.</w:t>
        </w:r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 (1985)</w:t>
        </w:r>
      </w:hyperlink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, 99.4% of the total ammonia in water is in the protonated form at pH 7.0 and 25 °C, and the NH</w:t>
      </w:r>
      <w:r w:rsidRPr="002A759B">
        <w:rPr>
          <w:rFonts w:ascii="inherit" w:eastAsia="Times New Roman" w:hAnsi="inherit" w:cs="Times New Roman"/>
          <w:color w:val="2A2A2A"/>
          <w:sz w:val="17"/>
          <w:szCs w:val="17"/>
          <w:bdr w:val="none" w:sz="0" w:space="0" w:color="auto" w:frame="1"/>
          <w:vertAlign w:val="subscript"/>
        </w:rPr>
        <w:t>4</w:t>
      </w:r>
      <w:r w:rsidRPr="002A759B">
        <w:rPr>
          <w:rFonts w:ascii="Arial" w:eastAsia="Times New Roman" w:hAnsi="Arial" w:cs="Arial"/>
          <w:color w:val="2A2A2A"/>
          <w:sz w:val="17"/>
          <w:szCs w:val="17"/>
          <w:bdr w:val="none" w:sz="0" w:space="0" w:color="auto" w:frame="1"/>
          <w:vertAlign w:val="superscript"/>
        </w:rPr>
        <w:t>+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 ion is the major molecular species in paddy soil, as well as in most of the compartments of rice plants. On the other hand, excess NH</w:t>
      </w:r>
      <w:r w:rsidRPr="002A759B">
        <w:rPr>
          <w:rFonts w:ascii="inherit" w:eastAsia="Times New Roman" w:hAnsi="inherit" w:cs="Times New Roman"/>
          <w:color w:val="2A2A2A"/>
          <w:sz w:val="17"/>
          <w:szCs w:val="17"/>
          <w:bdr w:val="none" w:sz="0" w:space="0" w:color="auto" w:frame="1"/>
          <w:vertAlign w:val="subscript"/>
        </w:rPr>
        <w:t>4</w:t>
      </w:r>
      <w:r w:rsidRPr="002A759B">
        <w:rPr>
          <w:rFonts w:ascii="Arial" w:eastAsia="Times New Roman" w:hAnsi="Arial" w:cs="Arial"/>
          <w:color w:val="2A2A2A"/>
          <w:sz w:val="17"/>
          <w:szCs w:val="17"/>
          <w:bdr w:val="none" w:sz="0" w:space="0" w:color="auto" w:frame="1"/>
          <w:vertAlign w:val="superscript"/>
        </w:rPr>
        <w:t>+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 can apparently be toxic to some plants (</w:t>
      </w:r>
      <w:hyperlink r:id="rId7" w:history="1"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Kronzucker </w:t>
        </w:r>
        <w:r w:rsidRPr="002A759B">
          <w:rPr>
            <w:rFonts w:ascii="inherit" w:eastAsia="Times New Roman" w:hAnsi="inherit" w:cs="Times New Roman"/>
            <w:i/>
            <w:iCs/>
            <w:color w:val="006FB7"/>
            <w:sz w:val="24"/>
            <w:szCs w:val="24"/>
            <w:bdr w:val="none" w:sz="0" w:space="0" w:color="auto" w:frame="1"/>
          </w:rPr>
          <w:t>et al.</w:t>
        </w:r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, 2001</w:t>
        </w:r>
      </w:hyperlink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). Thus, efficient NH</w:t>
      </w:r>
      <w:r w:rsidRPr="002A759B">
        <w:rPr>
          <w:rFonts w:ascii="inherit" w:eastAsia="Times New Roman" w:hAnsi="inherit" w:cs="Times New Roman"/>
          <w:color w:val="2A2A2A"/>
          <w:sz w:val="17"/>
          <w:szCs w:val="17"/>
          <w:bdr w:val="none" w:sz="0" w:space="0" w:color="auto" w:frame="1"/>
          <w:vertAlign w:val="subscript"/>
        </w:rPr>
        <w:t>4</w:t>
      </w:r>
      <w:r w:rsidRPr="002A759B">
        <w:rPr>
          <w:rFonts w:ascii="Arial" w:eastAsia="Times New Roman" w:hAnsi="Arial" w:cs="Arial"/>
          <w:color w:val="2A2A2A"/>
          <w:sz w:val="17"/>
          <w:szCs w:val="17"/>
          <w:bdr w:val="none" w:sz="0" w:space="0" w:color="auto" w:frame="1"/>
          <w:vertAlign w:val="superscript"/>
        </w:rPr>
        <w:t>+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 transport and subsequent assimilation systems should be highly regulated within the roots. The major forms of nitrogen in the xylem sap of rice plants are Gln and Asn (</w:t>
      </w:r>
      <w:hyperlink r:id="rId8" w:history="1"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Fukumorita and Chino, 1982</w:t>
        </w:r>
      </w:hyperlink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). Real-time monitoring of NH</w:t>
      </w:r>
      <w:r w:rsidRPr="002A759B">
        <w:rPr>
          <w:rFonts w:ascii="inherit" w:eastAsia="Times New Roman" w:hAnsi="inherit" w:cs="Times New Roman"/>
          <w:color w:val="2A2A2A"/>
          <w:sz w:val="17"/>
          <w:szCs w:val="17"/>
          <w:bdr w:val="none" w:sz="0" w:space="0" w:color="auto" w:frame="1"/>
          <w:vertAlign w:val="subscript"/>
        </w:rPr>
        <w:t>4</w:t>
      </w:r>
      <w:r w:rsidRPr="002A759B">
        <w:rPr>
          <w:rFonts w:ascii="Arial" w:eastAsia="Times New Roman" w:hAnsi="Arial" w:cs="Arial"/>
          <w:color w:val="2A2A2A"/>
          <w:sz w:val="17"/>
          <w:szCs w:val="17"/>
          <w:bdr w:val="none" w:sz="0" w:space="0" w:color="auto" w:frame="1"/>
          <w:vertAlign w:val="superscript"/>
        </w:rPr>
        <w:t>+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 transport by the positron emitting tracer imaging system (PETIS) showed that the signals of </w:t>
      </w:r>
      <w:r w:rsidRPr="002A759B">
        <w:rPr>
          <w:rFonts w:ascii="Arial" w:eastAsia="Times New Roman" w:hAnsi="Arial" w:cs="Arial"/>
          <w:color w:val="2A2A2A"/>
          <w:sz w:val="17"/>
          <w:szCs w:val="17"/>
          <w:bdr w:val="none" w:sz="0" w:space="0" w:color="auto" w:frame="1"/>
          <w:vertAlign w:val="superscript"/>
        </w:rPr>
        <w:t>13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N taken up by rice roots were detected in the basal part of shoots within a short period, but the translocation was completely inhibited by methionine sulphoximine, an inhibitor of glutamine synthetase (GS) (</w:t>
      </w:r>
      <w:hyperlink r:id="rId9" w:history="1"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Kiyomiya </w:t>
        </w:r>
        <w:r w:rsidRPr="002A759B">
          <w:rPr>
            <w:rFonts w:ascii="inherit" w:eastAsia="Times New Roman" w:hAnsi="inherit" w:cs="Times New Roman"/>
            <w:i/>
            <w:iCs/>
            <w:color w:val="006FB7"/>
            <w:sz w:val="24"/>
            <w:szCs w:val="24"/>
            <w:bdr w:val="none" w:sz="0" w:space="0" w:color="auto" w:frame="1"/>
          </w:rPr>
          <w:t>et al.</w:t>
        </w:r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, 2001</w:t>
        </w:r>
      </w:hyperlink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). These results strongly suggest that most of the NH</w:t>
      </w:r>
      <w:r w:rsidRPr="002A759B">
        <w:rPr>
          <w:rFonts w:ascii="inherit" w:eastAsia="Times New Roman" w:hAnsi="inherit" w:cs="Times New Roman"/>
          <w:color w:val="2A2A2A"/>
          <w:sz w:val="17"/>
          <w:szCs w:val="17"/>
          <w:bdr w:val="none" w:sz="0" w:space="0" w:color="auto" w:frame="1"/>
          <w:vertAlign w:val="subscript"/>
        </w:rPr>
        <w:t>4</w:t>
      </w:r>
      <w:r w:rsidRPr="002A759B">
        <w:rPr>
          <w:rFonts w:ascii="Arial" w:eastAsia="Times New Roman" w:hAnsi="Arial" w:cs="Arial"/>
          <w:color w:val="2A2A2A"/>
          <w:sz w:val="17"/>
          <w:szCs w:val="17"/>
          <w:bdr w:val="none" w:sz="0" w:space="0" w:color="auto" w:frame="1"/>
          <w:vertAlign w:val="superscript"/>
        </w:rPr>
        <w:t>+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 taken up by the roots can be assimilated within the organ by the reaction catalysed by GS. Since the discovery of the GS/glutamate synthetase (GOGAT) cycle by </w:t>
      </w:r>
      <w:hyperlink r:id="rId10" w:history="1"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Lea and Miflin (1974)</w:t>
        </w:r>
      </w:hyperlink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, it is now well established that this cycle is the only route for the primary assimilation of NH</w:t>
      </w:r>
      <w:r w:rsidRPr="002A759B">
        <w:rPr>
          <w:rFonts w:ascii="inherit" w:eastAsia="Times New Roman" w:hAnsi="inherit" w:cs="Times New Roman"/>
          <w:color w:val="2A2A2A"/>
          <w:sz w:val="17"/>
          <w:szCs w:val="17"/>
          <w:bdr w:val="none" w:sz="0" w:space="0" w:color="auto" w:frame="1"/>
          <w:vertAlign w:val="subscript"/>
        </w:rPr>
        <w:t>4</w:t>
      </w:r>
      <w:r w:rsidRPr="002A759B">
        <w:rPr>
          <w:rFonts w:ascii="Arial" w:eastAsia="Times New Roman" w:hAnsi="Arial" w:cs="Arial"/>
          <w:color w:val="2A2A2A"/>
          <w:sz w:val="17"/>
          <w:szCs w:val="17"/>
          <w:bdr w:val="none" w:sz="0" w:space="0" w:color="auto" w:frame="1"/>
          <w:vertAlign w:val="superscript"/>
        </w:rPr>
        <w:t>+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 in plants grown under normal conditions (</w:t>
      </w:r>
      <w:hyperlink r:id="rId11" w:history="1"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Ireland and Lea, 1999</w:t>
        </w:r>
      </w:hyperlink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; </w:t>
      </w:r>
      <w:hyperlink r:id="rId12" w:history="1"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Lea and Miflin, 2003</w:t>
        </w:r>
      </w:hyperlink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).</w:t>
      </w:r>
    </w:p>
    <w:p w:rsidR="002A759B" w:rsidRPr="002A759B" w:rsidRDefault="002A759B" w:rsidP="002A759B">
      <w:pPr>
        <w:shd w:val="clear" w:color="auto" w:fill="FFFFFF"/>
        <w:spacing w:beforeAutospacing="1" w:after="0" w:afterAutospacing="1" w:line="408" w:lineRule="atLeast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In the top part of japonica rice, approximately 80% of the total nitrogen in the panicle arises from remobilization through the phloem from senescing organs (</w:t>
      </w:r>
      <w:hyperlink r:id="rId13" w:history="1"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Mae and Ohira, 1981</w:t>
        </w:r>
      </w:hyperlink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). The major forms of nitrogen in the phloem sap are again Gln and Asn (</w:t>
      </w:r>
      <w:hyperlink r:id="rId14" w:history="1"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Hayashi and Chino, 1990</w:t>
        </w:r>
      </w:hyperlink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). The synthesis of Gln in senescing organs is the essential step for this dynamic nitrogen recycling, as Asn is synthesized by the transfer of an amide group from Gln (</w:t>
      </w:r>
      <w:hyperlink r:id="rId15" w:history="1"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Lea </w:t>
        </w:r>
        <w:r w:rsidRPr="002A759B">
          <w:rPr>
            <w:rFonts w:ascii="inherit" w:eastAsia="Times New Roman" w:hAnsi="inherit" w:cs="Times New Roman"/>
            <w:i/>
            <w:iCs/>
            <w:color w:val="006FB7"/>
            <w:sz w:val="24"/>
            <w:szCs w:val="24"/>
            <w:bdr w:val="none" w:sz="0" w:space="0" w:color="auto" w:frame="1"/>
          </w:rPr>
          <w:t>et al.</w:t>
        </w:r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, 2007</w:t>
        </w:r>
      </w:hyperlink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). In developing sink organs, the remobilized Gln is reutilized for many biosynthetic reactions, via the GS/GOGAT pathway (</w:t>
      </w:r>
      <w:hyperlink r:id="rId16" w:history="1"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Lea and Miflin, 2003</w:t>
        </w:r>
      </w:hyperlink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), which is mostly responsible for the metabolism of Gln in rice (</w:t>
      </w:r>
      <w:hyperlink r:id="rId17" w:history="1"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Tobin and Yamaya, 2001</w:t>
        </w:r>
      </w:hyperlink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).</w:t>
      </w:r>
    </w:p>
    <w:p w:rsidR="002A759B" w:rsidRPr="002A759B" w:rsidRDefault="002A759B" w:rsidP="002A759B">
      <w:pPr>
        <w:shd w:val="clear" w:color="auto" w:fill="FFFFFF"/>
        <w:spacing w:beforeAutospacing="1" w:after="0" w:afterAutospacing="1" w:line="408" w:lineRule="atLeast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As in other plants (</w:t>
      </w:r>
      <w:hyperlink r:id="rId18" w:history="1"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Ireland and Lea, 1999</w:t>
        </w:r>
      </w:hyperlink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; </w:t>
      </w:r>
      <w:hyperlink r:id="rId19" w:history="1"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Yamaya and Oaks, 2004</w:t>
        </w:r>
      </w:hyperlink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), a small gene family has been identified that encodes GS1 (</w:t>
      </w:r>
      <w:hyperlink r:id="rId20" w:history="1"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Ishiyama </w:t>
        </w:r>
        <w:r w:rsidRPr="002A759B">
          <w:rPr>
            <w:rFonts w:ascii="inherit" w:eastAsia="Times New Roman" w:hAnsi="inherit" w:cs="Times New Roman"/>
            <w:i/>
            <w:iCs/>
            <w:color w:val="006FB7"/>
            <w:sz w:val="24"/>
            <w:szCs w:val="24"/>
            <w:bdr w:val="none" w:sz="0" w:space="0" w:color="auto" w:frame="1"/>
          </w:rPr>
          <w:t>et al.</w:t>
        </w:r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, 2004</w:t>
        </w:r>
        <w:r w:rsidRPr="002A759B">
          <w:rPr>
            <w:rFonts w:ascii="inherit" w:eastAsia="Times New Roman" w:hAnsi="inherit" w:cs="Times New Roman"/>
            <w:i/>
            <w:iCs/>
            <w:color w:val="006FB7"/>
            <w:sz w:val="24"/>
            <w:szCs w:val="24"/>
            <w:bdr w:val="none" w:sz="0" w:space="0" w:color="auto" w:frame="1"/>
          </w:rPr>
          <w:t>b</w:t>
        </w:r>
      </w:hyperlink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; </w:t>
      </w:r>
      <w:hyperlink r:id="rId21" w:history="1"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Tabuchi </w:t>
        </w:r>
        <w:r w:rsidRPr="002A759B">
          <w:rPr>
            <w:rFonts w:ascii="inherit" w:eastAsia="Times New Roman" w:hAnsi="inherit" w:cs="Times New Roman"/>
            <w:i/>
            <w:iCs/>
            <w:color w:val="006FB7"/>
            <w:sz w:val="24"/>
            <w:szCs w:val="24"/>
            <w:bdr w:val="none" w:sz="0" w:space="0" w:color="auto" w:frame="1"/>
          </w:rPr>
          <w:t>et al.</w:t>
        </w:r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, 2005</w:t>
        </w:r>
      </w:hyperlink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) and NADH-GOGAT (M Tabuchi </w:t>
      </w:r>
      <w:r w:rsidRPr="002A759B">
        <w:rPr>
          <w:rFonts w:ascii="inherit" w:eastAsia="Times New Roman" w:hAnsi="inherit" w:cs="Times New Roman"/>
          <w:i/>
          <w:iCs/>
          <w:color w:val="2A2A2A"/>
          <w:sz w:val="24"/>
          <w:szCs w:val="24"/>
          <w:bdr w:val="none" w:sz="0" w:space="0" w:color="auto" w:frame="1"/>
        </w:rPr>
        <w:t>et al.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, unpublished results) in rice, in addition to the major species of GS2 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lastRenderedPageBreak/>
        <w:t>and ferredoxin (Fd)-GOGAT in the chloroplasts of green tissues of this plant. These are </w:t>
      </w:r>
      <w:r w:rsidRPr="002A759B">
        <w:rPr>
          <w:rFonts w:ascii="inherit" w:eastAsia="Times New Roman" w:hAnsi="inherit" w:cs="Times New Roman"/>
          <w:i/>
          <w:iCs/>
          <w:color w:val="2A2A2A"/>
          <w:sz w:val="24"/>
          <w:szCs w:val="24"/>
          <w:bdr w:val="none" w:sz="0" w:space="0" w:color="auto" w:frame="1"/>
        </w:rPr>
        <w:t>OsGS1;1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, </w:t>
      </w:r>
      <w:r w:rsidRPr="002A759B">
        <w:rPr>
          <w:rFonts w:ascii="inherit" w:eastAsia="Times New Roman" w:hAnsi="inherit" w:cs="Times New Roman"/>
          <w:i/>
          <w:iCs/>
          <w:color w:val="2A2A2A"/>
          <w:sz w:val="24"/>
          <w:szCs w:val="24"/>
          <w:bdr w:val="none" w:sz="0" w:space="0" w:color="auto" w:frame="1"/>
        </w:rPr>
        <w:t>OsGS1;2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, and </w:t>
      </w:r>
      <w:r w:rsidRPr="002A759B">
        <w:rPr>
          <w:rFonts w:ascii="inherit" w:eastAsia="Times New Roman" w:hAnsi="inherit" w:cs="Times New Roman"/>
          <w:i/>
          <w:iCs/>
          <w:color w:val="2A2A2A"/>
          <w:sz w:val="24"/>
          <w:szCs w:val="24"/>
          <w:bdr w:val="none" w:sz="0" w:space="0" w:color="auto" w:frame="1"/>
        </w:rPr>
        <w:t>OsGS1;3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, and </w:t>
      </w:r>
      <w:r w:rsidRPr="002A759B">
        <w:rPr>
          <w:rFonts w:ascii="inherit" w:eastAsia="Times New Roman" w:hAnsi="inherit" w:cs="Times New Roman"/>
          <w:i/>
          <w:iCs/>
          <w:color w:val="2A2A2A"/>
          <w:sz w:val="24"/>
          <w:szCs w:val="24"/>
          <w:bdr w:val="none" w:sz="0" w:space="0" w:color="auto" w:frame="1"/>
        </w:rPr>
        <w:t>OsNADH-GOGAT1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 and </w:t>
      </w:r>
      <w:r w:rsidRPr="002A759B">
        <w:rPr>
          <w:rFonts w:ascii="inherit" w:eastAsia="Times New Roman" w:hAnsi="inherit" w:cs="Times New Roman"/>
          <w:i/>
          <w:iCs/>
          <w:color w:val="2A2A2A"/>
          <w:sz w:val="24"/>
          <w:szCs w:val="24"/>
          <w:bdr w:val="none" w:sz="0" w:space="0" w:color="auto" w:frame="1"/>
        </w:rPr>
        <w:t>OsNADH-GOGAT2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. It has been shown that the expression profile of each gene was different in terms of age and tissue specificity, and response to NH</w:t>
      </w:r>
      <w:r w:rsidRPr="002A759B">
        <w:rPr>
          <w:rFonts w:ascii="inherit" w:eastAsia="Times New Roman" w:hAnsi="inherit" w:cs="Times New Roman"/>
          <w:color w:val="2A2A2A"/>
          <w:sz w:val="17"/>
          <w:szCs w:val="17"/>
          <w:bdr w:val="none" w:sz="0" w:space="0" w:color="auto" w:frame="1"/>
          <w:vertAlign w:val="subscript"/>
        </w:rPr>
        <w:t>4</w:t>
      </w:r>
      <w:r w:rsidRPr="002A759B">
        <w:rPr>
          <w:rFonts w:ascii="Arial" w:eastAsia="Times New Roman" w:hAnsi="Arial" w:cs="Arial"/>
          <w:color w:val="2A2A2A"/>
          <w:sz w:val="17"/>
          <w:szCs w:val="17"/>
          <w:bdr w:val="none" w:sz="0" w:space="0" w:color="auto" w:frame="1"/>
          <w:vertAlign w:val="superscript"/>
        </w:rPr>
        <w:t>+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, suggesting that each gene product apparently has a distinct function in rice. As discussed in earlier reviews, the major function of GS2 and Fd-GOGAT in chloroplasts is in photorespiratory nitrogen metabolism (</w:t>
      </w:r>
      <w:hyperlink r:id="rId22" w:history="1"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Lea and Miflin, 2003</w:t>
        </w:r>
      </w:hyperlink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), and other GS/GOGAT species are important for normal growth and development (</w:t>
      </w:r>
      <w:hyperlink r:id="rId23" w:history="1"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Yamaya </w:t>
        </w:r>
        <w:r w:rsidRPr="002A759B">
          <w:rPr>
            <w:rFonts w:ascii="inherit" w:eastAsia="Times New Roman" w:hAnsi="inherit" w:cs="Times New Roman"/>
            <w:i/>
            <w:iCs/>
            <w:color w:val="006FB7"/>
            <w:sz w:val="24"/>
            <w:szCs w:val="24"/>
            <w:bdr w:val="none" w:sz="0" w:space="0" w:color="auto" w:frame="1"/>
          </w:rPr>
          <w:t>et al.</w:t>
        </w:r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, 2002</w:t>
        </w:r>
      </w:hyperlink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; </w:t>
      </w:r>
      <w:hyperlink r:id="rId24" w:history="1"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Yamaya and Oaks, 2004</w:t>
        </w:r>
      </w:hyperlink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). This is because mutants lacking either GS2 or Fd-GOGAT (</w:t>
      </w:r>
      <w:hyperlink r:id="rId25" w:history="1"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Wallsgrove </w:t>
        </w:r>
        <w:r w:rsidRPr="002A759B">
          <w:rPr>
            <w:rFonts w:ascii="inherit" w:eastAsia="Times New Roman" w:hAnsi="inherit" w:cs="Times New Roman"/>
            <w:i/>
            <w:iCs/>
            <w:color w:val="006FB7"/>
            <w:sz w:val="24"/>
            <w:szCs w:val="24"/>
            <w:bdr w:val="none" w:sz="0" w:space="0" w:color="auto" w:frame="1"/>
          </w:rPr>
          <w:t>et al.</w:t>
        </w:r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, 1987</w:t>
        </w:r>
      </w:hyperlink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; </w:t>
      </w:r>
      <w:hyperlink r:id="rId26" w:history="1"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Kendall </w:t>
        </w:r>
        <w:r w:rsidRPr="002A759B">
          <w:rPr>
            <w:rFonts w:ascii="inherit" w:eastAsia="Times New Roman" w:hAnsi="inherit" w:cs="Times New Roman"/>
            <w:i/>
            <w:iCs/>
            <w:color w:val="006FB7"/>
            <w:sz w:val="24"/>
            <w:szCs w:val="24"/>
            <w:bdr w:val="none" w:sz="0" w:space="0" w:color="auto" w:frame="1"/>
          </w:rPr>
          <w:t>et al.</w:t>
        </w:r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, 1986</w:t>
        </w:r>
      </w:hyperlink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; </w:t>
      </w:r>
      <w:hyperlink r:id="rId27" w:history="1"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Leegood </w:t>
        </w:r>
        <w:r w:rsidRPr="002A759B">
          <w:rPr>
            <w:rFonts w:ascii="inherit" w:eastAsia="Times New Roman" w:hAnsi="inherit" w:cs="Times New Roman"/>
            <w:i/>
            <w:iCs/>
            <w:color w:val="006FB7"/>
            <w:sz w:val="24"/>
            <w:szCs w:val="24"/>
            <w:bdr w:val="none" w:sz="0" w:space="0" w:color="auto" w:frame="1"/>
          </w:rPr>
          <w:t>et al.</w:t>
        </w:r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, 1995</w:t>
        </w:r>
      </w:hyperlink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) were able to grow normally under non-photorespiratory conditions.</w:t>
      </w:r>
    </w:p>
    <w:p w:rsidR="002A759B" w:rsidRPr="002A759B" w:rsidRDefault="002A759B" w:rsidP="002A759B">
      <w:pPr>
        <w:shd w:val="clear" w:color="auto" w:fill="FFFFFF"/>
        <w:spacing w:beforeAutospacing="1" w:after="0" w:afterAutospacing="1" w:line="408" w:lineRule="atLeast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In this review, the functions of GS1 and NADH-GOGAT isoenzymes in rice are discussed. Because some of these genes are up- or down-regulated by exogenous NH</w:t>
      </w:r>
      <w:r w:rsidRPr="002A759B">
        <w:rPr>
          <w:rFonts w:ascii="inherit" w:eastAsia="Times New Roman" w:hAnsi="inherit" w:cs="Times New Roman"/>
          <w:color w:val="2A2A2A"/>
          <w:sz w:val="17"/>
          <w:szCs w:val="17"/>
          <w:bdr w:val="none" w:sz="0" w:space="0" w:color="auto" w:frame="1"/>
          <w:vertAlign w:val="subscript"/>
        </w:rPr>
        <w:t>4</w:t>
      </w:r>
      <w:r w:rsidRPr="002A759B">
        <w:rPr>
          <w:rFonts w:ascii="Arial" w:eastAsia="Times New Roman" w:hAnsi="Arial" w:cs="Arial"/>
          <w:color w:val="2A2A2A"/>
          <w:sz w:val="17"/>
          <w:szCs w:val="17"/>
          <w:bdr w:val="none" w:sz="0" w:space="0" w:color="auto" w:frame="1"/>
          <w:vertAlign w:val="superscript"/>
        </w:rPr>
        <w:t>+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 supply, possible mechanisms of the regulation are also discussed.</w:t>
      </w:r>
    </w:p>
    <w:p w:rsidR="002A759B" w:rsidRPr="002A759B" w:rsidRDefault="002A759B" w:rsidP="002A759B">
      <w:pPr>
        <w:pBdr>
          <w:bottom w:val="single" w:sz="6" w:space="3" w:color="CFD5E4"/>
        </w:pBd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A2A2A"/>
          <w:sz w:val="36"/>
          <w:szCs w:val="36"/>
        </w:rPr>
      </w:pPr>
      <w:r w:rsidRPr="002A759B">
        <w:rPr>
          <w:rFonts w:ascii="Arial" w:eastAsia="Times New Roman" w:hAnsi="Arial" w:cs="Arial"/>
          <w:b/>
          <w:bCs/>
          <w:color w:val="2A2A2A"/>
          <w:sz w:val="36"/>
          <w:szCs w:val="36"/>
        </w:rPr>
        <w:t>GS1;2 and NADH-GOGAT1 could be key players in the assimilation of NH</w:t>
      </w:r>
      <w:r w:rsidRPr="002A759B">
        <w:rPr>
          <w:rFonts w:ascii="inherit" w:eastAsia="Times New Roman" w:hAnsi="inherit" w:cs="Arial"/>
          <w:color w:val="2A2A2A"/>
          <w:sz w:val="29"/>
          <w:szCs w:val="29"/>
          <w:bdr w:val="none" w:sz="0" w:space="0" w:color="auto" w:frame="1"/>
          <w:vertAlign w:val="subscript"/>
        </w:rPr>
        <w:t>4</w:t>
      </w:r>
      <w:r w:rsidRPr="002A759B">
        <w:rPr>
          <w:rFonts w:ascii="Arial" w:eastAsia="Times New Roman" w:hAnsi="Arial" w:cs="Arial"/>
          <w:color w:val="2A2A2A"/>
          <w:sz w:val="29"/>
          <w:szCs w:val="29"/>
          <w:bdr w:val="none" w:sz="0" w:space="0" w:color="auto" w:frame="1"/>
          <w:vertAlign w:val="superscript"/>
        </w:rPr>
        <w:t>+</w:t>
      </w:r>
      <w:r w:rsidRPr="002A759B">
        <w:rPr>
          <w:rFonts w:ascii="Arial" w:eastAsia="Times New Roman" w:hAnsi="Arial" w:cs="Arial"/>
          <w:b/>
          <w:bCs/>
          <w:color w:val="2A2A2A"/>
          <w:sz w:val="36"/>
          <w:szCs w:val="36"/>
        </w:rPr>
        <w:t> taken up by rice roots</w:t>
      </w:r>
    </w:p>
    <w:p w:rsidR="002A759B" w:rsidRPr="002A759B" w:rsidRDefault="002A759B" w:rsidP="002A759B">
      <w:pPr>
        <w:shd w:val="clear" w:color="auto" w:fill="FFFFFF"/>
        <w:spacing w:beforeAutospacing="1" w:after="0" w:afterAutospacing="1" w:line="408" w:lineRule="atLeast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Rice is able to take up NH</w:t>
      </w:r>
      <w:r w:rsidRPr="002A759B">
        <w:rPr>
          <w:rFonts w:ascii="inherit" w:eastAsia="Times New Roman" w:hAnsi="inherit" w:cs="Times New Roman"/>
          <w:color w:val="2A2A2A"/>
          <w:sz w:val="17"/>
          <w:szCs w:val="17"/>
          <w:bdr w:val="none" w:sz="0" w:space="0" w:color="auto" w:frame="1"/>
          <w:vertAlign w:val="subscript"/>
        </w:rPr>
        <w:t>4</w:t>
      </w:r>
      <w:r w:rsidRPr="002A759B">
        <w:rPr>
          <w:rFonts w:ascii="Arial" w:eastAsia="Times New Roman" w:hAnsi="Arial" w:cs="Arial"/>
          <w:color w:val="2A2A2A"/>
          <w:sz w:val="17"/>
          <w:szCs w:val="17"/>
          <w:bdr w:val="none" w:sz="0" w:space="0" w:color="auto" w:frame="1"/>
          <w:vertAlign w:val="superscript"/>
        </w:rPr>
        <w:t>+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 ions when grown in a paddy field, through the action of ammonium transporters (AMTs). </w:t>
      </w:r>
      <w:hyperlink r:id="rId28" w:history="1"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Ninnemann </w:t>
        </w:r>
        <w:r w:rsidRPr="002A759B">
          <w:rPr>
            <w:rFonts w:ascii="inherit" w:eastAsia="Times New Roman" w:hAnsi="inherit" w:cs="Times New Roman"/>
            <w:i/>
            <w:iCs/>
            <w:color w:val="006FB7"/>
            <w:sz w:val="24"/>
            <w:szCs w:val="24"/>
            <w:bdr w:val="none" w:sz="0" w:space="0" w:color="auto" w:frame="1"/>
          </w:rPr>
          <w:t>et al.</w:t>
        </w:r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 (1994)</w:t>
        </w:r>
      </w:hyperlink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 first identified a gene encoding a high-affinity AMT from </w:t>
      </w:r>
      <w:r w:rsidRPr="002A759B">
        <w:rPr>
          <w:rFonts w:ascii="inherit" w:eastAsia="Times New Roman" w:hAnsi="inherit" w:cs="Times New Roman"/>
          <w:i/>
          <w:iCs/>
          <w:color w:val="2A2A2A"/>
          <w:sz w:val="24"/>
          <w:szCs w:val="24"/>
          <w:bdr w:val="none" w:sz="0" w:space="0" w:color="auto" w:frame="1"/>
        </w:rPr>
        <w:t>Arabidopsis thaliana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 (</w:t>
      </w:r>
      <w:r w:rsidRPr="002A759B">
        <w:rPr>
          <w:rFonts w:ascii="inherit" w:eastAsia="Times New Roman" w:hAnsi="inherit" w:cs="Times New Roman"/>
          <w:i/>
          <w:iCs/>
          <w:color w:val="2A2A2A"/>
          <w:sz w:val="24"/>
          <w:szCs w:val="24"/>
          <w:bdr w:val="none" w:sz="0" w:space="0" w:color="auto" w:frame="1"/>
        </w:rPr>
        <w:t>AtAMT1;1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) using functional complementation of a yeast mutant defective in NH</w:t>
      </w:r>
      <w:r w:rsidRPr="002A759B">
        <w:rPr>
          <w:rFonts w:ascii="inherit" w:eastAsia="Times New Roman" w:hAnsi="inherit" w:cs="Times New Roman"/>
          <w:color w:val="2A2A2A"/>
          <w:sz w:val="17"/>
          <w:szCs w:val="17"/>
          <w:bdr w:val="none" w:sz="0" w:space="0" w:color="auto" w:frame="1"/>
          <w:vertAlign w:val="subscript"/>
        </w:rPr>
        <w:t>4</w:t>
      </w:r>
      <w:r w:rsidRPr="002A759B">
        <w:rPr>
          <w:rFonts w:ascii="Arial" w:eastAsia="Times New Roman" w:hAnsi="Arial" w:cs="Arial"/>
          <w:color w:val="2A2A2A"/>
          <w:sz w:val="17"/>
          <w:szCs w:val="17"/>
          <w:bdr w:val="none" w:sz="0" w:space="0" w:color="auto" w:frame="1"/>
          <w:vertAlign w:val="superscript"/>
        </w:rPr>
        <w:t>+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 uptake. Since then, the isolation of AMT1 homologues from </w:t>
      </w:r>
      <w:r w:rsidRPr="002A759B">
        <w:rPr>
          <w:rFonts w:ascii="inherit" w:eastAsia="Times New Roman" w:hAnsi="inherit" w:cs="Times New Roman"/>
          <w:i/>
          <w:iCs/>
          <w:color w:val="2A2A2A"/>
          <w:sz w:val="24"/>
          <w:szCs w:val="24"/>
          <w:bdr w:val="none" w:sz="0" w:space="0" w:color="auto" w:frame="1"/>
        </w:rPr>
        <w:t>Arabidopsis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 (</w:t>
      </w:r>
      <w:hyperlink r:id="rId29" w:history="1"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Gazzarrini </w:t>
        </w:r>
        <w:r w:rsidRPr="002A759B">
          <w:rPr>
            <w:rFonts w:ascii="inherit" w:eastAsia="Times New Roman" w:hAnsi="inherit" w:cs="Times New Roman"/>
            <w:i/>
            <w:iCs/>
            <w:color w:val="006FB7"/>
            <w:sz w:val="24"/>
            <w:szCs w:val="24"/>
            <w:bdr w:val="none" w:sz="0" w:space="0" w:color="auto" w:frame="1"/>
          </w:rPr>
          <w:t>et al.</w:t>
        </w:r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, 1999</w:t>
        </w:r>
      </w:hyperlink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), tomato (</w:t>
      </w:r>
      <w:hyperlink r:id="rId30" w:history="1"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von Wirén </w:t>
        </w:r>
        <w:r w:rsidRPr="002A759B">
          <w:rPr>
            <w:rFonts w:ascii="inherit" w:eastAsia="Times New Roman" w:hAnsi="inherit" w:cs="Times New Roman"/>
            <w:i/>
            <w:iCs/>
            <w:color w:val="006FB7"/>
            <w:sz w:val="24"/>
            <w:szCs w:val="24"/>
            <w:bdr w:val="none" w:sz="0" w:space="0" w:color="auto" w:frame="1"/>
          </w:rPr>
          <w:t>et al.</w:t>
        </w:r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, 2000</w:t>
        </w:r>
      </w:hyperlink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), and rice (</w:t>
      </w:r>
      <w:hyperlink r:id="rId31" w:history="1"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Sonoda </w:t>
        </w:r>
        <w:r w:rsidRPr="002A759B">
          <w:rPr>
            <w:rFonts w:ascii="inherit" w:eastAsia="Times New Roman" w:hAnsi="inherit" w:cs="Times New Roman"/>
            <w:i/>
            <w:iCs/>
            <w:color w:val="006FB7"/>
            <w:sz w:val="24"/>
            <w:szCs w:val="24"/>
            <w:bdr w:val="none" w:sz="0" w:space="0" w:color="auto" w:frame="1"/>
          </w:rPr>
          <w:t>et al.</w:t>
        </w:r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, 2003</w:t>
        </w:r>
        <w:r w:rsidRPr="002A759B">
          <w:rPr>
            <w:rFonts w:ascii="inherit" w:eastAsia="Times New Roman" w:hAnsi="inherit" w:cs="Times New Roman"/>
            <w:i/>
            <w:iCs/>
            <w:color w:val="006FB7"/>
            <w:sz w:val="24"/>
            <w:szCs w:val="24"/>
            <w:bdr w:val="none" w:sz="0" w:space="0" w:color="auto" w:frame="1"/>
          </w:rPr>
          <w:t>a</w:t>
        </w:r>
      </w:hyperlink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) has shown that the </w:t>
      </w:r>
      <w:r w:rsidRPr="002A759B">
        <w:rPr>
          <w:rFonts w:ascii="inherit" w:eastAsia="Times New Roman" w:hAnsi="inherit" w:cs="Times New Roman"/>
          <w:i/>
          <w:iCs/>
          <w:color w:val="2A2A2A"/>
          <w:sz w:val="24"/>
          <w:szCs w:val="24"/>
          <w:bdr w:val="none" w:sz="0" w:space="0" w:color="auto" w:frame="1"/>
        </w:rPr>
        <w:t>AMT1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 family in plants consists of at least three to five members. In </w:t>
      </w:r>
      <w:r w:rsidRPr="002A759B">
        <w:rPr>
          <w:rFonts w:ascii="inherit" w:eastAsia="Times New Roman" w:hAnsi="inherit" w:cs="Times New Roman"/>
          <w:i/>
          <w:iCs/>
          <w:color w:val="2A2A2A"/>
          <w:sz w:val="24"/>
          <w:szCs w:val="24"/>
          <w:bdr w:val="none" w:sz="0" w:space="0" w:color="auto" w:frame="1"/>
        </w:rPr>
        <w:t>Arabidopsis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 (</w:t>
      </w:r>
      <w:hyperlink r:id="rId32" w:history="1"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Sohlenkamp </w:t>
        </w:r>
        <w:r w:rsidRPr="002A759B">
          <w:rPr>
            <w:rFonts w:ascii="inherit" w:eastAsia="Times New Roman" w:hAnsi="inherit" w:cs="Times New Roman"/>
            <w:i/>
            <w:iCs/>
            <w:color w:val="006FB7"/>
            <w:sz w:val="24"/>
            <w:szCs w:val="24"/>
            <w:bdr w:val="none" w:sz="0" w:space="0" w:color="auto" w:frame="1"/>
          </w:rPr>
          <w:t>et al.</w:t>
        </w:r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, 2000</w:t>
        </w:r>
      </w:hyperlink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) and rice (</w:t>
      </w:r>
      <w:hyperlink r:id="rId33" w:history="1"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Suenaga </w:t>
        </w:r>
        <w:r w:rsidRPr="002A759B">
          <w:rPr>
            <w:rFonts w:ascii="inherit" w:eastAsia="Times New Roman" w:hAnsi="inherit" w:cs="Times New Roman"/>
            <w:i/>
            <w:iCs/>
            <w:color w:val="006FB7"/>
            <w:sz w:val="24"/>
            <w:szCs w:val="24"/>
            <w:bdr w:val="none" w:sz="0" w:space="0" w:color="auto" w:frame="1"/>
          </w:rPr>
          <w:t>et al.</w:t>
        </w:r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, 2003</w:t>
        </w:r>
      </w:hyperlink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), several genes with high homology to bacterial AMT and yeast AMTs (methylammonium permease: MEP) were also identified (</w:t>
      </w:r>
      <w:hyperlink r:id="rId34" w:history="1"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Lea and Azevedo, 2006</w:t>
        </w:r>
      </w:hyperlink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). Expression of </w:t>
      </w:r>
      <w:r w:rsidRPr="002A759B">
        <w:rPr>
          <w:rFonts w:ascii="inherit" w:eastAsia="Times New Roman" w:hAnsi="inherit" w:cs="Times New Roman"/>
          <w:i/>
          <w:iCs/>
          <w:color w:val="2A2A2A"/>
          <w:sz w:val="24"/>
          <w:szCs w:val="24"/>
          <w:bdr w:val="none" w:sz="0" w:space="0" w:color="auto" w:frame="1"/>
        </w:rPr>
        <w:t>OsAMT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 genes in rice showed distinct profiles, i.e. root-specific and NH</w:t>
      </w:r>
      <w:r w:rsidRPr="002A759B">
        <w:rPr>
          <w:rFonts w:ascii="inherit" w:eastAsia="Times New Roman" w:hAnsi="inherit" w:cs="Times New Roman"/>
          <w:color w:val="2A2A2A"/>
          <w:sz w:val="17"/>
          <w:szCs w:val="17"/>
          <w:bdr w:val="none" w:sz="0" w:space="0" w:color="auto" w:frame="1"/>
          <w:vertAlign w:val="subscript"/>
        </w:rPr>
        <w:t>4</w:t>
      </w:r>
      <w:r w:rsidRPr="002A759B">
        <w:rPr>
          <w:rFonts w:ascii="Arial" w:eastAsia="Times New Roman" w:hAnsi="Arial" w:cs="Arial"/>
          <w:color w:val="2A2A2A"/>
          <w:sz w:val="17"/>
          <w:szCs w:val="17"/>
          <w:bdr w:val="none" w:sz="0" w:space="0" w:color="auto" w:frame="1"/>
          <w:vertAlign w:val="superscript"/>
        </w:rPr>
        <w:t>+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-inducible expression for </w:t>
      </w:r>
      <w:r w:rsidRPr="002A759B">
        <w:rPr>
          <w:rFonts w:ascii="inherit" w:eastAsia="Times New Roman" w:hAnsi="inherit" w:cs="Times New Roman"/>
          <w:i/>
          <w:iCs/>
          <w:color w:val="2A2A2A"/>
          <w:sz w:val="24"/>
          <w:szCs w:val="24"/>
          <w:bdr w:val="none" w:sz="0" w:space="0" w:color="auto" w:frame="1"/>
        </w:rPr>
        <w:t>OsAMT1;2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, constitutive expression in roots and shoots for </w:t>
      </w:r>
      <w:r w:rsidRPr="002A759B">
        <w:rPr>
          <w:rFonts w:ascii="inherit" w:eastAsia="Times New Roman" w:hAnsi="inherit" w:cs="Times New Roman"/>
          <w:i/>
          <w:iCs/>
          <w:color w:val="2A2A2A"/>
          <w:sz w:val="24"/>
          <w:szCs w:val="24"/>
          <w:bdr w:val="none" w:sz="0" w:space="0" w:color="auto" w:frame="1"/>
        </w:rPr>
        <w:t>OsAMT1;1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 and </w:t>
      </w:r>
      <w:r w:rsidRPr="002A759B">
        <w:rPr>
          <w:rFonts w:ascii="inherit" w:eastAsia="Times New Roman" w:hAnsi="inherit" w:cs="Times New Roman"/>
          <w:i/>
          <w:iCs/>
          <w:color w:val="2A2A2A"/>
          <w:sz w:val="24"/>
          <w:szCs w:val="24"/>
          <w:bdr w:val="none" w:sz="0" w:space="0" w:color="auto" w:frame="1"/>
        </w:rPr>
        <w:t>OsAMT2;1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, and root-specific and NH</w:t>
      </w:r>
      <w:r w:rsidRPr="002A759B">
        <w:rPr>
          <w:rFonts w:ascii="inherit" w:eastAsia="Times New Roman" w:hAnsi="inherit" w:cs="Times New Roman"/>
          <w:color w:val="2A2A2A"/>
          <w:sz w:val="17"/>
          <w:szCs w:val="17"/>
          <w:bdr w:val="none" w:sz="0" w:space="0" w:color="auto" w:frame="1"/>
          <w:vertAlign w:val="subscript"/>
        </w:rPr>
        <w:t>4</w:t>
      </w:r>
      <w:r w:rsidRPr="002A759B">
        <w:rPr>
          <w:rFonts w:ascii="Arial" w:eastAsia="Times New Roman" w:hAnsi="Arial" w:cs="Arial"/>
          <w:color w:val="2A2A2A"/>
          <w:sz w:val="17"/>
          <w:szCs w:val="17"/>
          <w:bdr w:val="none" w:sz="0" w:space="0" w:color="auto" w:frame="1"/>
          <w:vertAlign w:val="superscript"/>
        </w:rPr>
        <w:t>+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-derepressed expression for </w:t>
      </w:r>
      <w:r w:rsidRPr="002A759B">
        <w:rPr>
          <w:rFonts w:ascii="inherit" w:eastAsia="Times New Roman" w:hAnsi="inherit" w:cs="Times New Roman"/>
          <w:i/>
          <w:iCs/>
          <w:color w:val="2A2A2A"/>
          <w:sz w:val="24"/>
          <w:szCs w:val="24"/>
          <w:bdr w:val="none" w:sz="0" w:space="0" w:color="auto" w:frame="1"/>
        </w:rPr>
        <w:t>OsAMT1;3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. The up-regulation of </w:t>
      </w:r>
      <w:r w:rsidRPr="002A759B">
        <w:rPr>
          <w:rFonts w:ascii="inherit" w:eastAsia="Times New Roman" w:hAnsi="inherit" w:cs="Times New Roman"/>
          <w:i/>
          <w:iCs/>
          <w:color w:val="2A2A2A"/>
          <w:sz w:val="24"/>
          <w:szCs w:val="24"/>
          <w:bdr w:val="none" w:sz="0" w:space="0" w:color="auto" w:frame="1"/>
        </w:rPr>
        <w:t>OsAMT1;2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 gene expression occurred as rapidly as 30 min following the supply of NH</w:t>
      </w:r>
      <w:r w:rsidRPr="002A759B">
        <w:rPr>
          <w:rFonts w:ascii="inherit" w:eastAsia="Times New Roman" w:hAnsi="inherit" w:cs="Times New Roman"/>
          <w:color w:val="2A2A2A"/>
          <w:sz w:val="17"/>
          <w:szCs w:val="17"/>
          <w:bdr w:val="none" w:sz="0" w:space="0" w:color="auto" w:frame="1"/>
          <w:vertAlign w:val="subscript"/>
        </w:rPr>
        <w:t>4</w:t>
      </w:r>
      <w:r w:rsidRPr="002A759B">
        <w:rPr>
          <w:rFonts w:ascii="Arial" w:eastAsia="Times New Roman" w:hAnsi="Arial" w:cs="Arial"/>
          <w:color w:val="2A2A2A"/>
          <w:sz w:val="17"/>
          <w:szCs w:val="17"/>
          <w:bdr w:val="none" w:sz="0" w:space="0" w:color="auto" w:frame="1"/>
          <w:vertAlign w:val="superscript"/>
        </w:rPr>
        <w:t>+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 ions, when NH</w:t>
      </w:r>
      <w:r w:rsidRPr="002A759B">
        <w:rPr>
          <w:rFonts w:ascii="inherit" w:eastAsia="Times New Roman" w:hAnsi="inherit" w:cs="Times New Roman"/>
          <w:color w:val="2A2A2A"/>
          <w:sz w:val="17"/>
          <w:szCs w:val="17"/>
          <w:bdr w:val="none" w:sz="0" w:space="0" w:color="auto" w:frame="1"/>
          <w:vertAlign w:val="subscript"/>
        </w:rPr>
        <w:t>4</w:t>
      </w:r>
      <w:r w:rsidRPr="002A759B">
        <w:rPr>
          <w:rFonts w:ascii="Arial" w:eastAsia="Times New Roman" w:hAnsi="Arial" w:cs="Arial"/>
          <w:color w:val="2A2A2A"/>
          <w:sz w:val="17"/>
          <w:szCs w:val="17"/>
          <w:bdr w:val="none" w:sz="0" w:space="0" w:color="auto" w:frame="1"/>
          <w:vertAlign w:val="superscript"/>
        </w:rPr>
        <w:t>+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-responsive expression was observed in specific cell types in the root tips, for example exodermis, sclerenchyma, endodermis, and pericycle 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lastRenderedPageBreak/>
        <w:t>(</w:t>
      </w:r>
      <w:hyperlink r:id="rId35" w:history="1"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Sonoda </w:t>
        </w:r>
        <w:r w:rsidRPr="002A759B">
          <w:rPr>
            <w:rFonts w:ascii="inherit" w:eastAsia="Times New Roman" w:hAnsi="inherit" w:cs="Times New Roman"/>
            <w:i/>
            <w:iCs/>
            <w:color w:val="006FB7"/>
            <w:sz w:val="24"/>
            <w:szCs w:val="24"/>
            <w:bdr w:val="none" w:sz="0" w:space="0" w:color="auto" w:frame="1"/>
          </w:rPr>
          <w:t>et al.</w:t>
        </w:r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, 2003</w:t>
        </w:r>
        <w:r w:rsidRPr="002A759B">
          <w:rPr>
            <w:rFonts w:ascii="inherit" w:eastAsia="Times New Roman" w:hAnsi="inherit" w:cs="Times New Roman"/>
            <w:i/>
            <w:iCs/>
            <w:color w:val="006FB7"/>
            <w:sz w:val="24"/>
            <w:szCs w:val="24"/>
            <w:bdr w:val="none" w:sz="0" w:space="0" w:color="auto" w:frame="1"/>
          </w:rPr>
          <w:t>a</w:t>
        </w:r>
      </w:hyperlink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). There are two Casparian strips in rice roots, (i) between the exodermis and sclerenchyma and (ii) in the endodermis, requiring a symplastic system for solute transport in these regions (</w:t>
      </w:r>
      <w:hyperlink r:id="rId36" w:history="1"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Morita </w:t>
        </w:r>
        <w:r w:rsidRPr="002A759B">
          <w:rPr>
            <w:rFonts w:ascii="inherit" w:eastAsia="Times New Roman" w:hAnsi="inherit" w:cs="Times New Roman"/>
            <w:i/>
            <w:iCs/>
            <w:color w:val="006FB7"/>
            <w:sz w:val="24"/>
            <w:szCs w:val="24"/>
            <w:bdr w:val="none" w:sz="0" w:space="0" w:color="auto" w:frame="1"/>
          </w:rPr>
          <w:t>et al.</w:t>
        </w:r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, 1996</w:t>
        </w:r>
      </w:hyperlink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). The AMT1;2 protein could be responsible for cell-to-cell transport of NH</w:t>
      </w:r>
      <w:r w:rsidRPr="002A759B">
        <w:rPr>
          <w:rFonts w:ascii="inherit" w:eastAsia="Times New Roman" w:hAnsi="inherit" w:cs="Times New Roman"/>
          <w:color w:val="2A2A2A"/>
          <w:sz w:val="17"/>
          <w:szCs w:val="17"/>
          <w:bdr w:val="none" w:sz="0" w:space="0" w:color="auto" w:frame="1"/>
          <w:vertAlign w:val="subscript"/>
        </w:rPr>
        <w:t>4</w:t>
      </w:r>
      <w:r w:rsidRPr="002A759B">
        <w:rPr>
          <w:rFonts w:ascii="Arial" w:eastAsia="Times New Roman" w:hAnsi="Arial" w:cs="Arial"/>
          <w:color w:val="2A2A2A"/>
          <w:sz w:val="17"/>
          <w:szCs w:val="17"/>
          <w:bdr w:val="none" w:sz="0" w:space="0" w:color="auto" w:frame="1"/>
          <w:vertAlign w:val="superscript"/>
        </w:rPr>
        <w:t>+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 ions. Pharmacological studies suggested that the up-regulation of </w:t>
      </w:r>
      <w:r w:rsidRPr="002A759B">
        <w:rPr>
          <w:rFonts w:ascii="inherit" w:eastAsia="Times New Roman" w:hAnsi="inherit" w:cs="Times New Roman"/>
          <w:i/>
          <w:iCs/>
          <w:color w:val="2A2A2A"/>
          <w:sz w:val="24"/>
          <w:szCs w:val="24"/>
          <w:bdr w:val="none" w:sz="0" w:space="0" w:color="auto" w:frame="1"/>
        </w:rPr>
        <w:t>OsAMT1;2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 gene expression was caused by Gln rather than NH</w:t>
      </w:r>
      <w:r w:rsidRPr="002A759B">
        <w:rPr>
          <w:rFonts w:ascii="inherit" w:eastAsia="Times New Roman" w:hAnsi="inherit" w:cs="Times New Roman"/>
          <w:color w:val="2A2A2A"/>
          <w:sz w:val="17"/>
          <w:szCs w:val="17"/>
          <w:bdr w:val="none" w:sz="0" w:space="0" w:color="auto" w:frame="1"/>
          <w:vertAlign w:val="subscript"/>
        </w:rPr>
        <w:t>4</w:t>
      </w:r>
      <w:r w:rsidRPr="002A759B">
        <w:rPr>
          <w:rFonts w:ascii="Arial" w:eastAsia="Times New Roman" w:hAnsi="Arial" w:cs="Arial"/>
          <w:color w:val="2A2A2A"/>
          <w:sz w:val="17"/>
          <w:szCs w:val="17"/>
          <w:bdr w:val="none" w:sz="0" w:space="0" w:color="auto" w:frame="1"/>
          <w:vertAlign w:val="superscript"/>
        </w:rPr>
        <w:t>+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 ions (</w:t>
      </w:r>
      <w:hyperlink r:id="rId37" w:history="1"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Sonoda </w:t>
        </w:r>
        <w:r w:rsidRPr="002A759B">
          <w:rPr>
            <w:rFonts w:ascii="inherit" w:eastAsia="Times New Roman" w:hAnsi="inherit" w:cs="Times New Roman"/>
            <w:i/>
            <w:iCs/>
            <w:color w:val="006FB7"/>
            <w:sz w:val="24"/>
            <w:szCs w:val="24"/>
            <w:bdr w:val="none" w:sz="0" w:space="0" w:color="auto" w:frame="1"/>
          </w:rPr>
          <w:t>et al.</w:t>
        </w:r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, 2003</w:t>
        </w:r>
        <w:r w:rsidRPr="002A759B">
          <w:rPr>
            <w:rFonts w:ascii="inherit" w:eastAsia="Times New Roman" w:hAnsi="inherit" w:cs="Times New Roman"/>
            <w:i/>
            <w:iCs/>
            <w:color w:val="006FB7"/>
            <w:sz w:val="24"/>
            <w:szCs w:val="24"/>
            <w:bdr w:val="none" w:sz="0" w:space="0" w:color="auto" w:frame="1"/>
          </w:rPr>
          <w:t>b</w:t>
        </w:r>
      </w:hyperlink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), as in the case of up-regulation of </w:t>
      </w:r>
      <w:r w:rsidRPr="002A759B">
        <w:rPr>
          <w:rFonts w:ascii="inherit" w:eastAsia="Times New Roman" w:hAnsi="inherit" w:cs="Times New Roman"/>
          <w:i/>
          <w:iCs/>
          <w:color w:val="2A2A2A"/>
          <w:sz w:val="24"/>
          <w:szCs w:val="24"/>
          <w:bdr w:val="none" w:sz="0" w:space="0" w:color="auto" w:frame="1"/>
        </w:rPr>
        <w:t>OsNADH-GOGAT1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 in rice roots (</w:t>
      </w:r>
      <w:hyperlink r:id="rId38" w:history="1"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Hirose </w:t>
        </w:r>
        <w:r w:rsidRPr="002A759B">
          <w:rPr>
            <w:rFonts w:ascii="inherit" w:eastAsia="Times New Roman" w:hAnsi="inherit" w:cs="Times New Roman"/>
            <w:i/>
            <w:iCs/>
            <w:color w:val="006FB7"/>
            <w:sz w:val="24"/>
            <w:szCs w:val="24"/>
            <w:bdr w:val="none" w:sz="0" w:space="0" w:color="auto" w:frame="1"/>
          </w:rPr>
          <w:t>et al.</w:t>
        </w:r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, 1997</w:t>
        </w:r>
      </w:hyperlink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). It seems likely that OsAMT1;2 mainly functions in NH</w:t>
      </w:r>
      <w:r w:rsidRPr="002A759B">
        <w:rPr>
          <w:rFonts w:ascii="inherit" w:eastAsia="Times New Roman" w:hAnsi="inherit" w:cs="Times New Roman"/>
          <w:color w:val="2A2A2A"/>
          <w:sz w:val="17"/>
          <w:szCs w:val="17"/>
          <w:bdr w:val="none" w:sz="0" w:space="0" w:color="auto" w:frame="1"/>
          <w:vertAlign w:val="subscript"/>
        </w:rPr>
        <w:t>4</w:t>
      </w:r>
      <w:r w:rsidRPr="002A759B">
        <w:rPr>
          <w:rFonts w:ascii="Arial" w:eastAsia="Times New Roman" w:hAnsi="Arial" w:cs="Arial"/>
          <w:color w:val="2A2A2A"/>
          <w:sz w:val="17"/>
          <w:szCs w:val="17"/>
          <w:bdr w:val="none" w:sz="0" w:space="0" w:color="auto" w:frame="1"/>
          <w:vertAlign w:val="superscript"/>
        </w:rPr>
        <w:t>+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 uptake from NH</w:t>
      </w:r>
      <w:r w:rsidRPr="002A759B">
        <w:rPr>
          <w:rFonts w:ascii="inherit" w:eastAsia="Times New Roman" w:hAnsi="inherit" w:cs="Times New Roman"/>
          <w:color w:val="2A2A2A"/>
          <w:sz w:val="17"/>
          <w:szCs w:val="17"/>
          <w:bdr w:val="none" w:sz="0" w:space="0" w:color="auto" w:frame="1"/>
          <w:vertAlign w:val="subscript"/>
        </w:rPr>
        <w:t>4</w:t>
      </w:r>
      <w:r w:rsidRPr="002A759B">
        <w:rPr>
          <w:rFonts w:ascii="Arial" w:eastAsia="Times New Roman" w:hAnsi="Arial" w:cs="Arial"/>
          <w:color w:val="2A2A2A"/>
          <w:sz w:val="17"/>
          <w:szCs w:val="17"/>
          <w:bdr w:val="none" w:sz="0" w:space="0" w:color="auto" w:frame="1"/>
          <w:vertAlign w:val="superscript"/>
        </w:rPr>
        <w:t>+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-enriched soils. On the other hand, OsAMT1;3, which is down-regulated by NH</w:t>
      </w:r>
      <w:r w:rsidRPr="002A759B">
        <w:rPr>
          <w:rFonts w:ascii="inherit" w:eastAsia="Times New Roman" w:hAnsi="inherit" w:cs="Times New Roman"/>
          <w:color w:val="2A2A2A"/>
          <w:sz w:val="17"/>
          <w:szCs w:val="17"/>
          <w:bdr w:val="none" w:sz="0" w:space="0" w:color="auto" w:frame="1"/>
          <w:vertAlign w:val="subscript"/>
        </w:rPr>
        <w:t>4</w:t>
      </w:r>
      <w:r w:rsidRPr="002A759B">
        <w:rPr>
          <w:rFonts w:ascii="Arial" w:eastAsia="Times New Roman" w:hAnsi="Arial" w:cs="Arial"/>
          <w:color w:val="2A2A2A"/>
          <w:sz w:val="17"/>
          <w:szCs w:val="17"/>
          <w:bdr w:val="none" w:sz="0" w:space="0" w:color="auto" w:frame="1"/>
          <w:vertAlign w:val="superscript"/>
        </w:rPr>
        <w:t>+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, may be present to support OsAMT1;1 in taking up NH</w:t>
      </w:r>
      <w:r w:rsidRPr="002A759B">
        <w:rPr>
          <w:rFonts w:ascii="inherit" w:eastAsia="Times New Roman" w:hAnsi="inherit" w:cs="Times New Roman"/>
          <w:color w:val="2A2A2A"/>
          <w:sz w:val="17"/>
          <w:szCs w:val="17"/>
          <w:bdr w:val="none" w:sz="0" w:space="0" w:color="auto" w:frame="1"/>
          <w:vertAlign w:val="subscript"/>
        </w:rPr>
        <w:t>4</w:t>
      </w:r>
      <w:r w:rsidRPr="002A759B">
        <w:rPr>
          <w:rFonts w:ascii="Arial" w:eastAsia="Times New Roman" w:hAnsi="Arial" w:cs="Arial"/>
          <w:color w:val="2A2A2A"/>
          <w:sz w:val="17"/>
          <w:szCs w:val="17"/>
          <w:bdr w:val="none" w:sz="0" w:space="0" w:color="auto" w:frame="1"/>
          <w:vertAlign w:val="superscript"/>
        </w:rPr>
        <w:t>+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 ions, when the availability of NH</w:t>
      </w:r>
      <w:r w:rsidRPr="002A759B">
        <w:rPr>
          <w:rFonts w:ascii="inherit" w:eastAsia="Times New Roman" w:hAnsi="inherit" w:cs="Times New Roman"/>
          <w:color w:val="2A2A2A"/>
          <w:sz w:val="17"/>
          <w:szCs w:val="17"/>
          <w:bdr w:val="none" w:sz="0" w:space="0" w:color="auto" w:frame="1"/>
          <w:vertAlign w:val="subscript"/>
        </w:rPr>
        <w:t>4</w:t>
      </w:r>
      <w:r w:rsidRPr="002A759B">
        <w:rPr>
          <w:rFonts w:ascii="Arial" w:eastAsia="Times New Roman" w:hAnsi="Arial" w:cs="Arial"/>
          <w:color w:val="2A2A2A"/>
          <w:sz w:val="17"/>
          <w:szCs w:val="17"/>
          <w:bdr w:val="none" w:sz="0" w:space="0" w:color="auto" w:frame="1"/>
          <w:vertAlign w:val="superscript"/>
        </w:rPr>
        <w:t>+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 in the soil is low.</w:t>
      </w:r>
    </w:p>
    <w:p w:rsidR="002A759B" w:rsidRPr="002A759B" w:rsidRDefault="002A759B" w:rsidP="002A759B">
      <w:pPr>
        <w:shd w:val="clear" w:color="auto" w:fill="FFFFFF"/>
        <w:spacing w:beforeAutospacing="1" w:after="0" w:afterAutospacing="1" w:line="408" w:lineRule="atLeast"/>
        <w:textAlignment w:val="baseline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Among the three GS1 genes in rice, </w:t>
      </w:r>
      <w:r w:rsidRPr="002A759B">
        <w:rPr>
          <w:rFonts w:ascii="inherit" w:eastAsia="Times New Roman" w:hAnsi="inherit" w:cs="Times New Roman"/>
          <w:i/>
          <w:iCs/>
          <w:color w:val="2A2A2A"/>
          <w:sz w:val="24"/>
          <w:szCs w:val="24"/>
          <w:bdr w:val="none" w:sz="0" w:space="0" w:color="auto" w:frame="1"/>
        </w:rPr>
        <w:t>OsGS1;1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 was expressed in all organs, i.e. root, leaf blade, leaf sheath, and spikelet, with higher expression in the leaf blade during the vegetative stage of growth of the plants (</w:t>
      </w:r>
      <w:hyperlink r:id="rId39" w:history="1"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Tabuchi </w:t>
        </w:r>
        <w:r w:rsidRPr="002A759B">
          <w:rPr>
            <w:rFonts w:ascii="inherit" w:eastAsia="Times New Roman" w:hAnsi="inherit" w:cs="Times New Roman"/>
            <w:i/>
            <w:iCs/>
            <w:color w:val="006FB7"/>
            <w:sz w:val="24"/>
            <w:szCs w:val="24"/>
            <w:bdr w:val="none" w:sz="0" w:space="0" w:color="auto" w:frame="1"/>
          </w:rPr>
          <w:t>et al.</w:t>
        </w:r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, 2005</w:t>
        </w:r>
      </w:hyperlink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). </w:t>
      </w:r>
      <w:r w:rsidRPr="002A759B">
        <w:rPr>
          <w:rFonts w:ascii="inherit" w:eastAsia="Times New Roman" w:hAnsi="inherit" w:cs="Times New Roman"/>
          <w:i/>
          <w:iCs/>
          <w:color w:val="2A2A2A"/>
          <w:sz w:val="24"/>
          <w:szCs w:val="24"/>
          <w:bdr w:val="none" w:sz="0" w:space="0" w:color="auto" w:frame="1"/>
        </w:rPr>
        <w:t>OsGS1;2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 transcripts were also detected in all organs, with higher expression in the root following the supply of NH</w:t>
      </w:r>
      <w:r w:rsidRPr="002A759B">
        <w:rPr>
          <w:rFonts w:ascii="inherit" w:eastAsia="Times New Roman" w:hAnsi="inherit" w:cs="Times New Roman"/>
          <w:color w:val="2A2A2A"/>
          <w:sz w:val="17"/>
          <w:szCs w:val="17"/>
          <w:bdr w:val="none" w:sz="0" w:space="0" w:color="auto" w:frame="1"/>
          <w:vertAlign w:val="subscript"/>
        </w:rPr>
        <w:t>4</w:t>
      </w:r>
      <w:r w:rsidRPr="002A759B">
        <w:rPr>
          <w:rFonts w:ascii="Arial" w:eastAsia="Times New Roman" w:hAnsi="Arial" w:cs="Arial"/>
          <w:color w:val="2A2A2A"/>
          <w:sz w:val="17"/>
          <w:szCs w:val="17"/>
          <w:bdr w:val="none" w:sz="0" w:space="0" w:color="auto" w:frame="1"/>
          <w:vertAlign w:val="superscript"/>
        </w:rPr>
        <w:t>+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 at the seedling stage, while </w:t>
      </w:r>
      <w:r w:rsidRPr="002A759B">
        <w:rPr>
          <w:rFonts w:ascii="inherit" w:eastAsia="Times New Roman" w:hAnsi="inherit" w:cs="Times New Roman"/>
          <w:i/>
          <w:iCs/>
          <w:color w:val="2A2A2A"/>
          <w:sz w:val="24"/>
          <w:szCs w:val="24"/>
          <w:bdr w:val="none" w:sz="0" w:space="0" w:color="auto" w:frame="1"/>
        </w:rPr>
        <w:t>OsGS1;3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 was specifically expressed in the spikelet (</w:t>
      </w:r>
      <w:hyperlink r:id="rId40" w:history="1"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Fig. 1</w:t>
        </w:r>
      </w:hyperlink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). The </w:t>
      </w:r>
      <w:r w:rsidRPr="002A759B">
        <w:rPr>
          <w:rFonts w:ascii="inherit" w:eastAsia="Times New Roman" w:hAnsi="inherit" w:cs="Times New Roman"/>
          <w:i/>
          <w:iCs/>
          <w:color w:val="2A2A2A"/>
          <w:sz w:val="24"/>
          <w:szCs w:val="24"/>
          <w:bdr w:val="none" w:sz="0" w:space="0" w:color="auto" w:frame="1"/>
        </w:rPr>
        <w:t>OsGS1;1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 and </w:t>
      </w:r>
      <w:r w:rsidRPr="002A759B">
        <w:rPr>
          <w:rFonts w:ascii="inherit" w:eastAsia="Times New Roman" w:hAnsi="inherit" w:cs="Times New Roman"/>
          <w:i/>
          <w:iCs/>
          <w:color w:val="2A2A2A"/>
          <w:sz w:val="24"/>
          <w:szCs w:val="24"/>
          <w:bdr w:val="none" w:sz="0" w:space="0" w:color="auto" w:frame="1"/>
        </w:rPr>
        <w:t>OsGS1;2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 transcripts showed reciprocal responses to NH</w:t>
      </w:r>
      <w:r w:rsidRPr="002A759B">
        <w:rPr>
          <w:rFonts w:ascii="inherit" w:eastAsia="Times New Roman" w:hAnsi="inherit" w:cs="Times New Roman"/>
          <w:color w:val="2A2A2A"/>
          <w:sz w:val="17"/>
          <w:szCs w:val="17"/>
          <w:bdr w:val="none" w:sz="0" w:space="0" w:color="auto" w:frame="1"/>
          <w:vertAlign w:val="subscript"/>
        </w:rPr>
        <w:t>4</w:t>
      </w:r>
      <w:r w:rsidRPr="002A759B">
        <w:rPr>
          <w:rFonts w:ascii="Arial" w:eastAsia="Times New Roman" w:hAnsi="Arial" w:cs="Arial"/>
          <w:color w:val="2A2A2A"/>
          <w:sz w:val="17"/>
          <w:szCs w:val="17"/>
          <w:bdr w:val="none" w:sz="0" w:space="0" w:color="auto" w:frame="1"/>
          <w:vertAlign w:val="superscript"/>
        </w:rPr>
        <w:t>+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 supply in the surface cell layers of roots (</w:t>
      </w:r>
      <w:hyperlink r:id="rId41" w:history="1"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Ishiyama </w:t>
        </w:r>
        <w:r w:rsidRPr="002A759B">
          <w:rPr>
            <w:rFonts w:ascii="inherit" w:eastAsia="Times New Roman" w:hAnsi="inherit" w:cs="Times New Roman"/>
            <w:i/>
            <w:iCs/>
            <w:color w:val="006FB7"/>
            <w:sz w:val="24"/>
            <w:szCs w:val="24"/>
            <w:bdr w:val="none" w:sz="0" w:space="0" w:color="auto" w:frame="1"/>
          </w:rPr>
          <w:t>et al.</w:t>
        </w:r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, 2004</w:t>
        </w:r>
        <w:r w:rsidRPr="002A759B">
          <w:rPr>
            <w:rFonts w:ascii="inherit" w:eastAsia="Times New Roman" w:hAnsi="inherit" w:cs="Times New Roman"/>
            <w:i/>
            <w:iCs/>
            <w:color w:val="006FB7"/>
            <w:sz w:val="24"/>
            <w:szCs w:val="24"/>
            <w:bdr w:val="none" w:sz="0" w:space="0" w:color="auto" w:frame="1"/>
          </w:rPr>
          <w:t>a</w:t>
        </w:r>
      </w:hyperlink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). Transcripts of </w:t>
      </w:r>
      <w:r w:rsidRPr="002A759B">
        <w:rPr>
          <w:rFonts w:ascii="inherit" w:eastAsia="Times New Roman" w:hAnsi="inherit" w:cs="Times New Roman"/>
          <w:i/>
          <w:iCs/>
          <w:color w:val="2A2A2A"/>
          <w:sz w:val="24"/>
          <w:szCs w:val="24"/>
          <w:bdr w:val="none" w:sz="0" w:space="0" w:color="auto" w:frame="1"/>
        </w:rPr>
        <w:t>OsGS1;1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 accumulated in the dermatogen, epidermis, and exodermis under NH</w:t>
      </w:r>
      <w:r w:rsidRPr="002A759B">
        <w:rPr>
          <w:rFonts w:ascii="inherit" w:eastAsia="Times New Roman" w:hAnsi="inherit" w:cs="Times New Roman"/>
          <w:color w:val="2A2A2A"/>
          <w:sz w:val="17"/>
          <w:szCs w:val="17"/>
          <w:bdr w:val="none" w:sz="0" w:space="0" w:color="auto" w:frame="1"/>
          <w:vertAlign w:val="subscript"/>
        </w:rPr>
        <w:t>4</w:t>
      </w:r>
      <w:r w:rsidRPr="002A759B">
        <w:rPr>
          <w:rFonts w:ascii="Arial" w:eastAsia="Times New Roman" w:hAnsi="Arial" w:cs="Arial"/>
          <w:color w:val="2A2A2A"/>
          <w:sz w:val="17"/>
          <w:szCs w:val="17"/>
          <w:bdr w:val="none" w:sz="0" w:space="0" w:color="auto" w:frame="1"/>
          <w:vertAlign w:val="superscript"/>
        </w:rPr>
        <w:t>+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-limited condition. In contrast, </w:t>
      </w:r>
      <w:r w:rsidRPr="002A759B">
        <w:rPr>
          <w:rFonts w:ascii="inherit" w:eastAsia="Times New Roman" w:hAnsi="inherit" w:cs="Times New Roman"/>
          <w:i/>
          <w:iCs/>
          <w:color w:val="2A2A2A"/>
          <w:sz w:val="24"/>
          <w:szCs w:val="24"/>
          <w:bdr w:val="none" w:sz="0" w:space="0" w:color="auto" w:frame="1"/>
        </w:rPr>
        <w:t>OsGS1;2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 was abundantly expressed in the same cell layers under NH</w:t>
      </w:r>
      <w:r w:rsidRPr="002A759B">
        <w:rPr>
          <w:rFonts w:ascii="inherit" w:eastAsia="Times New Roman" w:hAnsi="inherit" w:cs="Times New Roman"/>
          <w:color w:val="2A2A2A"/>
          <w:sz w:val="17"/>
          <w:szCs w:val="17"/>
          <w:bdr w:val="none" w:sz="0" w:space="0" w:color="auto" w:frame="1"/>
          <w:vertAlign w:val="subscript"/>
        </w:rPr>
        <w:t>4</w:t>
      </w:r>
      <w:r w:rsidRPr="002A759B">
        <w:rPr>
          <w:rFonts w:ascii="Arial" w:eastAsia="Times New Roman" w:hAnsi="Arial" w:cs="Arial"/>
          <w:color w:val="2A2A2A"/>
          <w:sz w:val="17"/>
          <w:szCs w:val="17"/>
          <w:bdr w:val="none" w:sz="0" w:space="0" w:color="auto" w:frame="1"/>
          <w:vertAlign w:val="superscript"/>
        </w:rPr>
        <w:t>+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-sufficient conditions, replenishing the loss of </w:t>
      </w:r>
      <w:r w:rsidRPr="002A759B">
        <w:rPr>
          <w:rFonts w:ascii="inherit" w:eastAsia="Times New Roman" w:hAnsi="inherit" w:cs="Times New Roman"/>
          <w:i/>
          <w:iCs/>
          <w:color w:val="2A2A2A"/>
          <w:sz w:val="24"/>
          <w:szCs w:val="24"/>
          <w:bdr w:val="none" w:sz="0" w:space="0" w:color="auto" w:frame="1"/>
        </w:rPr>
        <w:t>OsGS1;1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, 3–6 h after the supply of NH</w:t>
      </w:r>
      <w:r w:rsidRPr="002A759B">
        <w:rPr>
          <w:rFonts w:ascii="inherit" w:eastAsia="Times New Roman" w:hAnsi="inherit" w:cs="Times New Roman"/>
          <w:color w:val="2A2A2A"/>
          <w:sz w:val="17"/>
          <w:szCs w:val="17"/>
          <w:bdr w:val="none" w:sz="0" w:space="0" w:color="auto" w:frame="1"/>
          <w:vertAlign w:val="subscript"/>
        </w:rPr>
        <w:t>4</w:t>
      </w:r>
      <w:r w:rsidRPr="002A759B">
        <w:rPr>
          <w:rFonts w:ascii="Arial" w:eastAsia="Times New Roman" w:hAnsi="Arial" w:cs="Arial"/>
          <w:color w:val="2A2A2A"/>
          <w:sz w:val="17"/>
          <w:szCs w:val="17"/>
          <w:bdr w:val="none" w:sz="0" w:space="0" w:color="auto" w:frame="1"/>
          <w:vertAlign w:val="superscript"/>
        </w:rPr>
        <w:t>+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 ions. Within the central cylinder of the root elongation zone, both genes were up-regulated by NH</w:t>
      </w:r>
      <w:r w:rsidRPr="002A759B">
        <w:rPr>
          <w:rFonts w:ascii="inherit" w:eastAsia="Times New Roman" w:hAnsi="inherit" w:cs="Times New Roman"/>
          <w:color w:val="2A2A2A"/>
          <w:sz w:val="17"/>
          <w:szCs w:val="17"/>
          <w:bdr w:val="none" w:sz="0" w:space="0" w:color="auto" w:frame="1"/>
          <w:vertAlign w:val="subscript"/>
        </w:rPr>
        <w:t>4</w:t>
      </w:r>
      <w:r w:rsidRPr="002A759B">
        <w:rPr>
          <w:rFonts w:ascii="Arial" w:eastAsia="Times New Roman" w:hAnsi="Arial" w:cs="Arial"/>
          <w:color w:val="2A2A2A"/>
          <w:sz w:val="17"/>
          <w:szCs w:val="17"/>
          <w:bdr w:val="none" w:sz="0" w:space="0" w:color="auto" w:frame="1"/>
          <w:vertAlign w:val="superscript"/>
        </w:rPr>
        <w:t>+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. The kinetic properties of OsGS1;1 and OsGS1;2 that had been purified from the recombinant proteins overexpressed </w:t>
      </w:r>
      <w:r w:rsidRPr="002A759B">
        <w:rPr>
          <w:rFonts w:ascii="inherit" w:eastAsia="Times New Roman" w:hAnsi="inherit" w:cs="Times New Roman"/>
          <w:i/>
          <w:iCs/>
          <w:color w:val="2A2A2A"/>
          <w:sz w:val="24"/>
          <w:szCs w:val="24"/>
          <w:bdr w:val="none" w:sz="0" w:space="0" w:color="auto" w:frame="1"/>
        </w:rPr>
        <w:t>Escherichia coli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 showed that both enzymes could be classified as high-affinity subtypes for NH</w:t>
      </w:r>
      <w:r w:rsidRPr="002A759B">
        <w:rPr>
          <w:rFonts w:ascii="inherit" w:eastAsia="Times New Roman" w:hAnsi="inherit" w:cs="Times New Roman"/>
          <w:color w:val="2A2A2A"/>
          <w:sz w:val="17"/>
          <w:szCs w:val="17"/>
          <w:bdr w:val="none" w:sz="0" w:space="0" w:color="auto" w:frame="1"/>
          <w:vertAlign w:val="subscript"/>
        </w:rPr>
        <w:t>4</w:t>
      </w:r>
      <w:r w:rsidRPr="002A759B">
        <w:rPr>
          <w:rFonts w:ascii="Arial" w:eastAsia="Times New Roman" w:hAnsi="Arial" w:cs="Arial"/>
          <w:color w:val="2A2A2A"/>
          <w:sz w:val="17"/>
          <w:szCs w:val="17"/>
          <w:bdr w:val="none" w:sz="0" w:space="0" w:color="auto" w:frame="1"/>
          <w:vertAlign w:val="superscript"/>
        </w:rPr>
        <w:t>+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 ions (</w:t>
      </w:r>
      <w:hyperlink r:id="rId42" w:history="1"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Ishiyama </w:t>
        </w:r>
        <w:r w:rsidRPr="002A759B">
          <w:rPr>
            <w:rFonts w:ascii="inherit" w:eastAsia="Times New Roman" w:hAnsi="inherit" w:cs="Times New Roman"/>
            <w:i/>
            <w:iCs/>
            <w:color w:val="006FB7"/>
            <w:sz w:val="24"/>
            <w:szCs w:val="24"/>
            <w:bdr w:val="none" w:sz="0" w:space="0" w:color="auto" w:frame="1"/>
          </w:rPr>
          <w:t>et al.</w:t>
        </w:r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, 2004</w:t>
        </w:r>
        <w:r w:rsidRPr="002A759B">
          <w:rPr>
            <w:rFonts w:ascii="inherit" w:eastAsia="Times New Roman" w:hAnsi="inherit" w:cs="Times New Roman"/>
            <w:i/>
            <w:iCs/>
            <w:color w:val="006FB7"/>
            <w:sz w:val="24"/>
            <w:szCs w:val="24"/>
            <w:bdr w:val="none" w:sz="0" w:space="0" w:color="auto" w:frame="1"/>
          </w:rPr>
          <w:t>a</w:t>
        </w:r>
      </w:hyperlink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) with relatively high </w:t>
      </w:r>
      <w:r w:rsidRPr="002A759B">
        <w:rPr>
          <w:rFonts w:ascii="inherit" w:eastAsia="Times New Roman" w:hAnsi="inherit" w:cs="Times New Roman"/>
          <w:i/>
          <w:iCs/>
          <w:color w:val="2A2A2A"/>
          <w:sz w:val="24"/>
          <w:szCs w:val="24"/>
          <w:bdr w:val="none" w:sz="0" w:space="0" w:color="auto" w:frame="1"/>
        </w:rPr>
        <w:t>V</w:t>
      </w:r>
      <w:r w:rsidRPr="002A759B">
        <w:rPr>
          <w:rFonts w:ascii="inherit" w:eastAsia="Times New Roman" w:hAnsi="inherit" w:cs="Times New Roman"/>
          <w:color w:val="2A2A2A"/>
          <w:sz w:val="17"/>
          <w:szCs w:val="17"/>
          <w:bdr w:val="none" w:sz="0" w:space="0" w:color="auto" w:frame="1"/>
          <w:vertAlign w:val="subscript"/>
        </w:rPr>
        <w:t>max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 values, as compared with the major high-affinity isoenzyme in </w:t>
      </w:r>
      <w:r w:rsidRPr="002A759B">
        <w:rPr>
          <w:rFonts w:ascii="inherit" w:eastAsia="Times New Roman" w:hAnsi="inherit" w:cs="Times New Roman"/>
          <w:i/>
          <w:iCs/>
          <w:color w:val="2A2A2A"/>
          <w:sz w:val="24"/>
          <w:szCs w:val="24"/>
          <w:bdr w:val="none" w:sz="0" w:space="0" w:color="auto" w:frame="1"/>
        </w:rPr>
        <w:t>Arabidopsis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 (</w:t>
      </w:r>
      <w:hyperlink r:id="rId43" w:history="1"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Ishiyama </w:t>
        </w:r>
        <w:r w:rsidRPr="002A759B">
          <w:rPr>
            <w:rFonts w:ascii="inherit" w:eastAsia="Times New Roman" w:hAnsi="inherit" w:cs="Times New Roman"/>
            <w:i/>
            <w:iCs/>
            <w:color w:val="006FB7"/>
            <w:sz w:val="24"/>
            <w:szCs w:val="24"/>
            <w:bdr w:val="none" w:sz="0" w:space="0" w:color="auto" w:frame="1"/>
          </w:rPr>
          <w:t>et al.</w:t>
        </w:r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, 2004</w:t>
        </w:r>
        <w:r w:rsidRPr="002A759B">
          <w:rPr>
            <w:rFonts w:ascii="inherit" w:eastAsia="Times New Roman" w:hAnsi="inherit" w:cs="Times New Roman"/>
            <w:i/>
            <w:iCs/>
            <w:color w:val="006FB7"/>
            <w:sz w:val="24"/>
            <w:szCs w:val="24"/>
            <w:bdr w:val="none" w:sz="0" w:space="0" w:color="auto" w:frame="1"/>
          </w:rPr>
          <w:t>b</w:t>
        </w:r>
      </w:hyperlink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). Low-affinity forms of GS1 seen in </w:t>
      </w:r>
      <w:r w:rsidRPr="002A759B">
        <w:rPr>
          <w:rFonts w:ascii="inherit" w:eastAsia="Times New Roman" w:hAnsi="inherit" w:cs="Times New Roman"/>
          <w:i/>
          <w:iCs/>
          <w:color w:val="2A2A2A"/>
          <w:sz w:val="24"/>
          <w:szCs w:val="24"/>
          <w:bdr w:val="none" w:sz="0" w:space="0" w:color="auto" w:frame="1"/>
        </w:rPr>
        <w:t>Arabidopsis</w:t>
      </w:r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 were absent in rice roots (</w:t>
      </w:r>
      <w:hyperlink r:id="rId44" w:history="1">
        <w:r w:rsidRPr="002A759B">
          <w:rPr>
            <w:rFonts w:ascii="Times New Roman" w:eastAsia="Times New Roman" w:hAnsi="Times New Roman" w:cs="Times New Roman"/>
            <w:color w:val="006FB7"/>
            <w:sz w:val="24"/>
            <w:szCs w:val="24"/>
            <w:u w:val="single"/>
            <w:bdr w:val="none" w:sz="0" w:space="0" w:color="auto" w:frame="1"/>
          </w:rPr>
          <w:t>Table 1</w:t>
        </w:r>
      </w:hyperlink>
      <w:r w:rsidRPr="002A759B">
        <w:rPr>
          <w:rFonts w:ascii="Times New Roman" w:eastAsia="Times New Roman" w:hAnsi="Times New Roman" w:cs="Times New Roman"/>
          <w:color w:val="2A2A2A"/>
          <w:sz w:val="24"/>
          <w:szCs w:val="24"/>
        </w:rPr>
        <w:t>).</w:t>
      </w:r>
    </w:p>
    <w:tbl>
      <w:tblPr>
        <w:tblW w:w="8970" w:type="dxa"/>
        <w:tblBorders>
          <w:top w:val="single" w:sz="6" w:space="0" w:color="CFD5E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281"/>
        <w:gridCol w:w="1281"/>
        <w:gridCol w:w="1281"/>
        <w:gridCol w:w="1281"/>
      </w:tblGrid>
      <w:tr w:rsidR="002A759B" w:rsidRPr="002A759B" w:rsidTr="002A759B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5F7FA"/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5F7FA"/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5F7FA"/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</w:pPr>
          </w:p>
        </w:tc>
      </w:tr>
      <w:tr w:rsidR="002A759B" w:rsidRPr="002A759B" w:rsidTr="002A759B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</w:pPr>
          </w:p>
        </w:tc>
      </w:tr>
      <w:tr w:rsidR="002A759B" w:rsidRPr="002A759B" w:rsidTr="002A759B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</w:p>
        </w:tc>
      </w:tr>
      <w:tr w:rsidR="002A759B" w:rsidRPr="002A759B" w:rsidTr="002A759B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</w:p>
        </w:tc>
      </w:tr>
      <w:tr w:rsidR="002A759B" w:rsidRPr="002A759B" w:rsidTr="002A759B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</w:p>
        </w:tc>
      </w:tr>
      <w:tr w:rsidR="002A759B" w:rsidRPr="002A759B" w:rsidTr="002A759B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</w:p>
        </w:tc>
      </w:tr>
      <w:tr w:rsidR="002A759B" w:rsidRPr="002A759B" w:rsidTr="002A759B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</w:p>
        </w:tc>
      </w:tr>
      <w:tr w:rsidR="002A759B" w:rsidRPr="002A759B" w:rsidTr="002A759B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</w:p>
        </w:tc>
      </w:tr>
    </w:tbl>
    <w:p w:rsidR="002A759B" w:rsidRPr="002A759B" w:rsidRDefault="002A759B" w:rsidP="002A75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27"/>
          <w:szCs w:val="27"/>
        </w:rPr>
      </w:pPr>
      <w:r w:rsidRPr="002A759B">
        <w:rPr>
          <w:rFonts w:ascii="Arial" w:eastAsia="Times New Roman" w:hAnsi="Arial" w:cs="Arial"/>
          <w:b/>
          <w:bCs/>
          <w:color w:val="2A2A2A"/>
          <w:sz w:val="27"/>
          <w:szCs w:val="27"/>
          <w:bdr w:val="none" w:sz="0" w:space="0" w:color="auto" w:frame="1"/>
        </w:rPr>
        <w:t>Table 1.</w:t>
      </w:r>
    </w:p>
    <w:p w:rsidR="002A759B" w:rsidRPr="002A759B" w:rsidRDefault="002A759B" w:rsidP="002A759B">
      <w:pPr>
        <w:shd w:val="clear" w:color="auto" w:fill="FFFFFF"/>
        <w:spacing w:after="180" w:line="360" w:lineRule="atLeast"/>
        <w:textAlignment w:val="baseline"/>
        <w:rPr>
          <w:rFonts w:ascii="inherit" w:eastAsia="Times New Roman" w:hAnsi="inherit" w:cs="Arial"/>
          <w:color w:val="2A2A2A"/>
          <w:sz w:val="27"/>
          <w:szCs w:val="27"/>
        </w:rPr>
      </w:pPr>
      <w:r w:rsidRPr="002A759B">
        <w:rPr>
          <w:rFonts w:ascii="inherit" w:eastAsia="Times New Roman" w:hAnsi="inherit" w:cs="Arial"/>
          <w:color w:val="2A2A2A"/>
          <w:sz w:val="27"/>
          <w:szCs w:val="27"/>
        </w:rPr>
        <w:t>Kinetic properties of the GS1 isoenzymes in </w:t>
      </w:r>
      <w:r w:rsidRPr="002A759B">
        <w:rPr>
          <w:rFonts w:ascii="inherit" w:eastAsia="Times New Roman" w:hAnsi="inherit" w:cs="Arial"/>
          <w:i/>
          <w:iCs/>
          <w:color w:val="2A2A2A"/>
          <w:sz w:val="27"/>
          <w:szCs w:val="27"/>
          <w:bdr w:val="none" w:sz="0" w:space="0" w:color="auto" w:frame="1"/>
        </w:rPr>
        <w:t>Arabidopsis</w:t>
      </w:r>
      <w:r w:rsidRPr="002A759B">
        <w:rPr>
          <w:rFonts w:ascii="inherit" w:eastAsia="Times New Roman" w:hAnsi="inherit" w:cs="Arial"/>
          <w:color w:val="2A2A2A"/>
          <w:sz w:val="27"/>
          <w:szCs w:val="27"/>
        </w:rPr>
        <w:t> and rice</w:t>
      </w:r>
    </w:p>
    <w:tbl>
      <w:tblPr>
        <w:tblW w:w="9435" w:type="dxa"/>
        <w:tblBorders>
          <w:top w:val="single" w:sz="6" w:space="0" w:color="CFD5E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1098"/>
        <w:gridCol w:w="1426"/>
        <w:gridCol w:w="1337"/>
        <w:gridCol w:w="1456"/>
        <w:gridCol w:w="1456"/>
        <w:gridCol w:w="1456"/>
      </w:tblGrid>
      <w:tr w:rsidR="002A759B" w:rsidRPr="002A759B" w:rsidTr="002A759B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5F7FA"/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  <w:t>Isoenzyme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5F7FA"/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K</w:t>
            </w:r>
            <w:r w:rsidRPr="002A759B">
              <w:rPr>
                <w:rFonts w:ascii="inherit" w:eastAsia="Times New Roman" w:hAnsi="inherit" w:cs="Arial"/>
                <w:sz w:val="17"/>
                <w:szCs w:val="17"/>
                <w:bdr w:val="none" w:sz="0" w:space="0" w:color="auto" w:frame="1"/>
                <w:vertAlign w:val="subscript"/>
              </w:rPr>
              <w:t>m</w:t>
            </w:r>
            <w:r w:rsidRPr="002A759B"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CFD5E4"/>
              <w:right w:val="nil"/>
            </w:tcBorders>
            <w:shd w:val="clear" w:color="auto" w:fill="F5F7FA"/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V</w:t>
            </w:r>
            <w:r w:rsidRPr="002A759B">
              <w:rPr>
                <w:rFonts w:ascii="inherit" w:eastAsia="Times New Roman" w:hAnsi="inherit" w:cs="Arial"/>
                <w:sz w:val="17"/>
                <w:szCs w:val="17"/>
                <w:bdr w:val="none" w:sz="0" w:space="0" w:color="auto" w:frame="1"/>
                <w:vertAlign w:val="subscript"/>
              </w:rPr>
              <w:t>max</w:t>
            </w:r>
            <w:r w:rsidRPr="002A759B"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  <w:t> (nkat mg</w:t>
            </w:r>
            <w:r w:rsidRPr="002A759B">
              <w:rPr>
                <w:rFonts w:ascii="Arial" w:eastAsia="Times New Roman" w:hAnsi="Arial" w:cs="Arial"/>
                <w:sz w:val="17"/>
                <w:szCs w:val="17"/>
                <w:bdr w:val="none" w:sz="0" w:space="0" w:color="auto" w:frame="1"/>
                <w:vertAlign w:val="superscript"/>
              </w:rPr>
              <w:t>−1</w:t>
            </w:r>
            <w:r w:rsidRPr="002A759B"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  <w:t> protein) </w:t>
            </w:r>
          </w:p>
        </w:tc>
      </w:tr>
      <w:tr w:rsidR="002A759B" w:rsidRPr="002A759B" w:rsidTr="002A759B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  <w:t>Glu (mM)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  <w:t>NH</w:t>
            </w:r>
            <w:r w:rsidRPr="002A759B">
              <w:rPr>
                <w:rFonts w:ascii="inherit" w:eastAsia="Times New Roman" w:hAnsi="inherit" w:cs="Arial"/>
                <w:sz w:val="17"/>
                <w:szCs w:val="17"/>
                <w:bdr w:val="none" w:sz="0" w:space="0" w:color="auto" w:frame="1"/>
                <w:vertAlign w:val="subscript"/>
              </w:rPr>
              <w:t>4</w:t>
            </w:r>
            <w:r w:rsidRPr="002A759B">
              <w:rPr>
                <w:rFonts w:ascii="Arial" w:eastAsia="Times New Roman" w:hAnsi="Arial" w:cs="Arial"/>
                <w:sz w:val="17"/>
                <w:szCs w:val="17"/>
                <w:bdr w:val="none" w:sz="0" w:space="0" w:color="auto" w:frame="1"/>
                <w:vertAlign w:val="superscript"/>
              </w:rPr>
              <w:t>+</w:t>
            </w:r>
            <w:r w:rsidRPr="002A759B"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  <w:t> (μM)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  <w:t>ATP (μM)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  <w:t>Glu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  <w:t>NH</w:t>
            </w:r>
            <w:r w:rsidRPr="002A759B">
              <w:rPr>
                <w:rFonts w:ascii="inherit" w:eastAsia="Times New Roman" w:hAnsi="inherit" w:cs="Arial"/>
                <w:sz w:val="17"/>
                <w:szCs w:val="17"/>
                <w:bdr w:val="none" w:sz="0" w:space="0" w:color="auto" w:frame="1"/>
                <w:vertAlign w:val="subscript"/>
              </w:rPr>
              <w:t>4</w:t>
            </w:r>
            <w:r w:rsidRPr="002A759B">
              <w:rPr>
                <w:rFonts w:ascii="Arial" w:eastAsia="Times New Roman" w:hAnsi="Arial" w:cs="Arial"/>
                <w:sz w:val="17"/>
                <w:szCs w:val="17"/>
                <w:bdr w:val="none" w:sz="0" w:space="0" w:color="auto" w:frame="1"/>
                <w:vertAlign w:val="superscript"/>
              </w:rPr>
              <w:t>+</w:t>
            </w:r>
            <w:r w:rsidRPr="002A759B"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  <w:t>ATP) </w:t>
            </w:r>
          </w:p>
        </w:tc>
      </w:tr>
      <w:tr w:rsidR="002A759B" w:rsidRPr="002A759B" w:rsidTr="002A759B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sz w:val="24"/>
                <w:szCs w:val="24"/>
              </w:rPr>
              <w:t>OsGS1;1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sz w:val="24"/>
                <w:szCs w:val="24"/>
              </w:rPr>
              <w:t>1.9±0.0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sz w:val="24"/>
                <w:szCs w:val="24"/>
              </w:rPr>
              <w:t>27±5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sz w:val="24"/>
                <w:szCs w:val="24"/>
              </w:rPr>
              <w:t>450±20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sz w:val="24"/>
                <w:szCs w:val="24"/>
              </w:rPr>
              <w:t>190.0±12.3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sz w:val="24"/>
                <w:szCs w:val="24"/>
              </w:rPr>
              <w:t>186.3±18.4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sz w:val="24"/>
                <w:szCs w:val="24"/>
              </w:rPr>
              <w:t>170.2±15.1 </w:t>
            </w:r>
          </w:p>
        </w:tc>
      </w:tr>
      <w:tr w:rsidR="002A759B" w:rsidRPr="002A759B" w:rsidTr="002A759B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sz w:val="24"/>
                <w:szCs w:val="24"/>
              </w:rPr>
              <w:t>OsGS1;2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sz w:val="24"/>
                <w:szCs w:val="24"/>
              </w:rPr>
              <w:t>2.1±0.0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sz w:val="24"/>
                <w:szCs w:val="24"/>
              </w:rPr>
              <w:t>73±2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sz w:val="24"/>
                <w:szCs w:val="24"/>
              </w:rPr>
              <w:t>530±80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sz w:val="24"/>
                <w:szCs w:val="24"/>
              </w:rPr>
              <w:t>97.4±9.0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sz w:val="24"/>
                <w:szCs w:val="24"/>
              </w:rPr>
              <w:t>98.1±1.7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sz w:val="24"/>
                <w:szCs w:val="24"/>
              </w:rPr>
              <w:t>109.1±14.8 </w:t>
            </w:r>
          </w:p>
        </w:tc>
      </w:tr>
      <w:tr w:rsidR="002A759B" w:rsidRPr="002A759B" w:rsidTr="002A759B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sz w:val="24"/>
                <w:szCs w:val="24"/>
              </w:rPr>
              <w:t>AtGS1;1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sz w:val="24"/>
                <w:szCs w:val="24"/>
              </w:rPr>
              <w:t>1.1±0.4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sz w:val="24"/>
                <w:szCs w:val="24"/>
              </w:rPr>
              <w:t>&lt;10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sz w:val="24"/>
                <w:szCs w:val="24"/>
              </w:rPr>
              <w:t>300±20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sz w:val="24"/>
                <w:szCs w:val="24"/>
              </w:rPr>
              <w:t>29.3±1.6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sz w:val="24"/>
                <w:szCs w:val="24"/>
              </w:rPr>
              <w:t>27.4±0.7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sz w:val="24"/>
                <w:szCs w:val="24"/>
              </w:rPr>
              <w:t>21.4±0.4 </w:t>
            </w:r>
          </w:p>
        </w:tc>
      </w:tr>
      <w:tr w:rsidR="002A759B" w:rsidRPr="002A759B" w:rsidTr="002A759B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sz w:val="24"/>
                <w:szCs w:val="24"/>
              </w:rPr>
              <w:t>AtGS1;2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sz w:val="24"/>
                <w:szCs w:val="24"/>
              </w:rPr>
              <w:t>3.8±0.2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sz w:val="24"/>
                <w:szCs w:val="24"/>
              </w:rPr>
              <w:t>2450±150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sz w:val="24"/>
                <w:szCs w:val="24"/>
              </w:rPr>
              <w:t>1100±140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sz w:val="24"/>
                <w:szCs w:val="24"/>
              </w:rPr>
              <w:t>65.7±0.2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sz w:val="24"/>
                <w:szCs w:val="24"/>
              </w:rPr>
              <w:t>65.7±1.1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sz w:val="24"/>
                <w:szCs w:val="24"/>
              </w:rPr>
              <w:t>66.6±4.4 </w:t>
            </w:r>
          </w:p>
        </w:tc>
      </w:tr>
      <w:tr w:rsidR="002A759B" w:rsidRPr="002A759B" w:rsidTr="002A759B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sz w:val="24"/>
                <w:szCs w:val="24"/>
              </w:rPr>
              <w:t>AtGS1;3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sz w:val="24"/>
                <w:szCs w:val="24"/>
              </w:rPr>
              <w:t>3.9±0.1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sz w:val="24"/>
                <w:szCs w:val="24"/>
              </w:rPr>
              <w:t>1210±40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sz w:val="24"/>
                <w:szCs w:val="24"/>
              </w:rPr>
              <w:t>850±30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sz w:val="24"/>
                <w:szCs w:val="24"/>
              </w:rPr>
              <w:t>162±24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sz w:val="24"/>
                <w:szCs w:val="24"/>
              </w:rPr>
              <w:t>93.9±10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sz w:val="24"/>
                <w:szCs w:val="24"/>
              </w:rPr>
              <w:t>100.0±0.04 </w:t>
            </w:r>
          </w:p>
        </w:tc>
      </w:tr>
      <w:tr w:rsidR="002A759B" w:rsidRPr="002A759B" w:rsidTr="002A759B"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sz w:val="24"/>
                <w:szCs w:val="24"/>
              </w:rPr>
              <w:t>AtGS1;4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sz w:val="24"/>
                <w:szCs w:val="24"/>
              </w:rPr>
              <w:t>0.6±0.1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sz w:val="24"/>
                <w:szCs w:val="24"/>
              </w:rPr>
              <w:t>48±6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sz w:val="24"/>
                <w:szCs w:val="24"/>
              </w:rPr>
              <w:t>400±50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sz w:val="24"/>
                <w:szCs w:val="24"/>
              </w:rPr>
              <w:t>79.2±1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sz w:val="24"/>
                <w:szCs w:val="24"/>
              </w:rPr>
              <w:t>65.7±1.5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FD5E4"/>
              <w:right w:val="nil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bottom"/>
            <w:hideMark/>
          </w:tcPr>
          <w:p w:rsidR="002A759B" w:rsidRPr="002A759B" w:rsidRDefault="002A759B" w:rsidP="002A759B">
            <w:pPr>
              <w:spacing w:after="0" w:line="312" w:lineRule="atLeast"/>
              <w:rPr>
                <w:rFonts w:ascii="inherit" w:eastAsia="Times New Roman" w:hAnsi="inherit" w:cs="Arial"/>
                <w:sz w:val="24"/>
                <w:szCs w:val="24"/>
              </w:rPr>
            </w:pPr>
            <w:r w:rsidRPr="002A759B">
              <w:rPr>
                <w:rFonts w:ascii="inherit" w:eastAsia="Times New Roman" w:hAnsi="inherit" w:cs="Arial"/>
                <w:sz w:val="24"/>
                <w:szCs w:val="24"/>
              </w:rPr>
              <w:t>73.9±4.2 </w:t>
            </w:r>
          </w:p>
        </w:tc>
      </w:tr>
    </w:tbl>
    <w:p w:rsidR="002A759B" w:rsidRPr="002A759B" w:rsidRDefault="002A759B" w:rsidP="002A759B">
      <w:pPr>
        <w:shd w:val="clear" w:color="auto" w:fill="FFFFFF"/>
        <w:spacing w:after="180" w:line="360" w:lineRule="atLeast"/>
        <w:textAlignment w:val="baseline"/>
        <w:rPr>
          <w:rFonts w:ascii="inherit" w:eastAsia="Times New Roman" w:hAnsi="inherit" w:cs="Arial"/>
          <w:color w:val="2A2A2A"/>
          <w:sz w:val="27"/>
          <w:szCs w:val="27"/>
        </w:rPr>
      </w:pPr>
      <w:r w:rsidRPr="002A759B">
        <w:rPr>
          <w:rFonts w:ascii="inherit" w:eastAsia="Times New Roman" w:hAnsi="inherit" w:cs="Arial"/>
          <w:color w:val="2A2A2A"/>
          <w:sz w:val="27"/>
          <w:szCs w:val="27"/>
        </w:rPr>
        <w:t>Results for rice (OsGS1;1 and 1;2) and </w:t>
      </w:r>
      <w:r w:rsidRPr="002A759B">
        <w:rPr>
          <w:rFonts w:ascii="inherit" w:eastAsia="Times New Roman" w:hAnsi="inherit" w:cs="Arial"/>
          <w:i/>
          <w:iCs/>
          <w:color w:val="2A2A2A"/>
          <w:sz w:val="27"/>
          <w:szCs w:val="27"/>
          <w:bdr w:val="none" w:sz="0" w:space="0" w:color="auto" w:frame="1"/>
        </w:rPr>
        <w:t>Arabidopsis thaliana</w:t>
      </w:r>
      <w:r w:rsidRPr="002A759B">
        <w:rPr>
          <w:rFonts w:ascii="inherit" w:eastAsia="Times New Roman" w:hAnsi="inherit" w:cs="Arial"/>
          <w:color w:val="2A2A2A"/>
          <w:sz w:val="27"/>
          <w:szCs w:val="27"/>
        </w:rPr>
        <w:t> (AtGS1;1 to 1;4) were adapted from </w:t>
      </w:r>
      <w:hyperlink r:id="rId45" w:history="1">
        <w:r w:rsidRPr="002A759B">
          <w:rPr>
            <w:rFonts w:ascii="inherit" w:eastAsia="Times New Roman" w:hAnsi="inherit" w:cs="Arial"/>
            <w:color w:val="006FB7"/>
            <w:sz w:val="27"/>
            <w:szCs w:val="27"/>
            <w:u w:val="single"/>
            <w:bdr w:val="none" w:sz="0" w:space="0" w:color="auto" w:frame="1"/>
          </w:rPr>
          <w:t>Ishiyama </w:t>
        </w:r>
        <w:r w:rsidRPr="002A759B">
          <w:rPr>
            <w:rFonts w:ascii="inherit" w:eastAsia="Times New Roman" w:hAnsi="inherit" w:cs="Arial"/>
            <w:i/>
            <w:iCs/>
            <w:color w:val="006FB7"/>
            <w:sz w:val="27"/>
            <w:szCs w:val="27"/>
            <w:bdr w:val="none" w:sz="0" w:space="0" w:color="auto" w:frame="1"/>
          </w:rPr>
          <w:t>et al.</w:t>
        </w:r>
        <w:r w:rsidRPr="002A759B">
          <w:rPr>
            <w:rFonts w:ascii="inherit" w:eastAsia="Times New Roman" w:hAnsi="inherit" w:cs="Arial"/>
            <w:color w:val="006FB7"/>
            <w:sz w:val="27"/>
            <w:szCs w:val="27"/>
            <w:u w:val="single"/>
            <w:bdr w:val="none" w:sz="0" w:space="0" w:color="auto" w:frame="1"/>
          </w:rPr>
          <w:t> (2004</w:t>
        </w:r>
        <w:r w:rsidRPr="002A759B">
          <w:rPr>
            <w:rFonts w:ascii="inherit" w:eastAsia="Times New Roman" w:hAnsi="inherit" w:cs="Arial"/>
            <w:i/>
            <w:iCs/>
            <w:color w:val="006FB7"/>
            <w:sz w:val="27"/>
            <w:szCs w:val="27"/>
            <w:bdr w:val="none" w:sz="0" w:space="0" w:color="auto" w:frame="1"/>
          </w:rPr>
          <w:t>a</w:t>
        </w:r>
        <w:r w:rsidRPr="002A759B">
          <w:rPr>
            <w:rFonts w:ascii="inherit" w:eastAsia="Times New Roman" w:hAnsi="inherit" w:cs="Arial"/>
            <w:color w:val="006FB7"/>
            <w:sz w:val="27"/>
            <w:szCs w:val="27"/>
            <w:u w:val="single"/>
            <w:bdr w:val="none" w:sz="0" w:space="0" w:color="auto" w:frame="1"/>
          </w:rPr>
          <w:t>)</w:t>
        </w:r>
      </w:hyperlink>
      <w:r w:rsidRPr="002A759B">
        <w:rPr>
          <w:rFonts w:ascii="inherit" w:eastAsia="Times New Roman" w:hAnsi="inherit" w:cs="Arial"/>
          <w:color w:val="2A2A2A"/>
          <w:sz w:val="27"/>
          <w:szCs w:val="27"/>
        </w:rPr>
        <w:t> and </w:t>
      </w:r>
      <w:hyperlink r:id="rId46" w:history="1">
        <w:r w:rsidRPr="002A759B">
          <w:rPr>
            <w:rFonts w:ascii="inherit" w:eastAsia="Times New Roman" w:hAnsi="inherit" w:cs="Arial"/>
            <w:color w:val="006FB7"/>
            <w:sz w:val="27"/>
            <w:szCs w:val="27"/>
            <w:u w:val="single"/>
            <w:bdr w:val="none" w:sz="0" w:space="0" w:color="auto" w:frame="1"/>
          </w:rPr>
          <w:t>Ishiyama </w:t>
        </w:r>
        <w:r w:rsidRPr="002A759B">
          <w:rPr>
            <w:rFonts w:ascii="inherit" w:eastAsia="Times New Roman" w:hAnsi="inherit" w:cs="Arial"/>
            <w:i/>
            <w:iCs/>
            <w:color w:val="006FB7"/>
            <w:sz w:val="27"/>
            <w:szCs w:val="27"/>
            <w:bdr w:val="none" w:sz="0" w:space="0" w:color="auto" w:frame="1"/>
          </w:rPr>
          <w:t>et al.</w:t>
        </w:r>
        <w:r w:rsidRPr="002A759B">
          <w:rPr>
            <w:rFonts w:ascii="inherit" w:eastAsia="Times New Roman" w:hAnsi="inherit" w:cs="Arial"/>
            <w:color w:val="006FB7"/>
            <w:sz w:val="27"/>
            <w:szCs w:val="27"/>
            <w:u w:val="single"/>
            <w:bdr w:val="none" w:sz="0" w:space="0" w:color="auto" w:frame="1"/>
          </w:rPr>
          <w:t> (2004</w:t>
        </w:r>
        <w:r w:rsidRPr="002A759B">
          <w:rPr>
            <w:rFonts w:ascii="inherit" w:eastAsia="Times New Roman" w:hAnsi="inherit" w:cs="Arial"/>
            <w:i/>
            <w:iCs/>
            <w:color w:val="006FB7"/>
            <w:sz w:val="27"/>
            <w:szCs w:val="27"/>
            <w:bdr w:val="none" w:sz="0" w:space="0" w:color="auto" w:frame="1"/>
          </w:rPr>
          <w:t>b</w:t>
        </w:r>
        <w:r w:rsidRPr="002A759B">
          <w:rPr>
            <w:rFonts w:ascii="inherit" w:eastAsia="Times New Roman" w:hAnsi="inherit" w:cs="Arial"/>
            <w:color w:val="006FB7"/>
            <w:sz w:val="27"/>
            <w:szCs w:val="27"/>
            <w:u w:val="single"/>
            <w:bdr w:val="none" w:sz="0" w:space="0" w:color="auto" w:frame="1"/>
          </w:rPr>
          <w:t>)</w:t>
        </w:r>
      </w:hyperlink>
      <w:r w:rsidRPr="002A759B">
        <w:rPr>
          <w:rFonts w:ascii="inherit" w:eastAsia="Times New Roman" w:hAnsi="inherit" w:cs="Arial"/>
          <w:color w:val="2A2A2A"/>
          <w:sz w:val="27"/>
          <w:szCs w:val="27"/>
        </w:rPr>
        <w:t>, respectively. Purified recombinant enzymes were used for the assay. Kinetic values for the GS synthetic activities were determined by Eadie–Hofstee equations. One katal of enzyme activity is defined as 1 mol of Gln synthesized per second at 30 °C. Data are means ±SE (</w:t>
      </w:r>
      <w:r w:rsidRPr="002A759B">
        <w:rPr>
          <w:rFonts w:ascii="inherit" w:eastAsia="Times New Roman" w:hAnsi="inherit" w:cs="Arial"/>
          <w:i/>
          <w:iCs/>
          <w:color w:val="2A2A2A"/>
          <w:sz w:val="27"/>
          <w:szCs w:val="27"/>
          <w:bdr w:val="none" w:sz="0" w:space="0" w:color="auto" w:frame="1"/>
        </w:rPr>
        <w:t>n</w:t>
      </w:r>
      <w:r w:rsidRPr="002A759B">
        <w:rPr>
          <w:rFonts w:ascii="inherit" w:eastAsia="Times New Roman" w:hAnsi="inherit" w:cs="Arial"/>
          <w:color w:val="2A2A2A"/>
          <w:sz w:val="27"/>
          <w:szCs w:val="27"/>
        </w:rPr>
        <w:t>=3).</w:t>
      </w:r>
    </w:p>
    <w:p w:rsidR="005E37E8" w:rsidRDefault="005E37E8">
      <w:bookmarkStart w:id="0" w:name="_GoBack"/>
      <w:bookmarkEnd w:id="0"/>
    </w:p>
    <w:sectPr w:rsidR="005E3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7E"/>
    <w:rsid w:val="002A759B"/>
    <w:rsid w:val="005E37E8"/>
    <w:rsid w:val="00FB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A75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A759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hapter-para">
    <w:name w:val="chapter-para"/>
    <w:basedOn w:val="Normal"/>
    <w:rsid w:val="002A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A759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A759B"/>
    <w:rPr>
      <w:i/>
      <w:iCs/>
    </w:rPr>
  </w:style>
  <w:style w:type="character" w:customStyle="1" w:styleId="label">
    <w:name w:val="label"/>
    <w:basedOn w:val="DefaultParagraphFont"/>
    <w:rsid w:val="002A7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A75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A759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hapter-para">
    <w:name w:val="chapter-para"/>
    <w:basedOn w:val="Normal"/>
    <w:rsid w:val="002A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A759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A759B"/>
    <w:rPr>
      <w:i/>
      <w:iCs/>
    </w:rPr>
  </w:style>
  <w:style w:type="character" w:customStyle="1" w:styleId="label">
    <w:name w:val="label"/>
    <w:basedOn w:val="DefaultParagraphFont"/>
    <w:rsid w:val="002A7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4671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10668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36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1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83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5125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21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fontTable" Target="fontTable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1436</Words>
  <Characters>8188</Characters>
  <Application>Microsoft Office Word</Application>
  <DocSecurity>0</DocSecurity>
  <Lines>68</Lines>
  <Paragraphs>19</Paragraphs>
  <ScaleCrop>false</ScaleCrop>
  <Company/>
  <LinksUpToDate>false</LinksUpToDate>
  <CharactersWithSpaces>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MMJ</dc:creator>
  <cp:keywords/>
  <dc:description/>
  <cp:lastModifiedBy>MMJ</cp:lastModifiedBy>
  <cp:revision>2</cp:revision>
  <dcterms:created xsi:type="dcterms:W3CDTF">2020-05-03T17:08:00Z</dcterms:created>
  <dcterms:modified xsi:type="dcterms:W3CDTF">2020-05-03T17:08:00Z</dcterms:modified>
</cp:coreProperties>
</file>