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F38" w:rsidRPr="00800240" w:rsidRDefault="00800240" w:rsidP="00800240">
      <w:pPr>
        <w:spacing w:before="100" w:beforeAutospacing="1" w:after="100" w:afterAutospacing="1" w:line="240" w:lineRule="auto"/>
        <w:outlineLvl w:val="0"/>
        <w:rPr>
          <w:rFonts w:ascii="Segoe UI" w:eastAsia="Times New Roman" w:hAnsi="Segoe UI" w:cs="Segoe UI"/>
          <w:b/>
          <w:bCs/>
          <w:color w:val="000000"/>
          <w:kern w:val="36"/>
          <w:sz w:val="48"/>
          <w:szCs w:val="48"/>
        </w:rPr>
      </w:pPr>
      <w:r w:rsidRPr="00800240">
        <w:rPr>
          <w:rFonts w:ascii="Segoe UI" w:eastAsia="Times New Roman" w:hAnsi="Segoe UI" w:cs="Segoe UI"/>
          <w:b/>
          <w:bCs/>
          <w:color w:val="000000"/>
          <w:kern w:val="36"/>
          <w:sz w:val="48"/>
          <w:szCs w:val="48"/>
        </w:rPr>
        <w:t>Multiple Comparisons</w:t>
      </w:r>
    </w:p>
    <w:p w:rsidR="00800240" w:rsidRPr="00800240" w:rsidRDefault="00800240" w:rsidP="00800240">
      <w:pPr>
        <w:spacing w:before="100" w:beforeAutospacing="1" w:after="100" w:afterAutospacing="1" w:line="240" w:lineRule="auto"/>
        <w:rPr>
          <w:rFonts w:ascii="Segoe UI" w:eastAsia="Times New Roman" w:hAnsi="Segoe UI" w:cs="Segoe UI"/>
          <w:color w:val="000000"/>
          <w:sz w:val="24"/>
          <w:szCs w:val="24"/>
        </w:rPr>
      </w:pPr>
      <w:r w:rsidRPr="00800240">
        <w:rPr>
          <w:rFonts w:ascii="Segoe UI" w:eastAsia="Times New Roman" w:hAnsi="Segoe UI" w:cs="Segoe UI"/>
          <w:b/>
          <w:bCs/>
          <w:color w:val="000000"/>
          <w:sz w:val="24"/>
          <w:szCs w:val="24"/>
        </w:rPr>
        <w:t>If our test of the null hypothesis is rejected</w:t>
      </w:r>
      <w:r w:rsidRPr="00800240">
        <w:rPr>
          <w:rFonts w:ascii="Segoe UI" w:eastAsia="Times New Roman" w:hAnsi="Segoe UI" w:cs="Segoe UI"/>
          <w:color w:val="000000"/>
          <w:sz w:val="24"/>
          <w:szCs w:val="24"/>
        </w:rPr>
        <w:t>, we conclude that not all the means are equal: that is, at least one mean is different from the other means. The ANOVA test itself provides only statistical evidence of a difference, but not any statistical evidence as to which mean or means are statistically different.</w:t>
      </w:r>
    </w:p>
    <w:p w:rsidR="00800240" w:rsidRPr="00800240" w:rsidRDefault="00800240" w:rsidP="00800240">
      <w:pPr>
        <w:spacing w:before="100" w:beforeAutospacing="1" w:after="100" w:afterAutospacing="1" w:line="240" w:lineRule="auto"/>
        <w:rPr>
          <w:rFonts w:ascii="Segoe UI" w:eastAsia="Times New Roman" w:hAnsi="Segoe UI" w:cs="Segoe UI"/>
          <w:color w:val="000000"/>
          <w:sz w:val="24"/>
          <w:szCs w:val="24"/>
        </w:rPr>
      </w:pPr>
      <w:r w:rsidRPr="00800240">
        <w:rPr>
          <w:rFonts w:ascii="Segoe UI" w:eastAsia="Times New Roman" w:hAnsi="Segoe UI" w:cs="Segoe UI"/>
          <w:color w:val="000000"/>
          <w:sz w:val="24"/>
          <w:szCs w:val="24"/>
        </w:rPr>
        <w:t>For instance, using the previous example for tar content, if the ANOVA test results in a significant difference in average tar content between the cigarette brands, a follow up analysis would be needed to determine which brand mean or means differ in tar content. Plus we would want to know if one brand or multiple brands were better/worse than another brand in average tar content. To complete this analysis we use a method called </w:t>
      </w:r>
      <w:r w:rsidRPr="00800240">
        <w:rPr>
          <w:rFonts w:ascii="Segoe UI" w:eastAsia="Times New Roman" w:hAnsi="Segoe UI" w:cs="Segoe UI"/>
          <w:b/>
          <w:bCs/>
          <w:i/>
          <w:iCs/>
          <w:color w:val="000000"/>
          <w:sz w:val="24"/>
          <w:szCs w:val="24"/>
        </w:rPr>
        <w:t>multiple comparisons.</w:t>
      </w:r>
    </w:p>
    <w:p w:rsidR="00800240" w:rsidRPr="00800240" w:rsidRDefault="00967C1E" w:rsidP="00800240">
      <w:pPr>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t>Multiple comparisons conduct</w:t>
      </w:r>
      <w:r w:rsidR="00800240" w:rsidRPr="00800240">
        <w:rPr>
          <w:rFonts w:ascii="Segoe UI" w:eastAsia="Times New Roman" w:hAnsi="Segoe UI" w:cs="Segoe UI"/>
          <w:color w:val="000000"/>
          <w:sz w:val="24"/>
          <w:szCs w:val="24"/>
        </w:rPr>
        <w:t xml:space="preserve"> an analysis of all possible pairwise means. For example, with three brands of cigarettes, A, B, and C, if the ANOVA test was significant, then multiple comparison methods would compare the three possible pairwise comparisons:</w:t>
      </w:r>
    </w:p>
    <w:p w:rsidR="00800240" w:rsidRPr="00800240" w:rsidRDefault="00800240" w:rsidP="00800240">
      <w:pPr>
        <w:numPr>
          <w:ilvl w:val="0"/>
          <w:numId w:val="1"/>
        </w:numPr>
        <w:spacing w:before="100" w:beforeAutospacing="1" w:after="100" w:afterAutospacing="1" w:line="240" w:lineRule="auto"/>
        <w:rPr>
          <w:rFonts w:ascii="Segoe UI" w:eastAsia="Times New Roman" w:hAnsi="Segoe UI" w:cs="Segoe UI"/>
          <w:color w:val="000000"/>
          <w:sz w:val="24"/>
          <w:szCs w:val="24"/>
        </w:rPr>
      </w:pPr>
      <w:r w:rsidRPr="00800240">
        <w:rPr>
          <w:rFonts w:ascii="Segoe UI" w:eastAsia="Times New Roman" w:hAnsi="Segoe UI" w:cs="Segoe UI"/>
          <w:color w:val="000000"/>
          <w:sz w:val="24"/>
          <w:szCs w:val="24"/>
        </w:rPr>
        <w:t>Brand A to Brand B</w:t>
      </w:r>
    </w:p>
    <w:p w:rsidR="00800240" w:rsidRPr="00800240" w:rsidRDefault="00800240" w:rsidP="00800240">
      <w:pPr>
        <w:numPr>
          <w:ilvl w:val="0"/>
          <w:numId w:val="1"/>
        </w:numPr>
        <w:spacing w:before="100" w:beforeAutospacing="1" w:after="100" w:afterAutospacing="1" w:line="240" w:lineRule="auto"/>
        <w:rPr>
          <w:rFonts w:ascii="Segoe UI" w:eastAsia="Times New Roman" w:hAnsi="Segoe UI" w:cs="Segoe UI"/>
          <w:color w:val="000000"/>
          <w:sz w:val="24"/>
          <w:szCs w:val="24"/>
        </w:rPr>
      </w:pPr>
      <w:r w:rsidRPr="00800240">
        <w:rPr>
          <w:rFonts w:ascii="Segoe UI" w:eastAsia="Times New Roman" w:hAnsi="Segoe UI" w:cs="Segoe UI"/>
          <w:color w:val="000000"/>
          <w:sz w:val="24"/>
          <w:szCs w:val="24"/>
        </w:rPr>
        <w:t>Brand A to Brand C</w:t>
      </w:r>
    </w:p>
    <w:p w:rsidR="00800240" w:rsidRPr="00800240" w:rsidRDefault="00800240" w:rsidP="00800240">
      <w:pPr>
        <w:numPr>
          <w:ilvl w:val="0"/>
          <w:numId w:val="1"/>
        </w:numPr>
        <w:spacing w:before="100" w:beforeAutospacing="1" w:after="100" w:afterAutospacing="1" w:line="240" w:lineRule="auto"/>
        <w:rPr>
          <w:rFonts w:ascii="Segoe UI" w:eastAsia="Times New Roman" w:hAnsi="Segoe UI" w:cs="Segoe UI"/>
          <w:color w:val="000000"/>
          <w:sz w:val="24"/>
          <w:szCs w:val="24"/>
        </w:rPr>
      </w:pPr>
      <w:r w:rsidRPr="00800240">
        <w:rPr>
          <w:rFonts w:ascii="Segoe UI" w:eastAsia="Times New Roman" w:hAnsi="Segoe UI" w:cs="Segoe UI"/>
          <w:color w:val="000000"/>
          <w:sz w:val="24"/>
          <w:szCs w:val="24"/>
        </w:rPr>
        <w:t>Brand B to Brand C</w:t>
      </w:r>
    </w:p>
    <w:p w:rsidR="00800240" w:rsidRPr="00800240" w:rsidRDefault="00800240" w:rsidP="00800240">
      <w:pPr>
        <w:spacing w:before="100" w:beforeAutospacing="1" w:after="100" w:afterAutospacing="1" w:line="240" w:lineRule="auto"/>
        <w:rPr>
          <w:rFonts w:ascii="Segoe UI" w:eastAsia="Times New Roman" w:hAnsi="Segoe UI" w:cs="Segoe UI"/>
          <w:color w:val="000000"/>
          <w:sz w:val="24"/>
          <w:szCs w:val="24"/>
        </w:rPr>
      </w:pPr>
      <w:r w:rsidRPr="00800240">
        <w:rPr>
          <w:rFonts w:ascii="Segoe UI" w:eastAsia="Times New Roman" w:hAnsi="Segoe UI" w:cs="Segoe UI"/>
          <w:color w:val="000000"/>
          <w:sz w:val="24"/>
          <w:szCs w:val="24"/>
        </w:rPr>
        <w:t>These are essentially tests of two means similar to what we learned previously in our lesson for comparing two means. However, the methods here use an adjustment to account for the number of comparisons taking place. Minitab provides three adjustment choices. We will use the </w:t>
      </w:r>
      <w:proofErr w:type="spellStart"/>
      <w:r w:rsidRPr="00800240">
        <w:rPr>
          <w:rFonts w:ascii="Segoe UI" w:eastAsia="Times New Roman" w:hAnsi="Segoe UI" w:cs="Segoe UI"/>
          <w:b/>
          <w:bCs/>
          <w:i/>
          <w:iCs/>
          <w:color w:val="000000"/>
          <w:sz w:val="24"/>
          <w:szCs w:val="24"/>
        </w:rPr>
        <w:t>Tukey</w:t>
      </w:r>
      <w:proofErr w:type="spellEnd"/>
      <w:r w:rsidRPr="00800240">
        <w:rPr>
          <w:rFonts w:ascii="Segoe UI" w:eastAsia="Times New Roman" w:hAnsi="Segoe UI" w:cs="Segoe UI"/>
          <w:b/>
          <w:bCs/>
          <w:i/>
          <w:iCs/>
          <w:color w:val="000000"/>
          <w:sz w:val="24"/>
          <w:szCs w:val="24"/>
        </w:rPr>
        <w:t> </w:t>
      </w:r>
      <w:r w:rsidRPr="00800240">
        <w:rPr>
          <w:rFonts w:ascii="Segoe UI" w:eastAsia="Times New Roman" w:hAnsi="Segoe UI" w:cs="Segoe UI"/>
          <w:color w:val="000000"/>
          <w:sz w:val="24"/>
          <w:szCs w:val="24"/>
        </w:rPr>
        <w:t>adjustment which is an adjustment on the t-multiplier based on the number of comparisons.</w:t>
      </w:r>
    </w:p>
    <w:p w:rsidR="00800240" w:rsidRDefault="00800240" w:rsidP="00800240">
      <w:pPr>
        <w:spacing w:before="100" w:beforeAutospacing="1" w:after="100" w:afterAutospacing="1" w:line="240" w:lineRule="auto"/>
        <w:rPr>
          <w:rFonts w:ascii="Segoe UI" w:eastAsia="Times New Roman" w:hAnsi="Segoe UI" w:cs="Segoe UI"/>
          <w:color w:val="000000"/>
          <w:sz w:val="24"/>
          <w:szCs w:val="24"/>
        </w:rPr>
      </w:pPr>
      <w:r w:rsidRPr="00800240">
        <w:rPr>
          <w:rFonts w:ascii="Segoe UI" w:eastAsia="Times New Roman" w:hAnsi="Segoe UI" w:cs="Segoe UI"/>
          <w:b/>
          <w:bCs/>
          <w:color w:val="000000"/>
          <w:sz w:val="24"/>
          <w:szCs w:val="24"/>
        </w:rPr>
        <w:t>Note!</w:t>
      </w:r>
      <w:r w:rsidRPr="00800240">
        <w:rPr>
          <w:rFonts w:ascii="Segoe UI" w:eastAsia="Times New Roman" w:hAnsi="Segoe UI" w:cs="Segoe UI"/>
          <w:color w:val="000000"/>
          <w:sz w:val="24"/>
          <w:szCs w:val="24"/>
        </w:rPr>
        <w:t xml:space="preserve"> We don’t go in the theory behind the </w:t>
      </w:r>
      <w:proofErr w:type="spellStart"/>
      <w:r w:rsidRPr="00800240">
        <w:rPr>
          <w:rFonts w:ascii="Segoe UI" w:eastAsia="Times New Roman" w:hAnsi="Segoe UI" w:cs="Segoe UI"/>
          <w:color w:val="000000"/>
          <w:sz w:val="24"/>
          <w:szCs w:val="24"/>
        </w:rPr>
        <w:t>Tukey</w:t>
      </w:r>
      <w:proofErr w:type="spellEnd"/>
      <w:r w:rsidRPr="00800240">
        <w:rPr>
          <w:rFonts w:ascii="Segoe UI" w:eastAsia="Times New Roman" w:hAnsi="Segoe UI" w:cs="Segoe UI"/>
          <w:color w:val="000000"/>
          <w:sz w:val="24"/>
          <w:szCs w:val="24"/>
        </w:rPr>
        <w:t xml:space="preserve"> method. Just note that we only use a multiple comparison technique in ANOVA when we have a significant result.</w:t>
      </w:r>
    </w:p>
    <w:p w:rsidR="00F04BA2" w:rsidRDefault="00F04BA2" w:rsidP="00800240">
      <w:pPr>
        <w:spacing w:before="100" w:beforeAutospacing="1" w:after="100" w:afterAutospacing="1" w:line="240" w:lineRule="auto"/>
        <w:rPr>
          <w:rFonts w:ascii="Segoe UI" w:eastAsia="Times New Roman" w:hAnsi="Segoe UI" w:cs="Segoe UI"/>
          <w:color w:val="000000"/>
          <w:sz w:val="24"/>
          <w:szCs w:val="24"/>
        </w:rPr>
      </w:pPr>
    </w:p>
    <w:p w:rsidR="00F04BA2" w:rsidRDefault="00F04BA2" w:rsidP="00800240">
      <w:pPr>
        <w:spacing w:before="100" w:beforeAutospacing="1" w:after="100" w:afterAutospacing="1" w:line="240" w:lineRule="auto"/>
        <w:rPr>
          <w:rFonts w:ascii="Segoe UI" w:eastAsia="Times New Roman" w:hAnsi="Segoe UI" w:cs="Segoe UI"/>
          <w:color w:val="000000"/>
          <w:sz w:val="24"/>
          <w:szCs w:val="24"/>
        </w:rPr>
      </w:pPr>
    </w:p>
    <w:p w:rsidR="00F04BA2" w:rsidRDefault="00F04BA2" w:rsidP="00800240">
      <w:pPr>
        <w:spacing w:before="100" w:beforeAutospacing="1" w:after="100" w:afterAutospacing="1" w:line="240" w:lineRule="auto"/>
        <w:rPr>
          <w:rFonts w:ascii="Segoe UI" w:eastAsia="Times New Roman" w:hAnsi="Segoe UI" w:cs="Segoe UI"/>
          <w:color w:val="000000"/>
          <w:sz w:val="24"/>
          <w:szCs w:val="24"/>
        </w:rPr>
      </w:pPr>
    </w:p>
    <w:p w:rsidR="00F04BA2" w:rsidRDefault="00F04BA2" w:rsidP="00800240">
      <w:pPr>
        <w:spacing w:before="100" w:beforeAutospacing="1" w:after="100" w:afterAutospacing="1" w:line="240" w:lineRule="auto"/>
        <w:rPr>
          <w:rFonts w:ascii="Segoe UI" w:eastAsia="Times New Roman" w:hAnsi="Segoe UI" w:cs="Segoe UI"/>
          <w:color w:val="000000"/>
          <w:sz w:val="24"/>
          <w:szCs w:val="24"/>
        </w:rPr>
      </w:pPr>
    </w:p>
    <w:p w:rsidR="00F04BA2" w:rsidRDefault="00F04BA2" w:rsidP="00800240">
      <w:pPr>
        <w:spacing w:before="100" w:beforeAutospacing="1" w:after="100" w:afterAutospacing="1" w:line="240" w:lineRule="auto"/>
        <w:rPr>
          <w:rFonts w:ascii="Segoe UI" w:eastAsia="Times New Roman" w:hAnsi="Segoe UI" w:cs="Segoe UI"/>
          <w:color w:val="000000"/>
          <w:sz w:val="24"/>
          <w:szCs w:val="24"/>
        </w:rPr>
      </w:pPr>
    </w:p>
    <w:p w:rsidR="00A245C1" w:rsidRDefault="00A245C1" w:rsidP="00800240">
      <w:pPr>
        <w:spacing w:before="100" w:beforeAutospacing="1" w:after="100" w:afterAutospacing="1" w:line="240" w:lineRule="auto"/>
        <w:rPr>
          <w:rFonts w:ascii="Segoe UI" w:eastAsia="Times New Roman" w:hAnsi="Segoe UI" w:cs="Segoe UI"/>
          <w:color w:val="000000"/>
          <w:sz w:val="24"/>
          <w:szCs w:val="24"/>
        </w:rPr>
      </w:pPr>
      <w:r>
        <w:rPr>
          <w:rFonts w:ascii="Segoe UI" w:eastAsia="Times New Roman" w:hAnsi="Segoe UI" w:cs="Segoe UI"/>
          <w:color w:val="000000"/>
          <w:sz w:val="24"/>
          <w:szCs w:val="24"/>
        </w:rPr>
        <w:lastRenderedPageBreak/>
        <w:t>Example:</w:t>
      </w:r>
    </w:p>
    <w:p w:rsidR="00D67329" w:rsidRPr="00D908CF" w:rsidRDefault="00A245C1" w:rsidP="00A245C1">
      <w:pPr>
        <w:spacing w:before="100" w:beforeAutospacing="1" w:after="100" w:afterAutospacing="1" w:line="240" w:lineRule="auto"/>
        <w:rPr>
          <w:rFonts w:ascii="Segoe UI" w:hAnsi="Segoe UI" w:cs="Segoe UI"/>
          <w:color w:val="000000"/>
        </w:rPr>
      </w:pPr>
      <w:r>
        <w:rPr>
          <w:rFonts w:ascii="Segoe UI" w:hAnsi="Segoe UI" w:cs="Segoe UI"/>
          <w:color w:val="000000"/>
        </w:rPr>
        <w:t>20 young cows are assigned at random among 4 experimental groups. Each group is fed a different diet. (This design is a completely randomized design.) The data are the cow's weight, in kilograms, after being raised on these diets for 10 months (</w:t>
      </w:r>
      <w:hyperlink r:id="rId6" w:history="1">
        <w:r>
          <w:rPr>
            <w:rStyle w:val="Hyperlink"/>
            <w:rFonts w:ascii="Segoe UI" w:hAnsi="Segoe UI" w:cs="Segoe UI"/>
          </w:rPr>
          <w:t>cows_weights.txt</w:t>
        </w:r>
      </w:hyperlink>
      <w:r>
        <w:rPr>
          <w:rFonts w:ascii="Segoe UI" w:hAnsi="Segoe UI" w:cs="Segoe UI"/>
          <w:color w:val="000000"/>
        </w:rPr>
        <w:t xml:space="preserve">). We wish to determine whether the mean </w:t>
      </w:r>
      <w:proofErr w:type="gramStart"/>
      <w:r>
        <w:rPr>
          <w:rFonts w:ascii="Segoe UI" w:hAnsi="Segoe UI" w:cs="Segoe UI"/>
          <w:color w:val="000000"/>
        </w:rPr>
        <w:t>cows</w:t>
      </w:r>
      <w:proofErr w:type="gramEnd"/>
      <w:r>
        <w:rPr>
          <w:rFonts w:ascii="Segoe UI" w:hAnsi="Segoe UI" w:cs="Segoe UI"/>
          <w:color w:val="000000"/>
        </w:rPr>
        <w:t xml:space="preserve"> weights are the same for all 4 diets.</w:t>
      </w:r>
    </w:p>
    <w:p w:rsidR="00A245C1" w:rsidRPr="00A245C1" w:rsidRDefault="00A245C1" w:rsidP="00A245C1">
      <w:pPr>
        <w:spacing w:before="100" w:beforeAutospacing="1" w:after="100" w:afterAutospacing="1" w:line="240" w:lineRule="auto"/>
        <w:rPr>
          <w:rFonts w:ascii="Segoe UI" w:eastAsia="Times New Roman" w:hAnsi="Segoe UI" w:cs="Segoe UI"/>
          <w:color w:val="000000"/>
          <w:sz w:val="24"/>
          <w:szCs w:val="24"/>
        </w:rPr>
      </w:pPr>
      <w:r w:rsidRPr="00A245C1">
        <w:rPr>
          <w:rFonts w:ascii="Segoe UI" w:eastAsia="Times New Roman" w:hAnsi="Segoe UI" w:cs="Segoe UI"/>
          <w:color w:val="000000"/>
          <w:sz w:val="24"/>
          <w:szCs w:val="24"/>
        </w:rPr>
        <w:t>Feed 1</w:t>
      </w:r>
      <w:r w:rsidRPr="00A245C1">
        <w:rPr>
          <w:rFonts w:ascii="Segoe UI" w:eastAsia="Times New Roman" w:hAnsi="Segoe UI" w:cs="Segoe UI"/>
          <w:color w:val="000000"/>
          <w:sz w:val="24"/>
          <w:szCs w:val="24"/>
        </w:rPr>
        <w:tab/>
        <w:t>Feed 2</w:t>
      </w:r>
      <w:r w:rsidRPr="00A245C1">
        <w:rPr>
          <w:rFonts w:ascii="Segoe UI" w:eastAsia="Times New Roman" w:hAnsi="Segoe UI" w:cs="Segoe UI"/>
          <w:color w:val="000000"/>
          <w:sz w:val="24"/>
          <w:szCs w:val="24"/>
        </w:rPr>
        <w:tab/>
        <w:t>Feed 3</w:t>
      </w:r>
      <w:r w:rsidRPr="00A245C1">
        <w:rPr>
          <w:rFonts w:ascii="Segoe UI" w:eastAsia="Times New Roman" w:hAnsi="Segoe UI" w:cs="Segoe UI"/>
          <w:color w:val="000000"/>
          <w:sz w:val="24"/>
          <w:szCs w:val="24"/>
        </w:rPr>
        <w:tab/>
        <w:t>Feed 4</w:t>
      </w:r>
    </w:p>
    <w:p w:rsidR="00A245C1" w:rsidRPr="00A245C1" w:rsidRDefault="00A245C1" w:rsidP="00A245C1">
      <w:pPr>
        <w:spacing w:before="100" w:beforeAutospacing="1" w:after="100" w:afterAutospacing="1" w:line="240" w:lineRule="auto"/>
        <w:rPr>
          <w:rFonts w:ascii="Segoe UI" w:eastAsia="Times New Roman" w:hAnsi="Segoe UI" w:cs="Segoe UI"/>
          <w:color w:val="000000"/>
          <w:sz w:val="24"/>
          <w:szCs w:val="24"/>
        </w:rPr>
      </w:pPr>
      <w:r w:rsidRPr="00A245C1">
        <w:rPr>
          <w:rFonts w:ascii="Segoe UI" w:eastAsia="Times New Roman" w:hAnsi="Segoe UI" w:cs="Segoe UI"/>
          <w:color w:val="000000"/>
          <w:sz w:val="24"/>
          <w:szCs w:val="24"/>
        </w:rPr>
        <w:t>60.8</w:t>
      </w:r>
      <w:r w:rsidRPr="00A245C1">
        <w:rPr>
          <w:rFonts w:ascii="Segoe UI" w:eastAsia="Times New Roman" w:hAnsi="Segoe UI" w:cs="Segoe UI"/>
          <w:color w:val="000000"/>
          <w:sz w:val="24"/>
          <w:szCs w:val="24"/>
        </w:rPr>
        <w:tab/>
        <w:t>68.3</w:t>
      </w:r>
      <w:r w:rsidRPr="00A245C1">
        <w:rPr>
          <w:rFonts w:ascii="Segoe UI" w:eastAsia="Times New Roman" w:hAnsi="Segoe UI" w:cs="Segoe UI"/>
          <w:color w:val="000000"/>
          <w:sz w:val="24"/>
          <w:szCs w:val="24"/>
        </w:rPr>
        <w:tab/>
        <w:t>102.6</w:t>
      </w:r>
      <w:r w:rsidRPr="00A245C1">
        <w:rPr>
          <w:rFonts w:ascii="Segoe UI" w:eastAsia="Times New Roman" w:hAnsi="Segoe UI" w:cs="Segoe UI"/>
          <w:color w:val="000000"/>
          <w:sz w:val="24"/>
          <w:szCs w:val="24"/>
        </w:rPr>
        <w:tab/>
        <w:t>87.9</w:t>
      </w:r>
    </w:p>
    <w:p w:rsidR="00A245C1" w:rsidRPr="00A245C1" w:rsidRDefault="00A245C1" w:rsidP="00A245C1">
      <w:pPr>
        <w:spacing w:before="100" w:beforeAutospacing="1" w:after="100" w:afterAutospacing="1" w:line="240" w:lineRule="auto"/>
        <w:rPr>
          <w:rFonts w:ascii="Segoe UI" w:eastAsia="Times New Roman" w:hAnsi="Segoe UI" w:cs="Segoe UI"/>
          <w:color w:val="000000"/>
          <w:sz w:val="24"/>
          <w:szCs w:val="24"/>
        </w:rPr>
      </w:pPr>
      <w:r w:rsidRPr="00A245C1">
        <w:rPr>
          <w:rFonts w:ascii="Segoe UI" w:eastAsia="Times New Roman" w:hAnsi="Segoe UI" w:cs="Segoe UI"/>
          <w:color w:val="000000"/>
          <w:sz w:val="24"/>
          <w:szCs w:val="24"/>
        </w:rPr>
        <w:t>57.1</w:t>
      </w:r>
      <w:r w:rsidRPr="00A245C1">
        <w:rPr>
          <w:rFonts w:ascii="Segoe UI" w:eastAsia="Times New Roman" w:hAnsi="Segoe UI" w:cs="Segoe UI"/>
          <w:color w:val="000000"/>
          <w:sz w:val="24"/>
          <w:szCs w:val="24"/>
        </w:rPr>
        <w:tab/>
        <w:t>67.7</w:t>
      </w:r>
      <w:r w:rsidRPr="00A245C1">
        <w:rPr>
          <w:rFonts w:ascii="Segoe UI" w:eastAsia="Times New Roman" w:hAnsi="Segoe UI" w:cs="Segoe UI"/>
          <w:color w:val="000000"/>
          <w:sz w:val="24"/>
          <w:szCs w:val="24"/>
        </w:rPr>
        <w:tab/>
        <w:t>102.2</w:t>
      </w:r>
      <w:r w:rsidRPr="00A245C1">
        <w:rPr>
          <w:rFonts w:ascii="Segoe UI" w:eastAsia="Times New Roman" w:hAnsi="Segoe UI" w:cs="Segoe UI"/>
          <w:color w:val="000000"/>
          <w:sz w:val="24"/>
          <w:szCs w:val="24"/>
        </w:rPr>
        <w:tab/>
        <w:t>84.7</w:t>
      </w:r>
    </w:p>
    <w:p w:rsidR="00A245C1" w:rsidRPr="00A245C1" w:rsidRDefault="00A245C1" w:rsidP="00A245C1">
      <w:pPr>
        <w:spacing w:before="100" w:beforeAutospacing="1" w:after="100" w:afterAutospacing="1" w:line="240" w:lineRule="auto"/>
        <w:rPr>
          <w:rFonts w:ascii="Segoe UI" w:eastAsia="Times New Roman" w:hAnsi="Segoe UI" w:cs="Segoe UI"/>
          <w:color w:val="000000"/>
          <w:sz w:val="24"/>
          <w:szCs w:val="24"/>
        </w:rPr>
      </w:pPr>
      <w:r w:rsidRPr="00A245C1">
        <w:rPr>
          <w:rFonts w:ascii="Segoe UI" w:eastAsia="Times New Roman" w:hAnsi="Segoe UI" w:cs="Segoe UI"/>
          <w:color w:val="000000"/>
          <w:sz w:val="24"/>
          <w:szCs w:val="24"/>
        </w:rPr>
        <w:t>65</w:t>
      </w:r>
      <w:r w:rsidRPr="00A245C1">
        <w:rPr>
          <w:rFonts w:ascii="Segoe UI" w:eastAsia="Times New Roman" w:hAnsi="Segoe UI" w:cs="Segoe UI"/>
          <w:color w:val="000000"/>
          <w:sz w:val="24"/>
          <w:szCs w:val="24"/>
        </w:rPr>
        <w:tab/>
        <w:t>74</w:t>
      </w:r>
      <w:r w:rsidRPr="00A245C1">
        <w:rPr>
          <w:rFonts w:ascii="Segoe UI" w:eastAsia="Times New Roman" w:hAnsi="Segoe UI" w:cs="Segoe UI"/>
          <w:color w:val="000000"/>
          <w:sz w:val="24"/>
          <w:szCs w:val="24"/>
        </w:rPr>
        <w:tab/>
        <w:t>100.5</w:t>
      </w:r>
      <w:r w:rsidRPr="00A245C1">
        <w:rPr>
          <w:rFonts w:ascii="Segoe UI" w:eastAsia="Times New Roman" w:hAnsi="Segoe UI" w:cs="Segoe UI"/>
          <w:color w:val="000000"/>
          <w:sz w:val="24"/>
          <w:szCs w:val="24"/>
        </w:rPr>
        <w:tab/>
        <w:t>83.2</w:t>
      </w:r>
    </w:p>
    <w:p w:rsidR="00A245C1" w:rsidRPr="00A245C1" w:rsidRDefault="00A245C1" w:rsidP="00A245C1">
      <w:pPr>
        <w:spacing w:before="100" w:beforeAutospacing="1" w:after="100" w:afterAutospacing="1" w:line="240" w:lineRule="auto"/>
        <w:rPr>
          <w:rFonts w:ascii="Segoe UI" w:eastAsia="Times New Roman" w:hAnsi="Segoe UI" w:cs="Segoe UI"/>
          <w:color w:val="000000"/>
          <w:sz w:val="24"/>
          <w:szCs w:val="24"/>
        </w:rPr>
      </w:pPr>
      <w:r w:rsidRPr="00A245C1">
        <w:rPr>
          <w:rFonts w:ascii="Segoe UI" w:eastAsia="Times New Roman" w:hAnsi="Segoe UI" w:cs="Segoe UI"/>
          <w:color w:val="000000"/>
          <w:sz w:val="24"/>
          <w:szCs w:val="24"/>
        </w:rPr>
        <w:t>58.7</w:t>
      </w:r>
      <w:r w:rsidRPr="00A245C1">
        <w:rPr>
          <w:rFonts w:ascii="Segoe UI" w:eastAsia="Times New Roman" w:hAnsi="Segoe UI" w:cs="Segoe UI"/>
          <w:color w:val="000000"/>
          <w:sz w:val="24"/>
          <w:szCs w:val="24"/>
        </w:rPr>
        <w:tab/>
        <w:t>66.3</w:t>
      </w:r>
      <w:r w:rsidRPr="00A245C1">
        <w:rPr>
          <w:rFonts w:ascii="Segoe UI" w:eastAsia="Times New Roman" w:hAnsi="Segoe UI" w:cs="Segoe UI"/>
          <w:color w:val="000000"/>
          <w:sz w:val="24"/>
          <w:szCs w:val="24"/>
        </w:rPr>
        <w:tab/>
        <w:t>97.5</w:t>
      </w:r>
      <w:r w:rsidRPr="00A245C1">
        <w:rPr>
          <w:rFonts w:ascii="Segoe UI" w:eastAsia="Times New Roman" w:hAnsi="Segoe UI" w:cs="Segoe UI"/>
          <w:color w:val="000000"/>
          <w:sz w:val="24"/>
          <w:szCs w:val="24"/>
        </w:rPr>
        <w:tab/>
        <w:t>85.8</w:t>
      </w:r>
    </w:p>
    <w:p w:rsidR="00A245C1" w:rsidRDefault="00A245C1" w:rsidP="00A245C1">
      <w:pPr>
        <w:spacing w:before="100" w:beforeAutospacing="1" w:after="100" w:afterAutospacing="1" w:line="240" w:lineRule="auto"/>
        <w:rPr>
          <w:rFonts w:ascii="Segoe UI" w:eastAsia="Times New Roman" w:hAnsi="Segoe UI" w:cs="Segoe UI"/>
          <w:color w:val="000000"/>
          <w:sz w:val="24"/>
          <w:szCs w:val="24"/>
        </w:rPr>
      </w:pPr>
      <w:r w:rsidRPr="00A245C1">
        <w:rPr>
          <w:rFonts w:ascii="Segoe UI" w:eastAsia="Times New Roman" w:hAnsi="Segoe UI" w:cs="Segoe UI"/>
          <w:color w:val="000000"/>
          <w:sz w:val="24"/>
          <w:szCs w:val="24"/>
        </w:rPr>
        <w:t>61.8</w:t>
      </w:r>
      <w:r w:rsidRPr="00A245C1">
        <w:rPr>
          <w:rFonts w:ascii="Segoe UI" w:eastAsia="Times New Roman" w:hAnsi="Segoe UI" w:cs="Segoe UI"/>
          <w:color w:val="000000"/>
          <w:sz w:val="24"/>
          <w:szCs w:val="24"/>
        </w:rPr>
        <w:tab/>
        <w:t>69.9</w:t>
      </w:r>
      <w:r w:rsidRPr="00A245C1">
        <w:rPr>
          <w:rFonts w:ascii="Segoe UI" w:eastAsia="Times New Roman" w:hAnsi="Segoe UI" w:cs="Segoe UI"/>
          <w:color w:val="000000"/>
          <w:sz w:val="24"/>
          <w:szCs w:val="24"/>
        </w:rPr>
        <w:tab/>
        <w:t>98.9</w:t>
      </w:r>
      <w:r w:rsidRPr="00A245C1">
        <w:rPr>
          <w:rFonts w:ascii="Segoe UI" w:eastAsia="Times New Roman" w:hAnsi="Segoe UI" w:cs="Segoe UI"/>
          <w:color w:val="000000"/>
          <w:sz w:val="24"/>
          <w:szCs w:val="24"/>
        </w:rPr>
        <w:tab/>
        <w:t>90.3</w:t>
      </w:r>
    </w:p>
    <w:p w:rsidR="001A455C" w:rsidRDefault="001A455C" w:rsidP="001A455C">
      <w:pPr>
        <w:pStyle w:val="Heading5"/>
        <w:rPr>
          <w:rFonts w:ascii="Segoe UI" w:hAnsi="Segoe UI" w:cs="Segoe UI"/>
          <w:color w:val="000000"/>
        </w:rPr>
      </w:pPr>
      <w:r>
        <w:rPr>
          <w:rStyle w:val="Strong"/>
          <w:rFonts w:ascii="Segoe UI" w:hAnsi="Segoe UI" w:cs="Segoe UI"/>
          <w:b w:val="0"/>
          <w:bCs w:val="0"/>
          <w:color w:val="000000"/>
        </w:rPr>
        <w:t>Analysis of Variance</w:t>
      </w:r>
    </w:p>
    <w:tbl>
      <w:tblPr>
        <w:tblW w:w="8964" w:type="dxa"/>
        <w:tblCellSpacing w:w="1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572"/>
        <w:gridCol w:w="819"/>
        <w:gridCol w:w="1482"/>
        <w:gridCol w:w="1653"/>
        <w:gridCol w:w="1694"/>
        <w:gridCol w:w="1744"/>
      </w:tblGrid>
      <w:tr w:rsidR="001A455C" w:rsidTr="001A455C">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rFonts w:ascii="Segoe UI" w:hAnsi="Segoe UI" w:cs="Segoe UI"/>
                <w:b/>
                <w:bCs/>
                <w:color w:val="000000"/>
                <w:sz w:val="24"/>
                <w:szCs w:val="24"/>
              </w:rPr>
            </w:pPr>
            <w:r>
              <w:rPr>
                <w:rFonts w:ascii="Segoe UI" w:hAnsi="Segoe UI" w:cs="Segoe UI"/>
                <w:b/>
                <w:bCs/>
                <w:color w:val="000000"/>
              </w:rPr>
              <w:t>Source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rFonts w:ascii="Segoe UI" w:hAnsi="Segoe UI" w:cs="Segoe UI"/>
                <w:b/>
                <w:bCs/>
                <w:color w:val="000000"/>
                <w:sz w:val="24"/>
                <w:szCs w:val="24"/>
              </w:rPr>
            </w:pPr>
            <w:r>
              <w:rPr>
                <w:rFonts w:ascii="Segoe UI" w:hAnsi="Segoe UI" w:cs="Segoe UI"/>
                <w:b/>
                <w:bCs/>
                <w:color w:val="000000"/>
              </w:rPr>
              <w:t>DF</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rFonts w:ascii="Segoe UI" w:hAnsi="Segoe UI" w:cs="Segoe UI"/>
                <w:b/>
                <w:bCs/>
                <w:color w:val="000000"/>
                <w:sz w:val="24"/>
                <w:szCs w:val="24"/>
              </w:rPr>
            </w:pPr>
            <w:proofErr w:type="spellStart"/>
            <w:r>
              <w:rPr>
                <w:rFonts w:ascii="Segoe UI" w:hAnsi="Segoe UI" w:cs="Segoe UI"/>
                <w:b/>
                <w:bCs/>
                <w:color w:val="000000"/>
              </w:rPr>
              <w:t>Adj</w:t>
            </w:r>
            <w:proofErr w:type="spellEnd"/>
            <w:r>
              <w:rPr>
                <w:rFonts w:ascii="Segoe UI" w:hAnsi="Segoe UI" w:cs="Segoe UI"/>
                <w:b/>
                <w:bCs/>
                <w:color w:val="000000"/>
              </w:rPr>
              <w:t xml:space="preserve"> SS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rFonts w:ascii="Segoe UI" w:hAnsi="Segoe UI" w:cs="Segoe UI"/>
                <w:b/>
                <w:bCs/>
                <w:color w:val="000000"/>
                <w:sz w:val="24"/>
                <w:szCs w:val="24"/>
              </w:rPr>
            </w:pPr>
            <w:proofErr w:type="spellStart"/>
            <w:r>
              <w:rPr>
                <w:rFonts w:ascii="Segoe UI" w:hAnsi="Segoe UI" w:cs="Segoe UI"/>
                <w:b/>
                <w:bCs/>
                <w:color w:val="000000"/>
              </w:rPr>
              <w:t>Adj</w:t>
            </w:r>
            <w:proofErr w:type="spellEnd"/>
            <w:r>
              <w:rPr>
                <w:rFonts w:ascii="Segoe UI" w:hAnsi="Segoe UI" w:cs="Segoe UI"/>
                <w:b/>
                <w:bCs/>
                <w:color w:val="000000"/>
              </w:rPr>
              <w:t xml:space="preserve"> MS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rFonts w:ascii="Segoe UI" w:hAnsi="Segoe UI" w:cs="Segoe UI"/>
                <w:b/>
                <w:bCs/>
                <w:color w:val="000000"/>
                <w:sz w:val="24"/>
                <w:szCs w:val="24"/>
              </w:rPr>
            </w:pPr>
            <w:r>
              <w:rPr>
                <w:rFonts w:ascii="Segoe UI" w:hAnsi="Segoe UI" w:cs="Segoe UI"/>
                <w:b/>
                <w:bCs/>
                <w:color w:val="000000"/>
              </w:rPr>
              <w:t>F-Value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rFonts w:ascii="Segoe UI" w:hAnsi="Segoe UI" w:cs="Segoe UI"/>
                <w:b/>
                <w:bCs/>
                <w:color w:val="000000"/>
                <w:sz w:val="24"/>
                <w:szCs w:val="24"/>
              </w:rPr>
            </w:pPr>
            <w:r>
              <w:rPr>
                <w:rFonts w:ascii="Segoe UI" w:hAnsi="Segoe UI" w:cs="Segoe UI"/>
                <w:b/>
                <w:bCs/>
                <w:color w:val="000000"/>
              </w:rPr>
              <w:t>P-Value</w:t>
            </w:r>
          </w:p>
        </w:tc>
      </w:tr>
      <w:tr w:rsidR="001A455C" w:rsidTr="001A455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pStyle w:val="text-align-right"/>
              <w:rPr>
                <w:rFonts w:ascii="Segoe UI" w:hAnsi="Segoe UI" w:cs="Segoe UI"/>
                <w:color w:val="000000"/>
              </w:rPr>
            </w:pPr>
            <w:r>
              <w:rPr>
                <w:rFonts w:ascii="Segoe UI" w:hAnsi="Segoe UI" w:cs="Segoe UI"/>
                <w:color w:val="000000"/>
              </w:rPr>
              <w:t>Factor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4703.2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1567.73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206.72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0.000</w:t>
            </w:r>
          </w:p>
        </w:tc>
      </w:tr>
      <w:tr w:rsidR="001A455C" w:rsidTr="001A455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Error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16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121.3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7.58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 </w:t>
            </w:r>
          </w:p>
        </w:tc>
      </w:tr>
      <w:tr w:rsidR="001A455C" w:rsidTr="001A455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19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4824.5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rFonts w:ascii="Segoe UI" w:hAnsi="Segoe UI" w:cs="Segoe UI"/>
                <w:color w:val="000000"/>
                <w:sz w:val="24"/>
                <w:szCs w:val="24"/>
              </w:rPr>
            </w:pPr>
            <w:r>
              <w:rPr>
                <w:rFonts w:ascii="Segoe UI" w:hAnsi="Segoe UI" w:cs="Segoe UI"/>
                <w:color w:val="000000"/>
              </w:rPr>
              <w:t> </w:t>
            </w:r>
          </w:p>
        </w:tc>
      </w:tr>
    </w:tbl>
    <w:p w:rsidR="001A455C" w:rsidRPr="00800240" w:rsidRDefault="001A455C" w:rsidP="00A245C1">
      <w:pPr>
        <w:spacing w:before="100" w:beforeAutospacing="1" w:after="100" w:afterAutospacing="1" w:line="240" w:lineRule="auto"/>
        <w:rPr>
          <w:rFonts w:ascii="Segoe UI" w:eastAsia="Times New Roman" w:hAnsi="Segoe UI" w:cs="Segoe UI"/>
          <w:color w:val="000000"/>
          <w:sz w:val="24"/>
          <w:szCs w:val="24"/>
        </w:rPr>
      </w:pPr>
    </w:p>
    <w:p w:rsidR="001A455C" w:rsidRPr="001A455C" w:rsidRDefault="001A455C" w:rsidP="001A455C">
      <w:pPr>
        <w:spacing w:before="100" w:beforeAutospacing="1" w:after="100" w:afterAutospacing="1" w:line="240" w:lineRule="auto"/>
        <w:rPr>
          <w:rFonts w:ascii="Segoe UI" w:eastAsia="Times New Roman" w:hAnsi="Segoe UI" w:cs="Segoe UI"/>
          <w:color w:val="000000"/>
          <w:sz w:val="24"/>
          <w:szCs w:val="24"/>
        </w:rPr>
      </w:pPr>
      <w:r w:rsidRPr="001A455C">
        <w:rPr>
          <w:rFonts w:ascii="Segoe UI" w:eastAsia="Times New Roman" w:hAnsi="Segoe UI" w:cs="Segoe UI"/>
          <w:color w:val="000000"/>
          <w:sz w:val="24"/>
          <w:szCs w:val="24"/>
        </w:rPr>
        <w:t>The p-value for the test is less than 0.001. With a significance level of 5%, we reject the null hypothesis. The data provide sufficient evidence to concl</w:t>
      </w:r>
      <w:r>
        <w:rPr>
          <w:rFonts w:ascii="Segoe UI" w:eastAsia="Times New Roman" w:hAnsi="Segoe UI" w:cs="Segoe UI"/>
          <w:color w:val="000000"/>
          <w:sz w:val="24"/>
          <w:szCs w:val="24"/>
        </w:rPr>
        <w:t>ude that the mean weights of cow</w:t>
      </w:r>
      <w:r w:rsidRPr="001A455C">
        <w:rPr>
          <w:rFonts w:ascii="Segoe UI" w:eastAsia="Times New Roman" w:hAnsi="Segoe UI" w:cs="Segoe UI"/>
          <w:color w:val="000000"/>
          <w:sz w:val="24"/>
          <w:szCs w:val="24"/>
        </w:rPr>
        <w:t>s from the four feeds are not all the same.</w:t>
      </w:r>
    </w:p>
    <w:p w:rsidR="001A455C" w:rsidRPr="001A455C" w:rsidRDefault="001A455C" w:rsidP="001A455C">
      <w:pPr>
        <w:spacing w:before="100" w:beforeAutospacing="1" w:after="100" w:afterAutospacing="1" w:line="240" w:lineRule="auto"/>
        <w:rPr>
          <w:rFonts w:ascii="Segoe UI" w:eastAsia="Times New Roman" w:hAnsi="Segoe UI" w:cs="Segoe UI"/>
          <w:color w:val="000000"/>
          <w:sz w:val="24"/>
          <w:szCs w:val="24"/>
        </w:rPr>
      </w:pPr>
      <w:r w:rsidRPr="001A455C">
        <w:rPr>
          <w:rFonts w:ascii="Segoe UI" w:eastAsia="Times New Roman" w:hAnsi="Segoe UI" w:cs="Segoe UI"/>
          <w:color w:val="000000"/>
          <w:sz w:val="24"/>
          <w:szCs w:val="24"/>
        </w:rPr>
        <w:t>With a rejection of the null hypothesis leading us to conclude that not all the means are eq</w:t>
      </w:r>
      <w:r w:rsidR="00574EA0">
        <w:rPr>
          <w:rFonts w:ascii="Segoe UI" w:eastAsia="Times New Roman" w:hAnsi="Segoe UI" w:cs="Segoe UI"/>
          <w:color w:val="000000"/>
          <w:sz w:val="24"/>
          <w:szCs w:val="24"/>
        </w:rPr>
        <w:t>ual (i.e., at least the mean cow</w:t>
      </w:r>
      <w:r w:rsidRPr="001A455C">
        <w:rPr>
          <w:rFonts w:ascii="Segoe UI" w:eastAsia="Times New Roman" w:hAnsi="Segoe UI" w:cs="Segoe UI"/>
          <w:color w:val="000000"/>
          <w:sz w:val="24"/>
          <w:szCs w:val="24"/>
        </w:rPr>
        <w:t xml:space="preserve"> weight or on</w:t>
      </w:r>
      <w:r w:rsidR="00CC3660">
        <w:rPr>
          <w:rFonts w:ascii="Segoe UI" w:eastAsia="Times New Roman" w:hAnsi="Segoe UI" w:cs="Segoe UI"/>
          <w:color w:val="000000"/>
          <w:sz w:val="24"/>
          <w:szCs w:val="24"/>
        </w:rPr>
        <w:t>e diet differs from the mean cow</w:t>
      </w:r>
      <w:r w:rsidRPr="001A455C">
        <w:rPr>
          <w:rFonts w:ascii="Segoe UI" w:eastAsia="Times New Roman" w:hAnsi="Segoe UI" w:cs="Segoe UI"/>
          <w:color w:val="000000"/>
          <w:sz w:val="24"/>
          <w:szCs w:val="24"/>
        </w:rPr>
        <w:t xml:space="preserve"> weight from the other diets) some follow up questions are:</w:t>
      </w:r>
    </w:p>
    <w:p w:rsidR="001A455C" w:rsidRPr="001A455C" w:rsidRDefault="001A455C" w:rsidP="001A455C">
      <w:pPr>
        <w:numPr>
          <w:ilvl w:val="0"/>
          <w:numId w:val="2"/>
        </w:numPr>
        <w:spacing w:before="100" w:beforeAutospacing="1" w:after="100" w:afterAutospacing="1" w:line="240" w:lineRule="auto"/>
        <w:rPr>
          <w:rFonts w:ascii="Segoe UI" w:eastAsia="Times New Roman" w:hAnsi="Segoe UI" w:cs="Segoe UI"/>
          <w:color w:val="000000"/>
          <w:sz w:val="24"/>
          <w:szCs w:val="24"/>
        </w:rPr>
      </w:pPr>
      <w:r w:rsidRPr="001A455C">
        <w:rPr>
          <w:rFonts w:ascii="Segoe UI" w:eastAsia="Times New Roman" w:hAnsi="Segoe UI" w:cs="Segoe UI"/>
          <w:color w:val="000000"/>
          <w:sz w:val="24"/>
          <w:szCs w:val="24"/>
        </w:rPr>
        <w:t xml:space="preserve">"Which diet type </w:t>
      </w:r>
      <w:r w:rsidR="002E2736">
        <w:rPr>
          <w:rFonts w:ascii="Segoe UI" w:eastAsia="Times New Roman" w:hAnsi="Segoe UI" w:cs="Segoe UI"/>
          <w:color w:val="000000"/>
          <w:sz w:val="24"/>
          <w:szCs w:val="24"/>
        </w:rPr>
        <w:t>results in different average cow</w:t>
      </w:r>
      <w:r w:rsidRPr="001A455C">
        <w:rPr>
          <w:rFonts w:ascii="Segoe UI" w:eastAsia="Times New Roman" w:hAnsi="Segoe UI" w:cs="Segoe UI"/>
          <w:color w:val="000000"/>
          <w:sz w:val="24"/>
          <w:szCs w:val="24"/>
        </w:rPr>
        <w:t xml:space="preserve"> weights?", and</w:t>
      </w:r>
    </w:p>
    <w:p w:rsidR="001A455C" w:rsidRPr="001A455C" w:rsidRDefault="001A455C" w:rsidP="001A455C">
      <w:pPr>
        <w:numPr>
          <w:ilvl w:val="0"/>
          <w:numId w:val="2"/>
        </w:numPr>
        <w:spacing w:before="100" w:beforeAutospacing="1" w:after="100" w:afterAutospacing="1" w:line="240" w:lineRule="auto"/>
        <w:rPr>
          <w:rFonts w:ascii="Segoe UI" w:eastAsia="Times New Roman" w:hAnsi="Segoe UI" w:cs="Segoe UI"/>
          <w:color w:val="000000"/>
          <w:sz w:val="24"/>
          <w:szCs w:val="24"/>
        </w:rPr>
      </w:pPr>
      <w:r w:rsidRPr="001A455C">
        <w:rPr>
          <w:rFonts w:ascii="Segoe UI" w:eastAsia="Times New Roman" w:hAnsi="Segoe UI" w:cs="Segoe UI"/>
          <w:color w:val="000000"/>
          <w:sz w:val="24"/>
          <w:szCs w:val="24"/>
        </w:rPr>
        <w:lastRenderedPageBreak/>
        <w:t>"Is there one particular diet type that produces the largest/smallest mean weight?"</w:t>
      </w:r>
    </w:p>
    <w:p w:rsidR="001A455C" w:rsidRPr="001A455C" w:rsidRDefault="001A455C" w:rsidP="001A455C">
      <w:pPr>
        <w:spacing w:before="100" w:beforeAutospacing="1" w:after="100" w:afterAutospacing="1" w:line="240" w:lineRule="auto"/>
        <w:rPr>
          <w:rFonts w:ascii="Segoe UI" w:eastAsia="Times New Roman" w:hAnsi="Segoe UI" w:cs="Segoe UI"/>
          <w:color w:val="000000"/>
          <w:sz w:val="24"/>
          <w:szCs w:val="24"/>
        </w:rPr>
      </w:pPr>
      <w:r w:rsidRPr="001A455C">
        <w:rPr>
          <w:rFonts w:ascii="Segoe UI" w:eastAsia="Times New Roman" w:hAnsi="Segoe UI" w:cs="Segoe UI"/>
          <w:color w:val="000000"/>
          <w:sz w:val="24"/>
          <w:szCs w:val="24"/>
        </w:rPr>
        <w:t>To answer these questions we analyze the multiple comparison output (the grouping information) </w:t>
      </w:r>
    </w:p>
    <w:p w:rsidR="001A455C" w:rsidRDefault="001A455C" w:rsidP="001A455C">
      <w:pPr>
        <w:pStyle w:val="Heading4"/>
        <w:rPr>
          <w:rFonts w:ascii="Segoe UI" w:hAnsi="Segoe UI" w:cs="Segoe UI"/>
          <w:color w:val="000000"/>
        </w:rPr>
      </w:pPr>
      <w:proofErr w:type="spellStart"/>
      <w:r>
        <w:rPr>
          <w:rStyle w:val="Strong"/>
          <w:rFonts w:ascii="Segoe UI" w:hAnsi="Segoe UI" w:cs="Segoe UI"/>
          <w:b/>
          <w:bCs/>
          <w:color w:val="000000"/>
        </w:rPr>
        <w:t>Tukey</w:t>
      </w:r>
      <w:proofErr w:type="spellEnd"/>
      <w:r>
        <w:rPr>
          <w:rStyle w:val="Strong"/>
          <w:rFonts w:ascii="Segoe UI" w:hAnsi="Segoe UI" w:cs="Segoe UI"/>
          <w:b/>
          <w:bCs/>
          <w:color w:val="000000"/>
        </w:rPr>
        <w:t xml:space="preserve"> Pairwise Comparisons</w:t>
      </w:r>
    </w:p>
    <w:p w:rsidR="001A455C" w:rsidRDefault="001A455C" w:rsidP="001A455C">
      <w:pPr>
        <w:pStyle w:val="Heading5"/>
        <w:rPr>
          <w:rFonts w:ascii="Segoe UI" w:hAnsi="Segoe UI" w:cs="Segoe UI"/>
          <w:color w:val="000000"/>
        </w:rPr>
      </w:pPr>
      <w:r>
        <w:rPr>
          <w:rStyle w:val="Strong"/>
          <w:rFonts w:ascii="Segoe UI" w:hAnsi="Segoe UI" w:cs="Segoe UI"/>
          <w:b w:val="0"/>
          <w:bCs w:val="0"/>
          <w:color w:val="000000"/>
        </w:rPr>
        <w:t xml:space="preserve">Grouping Information Using the </w:t>
      </w:r>
      <w:proofErr w:type="spellStart"/>
      <w:r>
        <w:rPr>
          <w:rStyle w:val="Strong"/>
          <w:rFonts w:ascii="Segoe UI" w:hAnsi="Segoe UI" w:cs="Segoe UI"/>
          <w:b w:val="0"/>
          <w:bCs w:val="0"/>
          <w:color w:val="000000"/>
        </w:rPr>
        <w:t>Tukey</w:t>
      </w:r>
      <w:proofErr w:type="spellEnd"/>
      <w:r>
        <w:rPr>
          <w:rStyle w:val="Strong"/>
          <w:rFonts w:ascii="Segoe UI" w:hAnsi="Segoe UI" w:cs="Segoe UI"/>
          <w:b w:val="0"/>
          <w:bCs w:val="0"/>
          <w:color w:val="000000"/>
        </w:rPr>
        <w:t xml:space="preserve"> Method and 95% Confidence</w:t>
      </w:r>
    </w:p>
    <w:tbl>
      <w:tblPr>
        <w:tblW w:w="0" w:type="auto"/>
        <w:tblCellSpacing w:w="15"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2"/>
        <w:gridCol w:w="355"/>
        <w:gridCol w:w="935"/>
        <w:gridCol w:w="338"/>
        <w:gridCol w:w="330"/>
        <w:gridCol w:w="328"/>
        <w:gridCol w:w="346"/>
        <w:gridCol w:w="216"/>
      </w:tblGrid>
      <w:tr w:rsidR="001A455C" w:rsidTr="001A455C">
        <w:trPr>
          <w:tblHeade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b/>
                <w:bCs/>
                <w:sz w:val="24"/>
                <w:szCs w:val="24"/>
              </w:rPr>
            </w:pPr>
            <w:r>
              <w:rPr>
                <w:b/>
                <w:bCs/>
              </w:rPr>
              <w:t>Factor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b/>
                <w:bCs/>
                <w:sz w:val="24"/>
                <w:szCs w:val="24"/>
              </w:rPr>
            </w:pPr>
            <w:r>
              <w:rPr>
                <w:b/>
                <w:bCs/>
              </w:rPr>
              <w:t>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b/>
                <w:bCs/>
                <w:sz w:val="24"/>
                <w:szCs w:val="24"/>
              </w:rPr>
            </w:pPr>
            <w:r>
              <w:rPr>
                <w:b/>
                <w:bCs/>
              </w:rPr>
              <w:t>Mean</w:t>
            </w:r>
          </w:p>
        </w:tc>
        <w:tc>
          <w:tcPr>
            <w:tcW w:w="0" w:type="auto"/>
            <w:gridSpan w:val="5"/>
            <w:tcBorders>
              <w:top w:val="single" w:sz="6" w:space="0" w:color="000000"/>
              <w:left w:val="single" w:sz="6" w:space="0" w:color="000000"/>
              <w:bottom w:val="single" w:sz="6" w:space="0" w:color="000000"/>
              <w:right w:val="single" w:sz="6" w:space="0" w:color="000000"/>
            </w:tcBorders>
            <w:vAlign w:val="center"/>
            <w:hideMark/>
          </w:tcPr>
          <w:p w:rsidR="001A455C" w:rsidRDefault="001A455C">
            <w:pPr>
              <w:jc w:val="center"/>
              <w:rPr>
                <w:b/>
                <w:bCs/>
                <w:sz w:val="24"/>
                <w:szCs w:val="24"/>
              </w:rPr>
            </w:pPr>
            <w:r>
              <w:rPr>
                <w:b/>
                <w:bCs/>
              </w:rPr>
              <w:t>Grouping</w:t>
            </w:r>
          </w:p>
        </w:tc>
      </w:tr>
      <w:tr w:rsidR="001A455C" w:rsidTr="001A455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Feed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100.340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vAlign w:val="center"/>
            <w:hideMark/>
          </w:tcPr>
          <w:p w:rsidR="001A455C" w:rsidRDefault="001A455C">
            <w:pPr>
              <w:rPr>
                <w:sz w:val="20"/>
                <w:szCs w:val="20"/>
              </w:rPr>
            </w:pPr>
          </w:p>
        </w:tc>
      </w:tr>
      <w:tr w:rsidR="001A455C" w:rsidTr="001A455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Feed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86.38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B</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vAlign w:val="center"/>
            <w:hideMark/>
          </w:tcPr>
          <w:p w:rsidR="001A455C" w:rsidRDefault="001A455C">
            <w:pPr>
              <w:rPr>
                <w:sz w:val="20"/>
                <w:szCs w:val="20"/>
              </w:rPr>
            </w:pPr>
          </w:p>
        </w:tc>
      </w:tr>
      <w:tr w:rsidR="001A455C" w:rsidTr="001A455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Feed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69.24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vAlign w:val="center"/>
            <w:hideMark/>
          </w:tcPr>
          <w:p w:rsidR="001A455C" w:rsidRDefault="001A455C">
            <w:pPr>
              <w:rPr>
                <w:sz w:val="20"/>
                <w:szCs w:val="20"/>
              </w:rPr>
            </w:pPr>
          </w:p>
        </w:tc>
      </w:tr>
      <w:tr w:rsidR="001A455C" w:rsidTr="001A455C">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Feed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60.68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A455C" w:rsidRDefault="001A455C">
            <w:pPr>
              <w:rPr>
                <w:sz w:val="24"/>
                <w:szCs w:val="24"/>
              </w:rPr>
            </w:pPr>
            <w:r>
              <w:t>D</w:t>
            </w:r>
          </w:p>
        </w:tc>
        <w:tc>
          <w:tcPr>
            <w:tcW w:w="0" w:type="auto"/>
            <w:vAlign w:val="center"/>
            <w:hideMark/>
          </w:tcPr>
          <w:p w:rsidR="001A455C" w:rsidRDefault="001A455C">
            <w:pPr>
              <w:rPr>
                <w:sz w:val="20"/>
                <w:szCs w:val="20"/>
              </w:rPr>
            </w:pPr>
          </w:p>
        </w:tc>
      </w:tr>
    </w:tbl>
    <w:p w:rsidR="001A455C" w:rsidRDefault="001A455C" w:rsidP="001A455C">
      <w:pPr>
        <w:pStyle w:val="NormalWeb"/>
        <w:rPr>
          <w:rFonts w:ascii="Segoe UI" w:hAnsi="Segoe UI" w:cs="Segoe UI"/>
          <w:color w:val="000000"/>
        </w:rPr>
      </w:pPr>
      <w:r>
        <w:rPr>
          <w:rStyle w:val="Emphasis"/>
          <w:rFonts w:ascii="Segoe UI" w:hAnsi="Segoe UI" w:cs="Segoe UI"/>
          <w:color w:val="000000"/>
        </w:rPr>
        <w:t>Means that do not share a letter are significantly different.</w:t>
      </w:r>
    </w:p>
    <w:p w:rsidR="001A455C" w:rsidRDefault="001A455C" w:rsidP="001A455C">
      <w:pPr>
        <w:pStyle w:val="NormalWeb"/>
        <w:rPr>
          <w:rFonts w:ascii="Segoe UI" w:hAnsi="Segoe UI" w:cs="Segoe UI"/>
          <w:color w:val="000000"/>
        </w:rPr>
      </w:pPr>
      <w:r>
        <w:rPr>
          <w:rFonts w:ascii="Segoe UI" w:hAnsi="Segoe UI" w:cs="Segoe UI"/>
          <w:color w:val="000000"/>
        </w:rPr>
        <w:t xml:space="preserve">Each of these factor levels </w:t>
      </w:r>
      <w:r w:rsidR="00D609D5">
        <w:rPr>
          <w:rFonts w:ascii="Segoe UI" w:hAnsi="Segoe UI" w:cs="Segoe UI"/>
          <w:color w:val="000000"/>
        </w:rPr>
        <w:t>is</w:t>
      </w:r>
      <w:r>
        <w:rPr>
          <w:rFonts w:ascii="Segoe UI" w:hAnsi="Segoe UI" w:cs="Segoe UI"/>
          <w:color w:val="000000"/>
        </w:rPr>
        <w:t xml:space="preserve"> associated with a grouping letter. If any factor levels have the same letter, then the multiple comparison method did not determine a significant difference between the mean </w:t>
      </w:r>
      <w:r w:rsidR="00D609D5">
        <w:rPr>
          <w:rFonts w:ascii="Segoe UI" w:hAnsi="Segoe UI" w:cs="Segoe UI"/>
          <w:color w:val="000000"/>
        </w:rPr>
        <w:t>responses</w:t>
      </w:r>
      <w:r>
        <w:rPr>
          <w:rFonts w:ascii="Segoe UI" w:hAnsi="Segoe UI" w:cs="Segoe UI"/>
          <w:color w:val="000000"/>
        </w:rPr>
        <w:t>. For any factor level that does not share a letter, a significant mean difference wa</w:t>
      </w:r>
      <w:bookmarkStart w:id="0" w:name="_GoBack"/>
      <w:bookmarkEnd w:id="0"/>
      <w:r>
        <w:rPr>
          <w:rFonts w:ascii="Segoe UI" w:hAnsi="Segoe UI" w:cs="Segoe UI"/>
          <w:color w:val="000000"/>
        </w:rPr>
        <w:t>s identified. From the lettering we see each Diet Type has a different letter, i.e. no two groups share a letter. Therefore, we can conclude that all four diets resulted in statistically significant different mean</w:t>
      </w:r>
      <w:r w:rsidR="007302B6">
        <w:rPr>
          <w:rFonts w:ascii="Segoe UI" w:hAnsi="Segoe UI" w:cs="Segoe UI"/>
          <w:color w:val="000000"/>
        </w:rPr>
        <w:t xml:space="preserve"> cows</w:t>
      </w:r>
      <w:r>
        <w:rPr>
          <w:rFonts w:ascii="Segoe UI" w:hAnsi="Segoe UI" w:cs="Segoe UI"/>
          <w:color w:val="000000"/>
        </w:rPr>
        <w:t xml:space="preserve"> weights.</w:t>
      </w:r>
    </w:p>
    <w:p w:rsidR="00BB334D" w:rsidRDefault="00BB334D" w:rsidP="001A455C">
      <w:pPr>
        <w:pStyle w:val="NormalWeb"/>
        <w:rPr>
          <w:rFonts w:ascii="Segoe UI" w:hAnsi="Segoe UI" w:cs="Segoe UI"/>
          <w:color w:val="000000"/>
        </w:rPr>
      </w:pPr>
      <w:r>
        <w:rPr>
          <w:rFonts w:ascii="Segoe UI" w:hAnsi="Segoe UI" w:cs="Segoe UI"/>
          <w:color w:val="000000"/>
        </w:rPr>
        <w:t>Furthermore, with the order of the means also provided from highest to lowest, we can say that Feed 3 resulted in the highest mean weight followed by Feed 4, then Feed 2, then Feed 1.</w:t>
      </w:r>
    </w:p>
    <w:p w:rsidR="00800240" w:rsidRDefault="00800240"/>
    <w:p w:rsidR="00A40C7C" w:rsidRDefault="00A40C7C"/>
    <w:p w:rsidR="00A40C7C" w:rsidRDefault="00A40C7C"/>
    <w:p w:rsidR="00A40C7C" w:rsidRDefault="00A40C7C"/>
    <w:p w:rsidR="00A40C7C" w:rsidRDefault="00A40C7C" w:rsidP="00A40C7C">
      <w:pPr>
        <w:pStyle w:val="NormalWeb"/>
        <w:shd w:val="clear" w:color="auto" w:fill="FFFFFF"/>
        <w:spacing w:before="0" w:beforeAutospacing="0"/>
        <w:rPr>
          <w:rFonts w:ascii="Segoe UI" w:hAnsi="Segoe UI" w:cs="Segoe UI"/>
          <w:color w:val="3B444F"/>
          <w:sz w:val="27"/>
          <w:szCs w:val="27"/>
        </w:rPr>
      </w:pPr>
      <w:r>
        <w:rPr>
          <w:rFonts w:ascii="Segoe UI" w:hAnsi="Segoe UI" w:cs="Segoe UI"/>
          <w:color w:val="3B444F"/>
          <w:sz w:val="27"/>
          <w:szCs w:val="27"/>
        </w:rPr>
        <w:lastRenderedPageBreak/>
        <w:t>Try you</w:t>
      </w:r>
      <w:r w:rsidR="00554C48">
        <w:rPr>
          <w:rFonts w:ascii="Segoe UI" w:hAnsi="Segoe UI" w:cs="Segoe UI"/>
          <w:color w:val="3B444F"/>
          <w:sz w:val="27"/>
          <w:szCs w:val="27"/>
        </w:rPr>
        <w:t>r</w:t>
      </w:r>
      <w:r w:rsidR="00F65342">
        <w:rPr>
          <w:rFonts w:ascii="Segoe UI" w:hAnsi="Segoe UI" w:cs="Segoe UI"/>
          <w:color w:val="3B444F"/>
          <w:sz w:val="27"/>
          <w:szCs w:val="27"/>
        </w:rPr>
        <w:t>self on the following data sets:</w:t>
      </w:r>
    </w:p>
    <w:p w:rsidR="00A40C7C" w:rsidRDefault="00A40C7C" w:rsidP="00A40C7C">
      <w:pPr>
        <w:pStyle w:val="NormalWeb"/>
        <w:shd w:val="clear" w:color="auto" w:fill="FFFFFF"/>
        <w:spacing w:before="0" w:beforeAutospacing="0"/>
        <w:rPr>
          <w:rFonts w:ascii="Segoe UI" w:hAnsi="Segoe UI" w:cs="Segoe UI"/>
          <w:color w:val="3B444F"/>
          <w:sz w:val="27"/>
          <w:szCs w:val="27"/>
        </w:rPr>
      </w:pPr>
      <w:r>
        <w:rPr>
          <w:rFonts w:ascii="Segoe UI" w:hAnsi="Segoe UI" w:cs="Segoe UI"/>
          <w:color w:val="3B444F"/>
          <w:sz w:val="27"/>
          <w:szCs w:val="27"/>
        </w:rPr>
        <w:t>We want to see whether the tar contents (in milligrams) for three different brands of cigarettes are different. Two different labs took samples, Lab Precise and Lab Sloppy.</w:t>
      </w:r>
    </w:p>
    <w:p w:rsidR="00A40C7C" w:rsidRDefault="00A40C7C" w:rsidP="00A40C7C">
      <w:pPr>
        <w:pStyle w:val="Heading4"/>
        <w:shd w:val="clear" w:color="auto" w:fill="FFFFFF"/>
        <w:spacing w:before="0"/>
        <w:rPr>
          <w:rFonts w:ascii="inherit" w:hAnsi="inherit" w:cs="Segoe UI"/>
          <w:b w:val="0"/>
          <w:bCs w:val="0"/>
          <w:color w:val="3B444F"/>
          <w:sz w:val="24"/>
          <w:szCs w:val="24"/>
        </w:rPr>
      </w:pPr>
      <w:r>
        <w:rPr>
          <w:rFonts w:ascii="inherit" w:hAnsi="inherit" w:cs="Segoe UI"/>
          <w:b w:val="0"/>
          <w:bCs w:val="0"/>
          <w:color w:val="3B444F"/>
        </w:rPr>
        <w:t>Lab Precise</w:t>
      </w:r>
    </w:p>
    <w:p w:rsidR="00A40C7C" w:rsidRDefault="00A40C7C" w:rsidP="00A40C7C">
      <w:pPr>
        <w:pStyle w:val="NormalWeb"/>
        <w:shd w:val="clear" w:color="auto" w:fill="FFFFFF"/>
        <w:spacing w:before="0" w:beforeAutospacing="0"/>
        <w:rPr>
          <w:rFonts w:ascii="Segoe UI" w:hAnsi="Segoe UI" w:cs="Segoe UI"/>
          <w:color w:val="3B444F"/>
          <w:sz w:val="27"/>
          <w:szCs w:val="27"/>
        </w:rPr>
      </w:pPr>
      <w:r>
        <w:rPr>
          <w:rFonts w:ascii="Segoe UI" w:hAnsi="Segoe UI" w:cs="Segoe UI"/>
          <w:color w:val="3B444F"/>
          <w:sz w:val="27"/>
          <w:szCs w:val="27"/>
        </w:rPr>
        <w:t>Lab Precise took six samples from each of the three brands and got the following measurements:</w:t>
      </w:r>
    </w:p>
    <w:tbl>
      <w:tblPr>
        <w:tblW w:w="7260" w:type="dxa"/>
        <w:tblCellMar>
          <w:top w:w="15" w:type="dxa"/>
          <w:left w:w="15" w:type="dxa"/>
          <w:bottom w:w="15" w:type="dxa"/>
          <w:right w:w="15" w:type="dxa"/>
        </w:tblCellMar>
        <w:tblLook w:val="04A0" w:firstRow="1" w:lastRow="0" w:firstColumn="1" w:lastColumn="0" w:noHBand="0" w:noVBand="1"/>
      </w:tblPr>
      <w:tblGrid>
        <w:gridCol w:w="2760"/>
        <w:gridCol w:w="1500"/>
        <w:gridCol w:w="1500"/>
        <w:gridCol w:w="1500"/>
      </w:tblGrid>
      <w:tr w:rsidR="00A40C7C" w:rsidTr="00A40C7C">
        <w:trPr>
          <w:tblHeader/>
        </w:trPr>
        <w:tc>
          <w:tcPr>
            <w:tcW w:w="0" w:type="auto"/>
            <w:tcBorders>
              <w:top w:val="nil"/>
              <w:left w:val="nil"/>
              <w:right w:val="nil"/>
            </w:tcBorders>
            <w:shd w:val="clear" w:color="auto" w:fill="auto"/>
            <w:vAlign w:val="bottom"/>
            <w:hideMark/>
          </w:tcPr>
          <w:p w:rsidR="00A40C7C" w:rsidRDefault="00A40C7C">
            <w:pPr>
              <w:jc w:val="center"/>
              <w:rPr>
                <w:b/>
                <w:bCs/>
                <w:sz w:val="24"/>
                <w:szCs w:val="24"/>
              </w:rPr>
            </w:pPr>
            <w:r>
              <w:rPr>
                <w:b/>
                <w:bCs/>
              </w:rPr>
              <w:t>Sample</w:t>
            </w:r>
          </w:p>
        </w:tc>
        <w:tc>
          <w:tcPr>
            <w:tcW w:w="0" w:type="auto"/>
            <w:tcBorders>
              <w:top w:val="nil"/>
              <w:left w:val="nil"/>
              <w:right w:val="nil"/>
            </w:tcBorders>
            <w:shd w:val="clear" w:color="auto" w:fill="auto"/>
            <w:vAlign w:val="bottom"/>
            <w:hideMark/>
          </w:tcPr>
          <w:p w:rsidR="00A40C7C" w:rsidRDefault="00A40C7C">
            <w:pPr>
              <w:jc w:val="center"/>
              <w:rPr>
                <w:b/>
                <w:bCs/>
                <w:sz w:val="24"/>
                <w:szCs w:val="24"/>
              </w:rPr>
            </w:pPr>
            <w:r>
              <w:rPr>
                <w:b/>
                <w:bCs/>
              </w:rPr>
              <w:t>Brand A</w:t>
            </w:r>
          </w:p>
        </w:tc>
        <w:tc>
          <w:tcPr>
            <w:tcW w:w="0" w:type="auto"/>
            <w:tcBorders>
              <w:top w:val="nil"/>
              <w:left w:val="nil"/>
              <w:right w:val="nil"/>
            </w:tcBorders>
            <w:shd w:val="clear" w:color="auto" w:fill="auto"/>
            <w:vAlign w:val="bottom"/>
            <w:hideMark/>
          </w:tcPr>
          <w:p w:rsidR="00A40C7C" w:rsidRDefault="00A40C7C">
            <w:pPr>
              <w:jc w:val="center"/>
              <w:rPr>
                <w:b/>
                <w:bCs/>
                <w:sz w:val="24"/>
                <w:szCs w:val="24"/>
              </w:rPr>
            </w:pPr>
            <w:r>
              <w:rPr>
                <w:b/>
                <w:bCs/>
              </w:rPr>
              <w:t>Brand B</w:t>
            </w:r>
          </w:p>
        </w:tc>
        <w:tc>
          <w:tcPr>
            <w:tcW w:w="0" w:type="auto"/>
            <w:tcBorders>
              <w:top w:val="nil"/>
              <w:left w:val="nil"/>
              <w:right w:val="nil"/>
            </w:tcBorders>
            <w:shd w:val="clear" w:color="auto" w:fill="auto"/>
            <w:vAlign w:val="bottom"/>
            <w:hideMark/>
          </w:tcPr>
          <w:p w:rsidR="00A40C7C" w:rsidRDefault="00A40C7C">
            <w:pPr>
              <w:jc w:val="center"/>
              <w:rPr>
                <w:b/>
                <w:bCs/>
                <w:sz w:val="24"/>
                <w:szCs w:val="24"/>
              </w:rPr>
            </w:pPr>
            <w:r>
              <w:rPr>
                <w:b/>
                <w:bCs/>
              </w:rPr>
              <w:t>Brand C</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1</w:t>
            </w:r>
          </w:p>
        </w:tc>
        <w:tc>
          <w:tcPr>
            <w:tcW w:w="0" w:type="auto"/>
            <w:tcBorders>
              <w:top w:val="nil"/>
              <w:left w:val="nil"/>
              <w:bottom w:val="nil"/>
              <w:right w:val="nil"/>
            </w:tcBorders>
            <w:shd w:val="clear" w:color="auto" w:fill="auto"/>
            <w:hideMark/>
          </w:tcPr>
          <w:p w:rsidR="00A40C7C" w:rsidRDefault="00A40C7C">
            <w:pPr>
              <w:rPr>
                <w:sz w:val="24"/>
                <w:szCs w:val="24"/>
              </w:rPr>
            </w:pPr>
            <w:r>
              <w:t>10.21</w:t>
            </w:r>
          </w:p>
        </w:tc>
        <w:tc>
          <w:tcPr>
            <w:tcW w:w="0" w:type="auto"/>
            <w:tcBorders>
              <w:top w:val="nil"/>
              <w:left w:val="nil"/>
              <w:bottom w:val="nil"/>
              <w:right w:val="nil"/>
            </w:tcBorders>
            <w:shd w:val="clear" w:color="auto" w:fill="auto"/>
            <w:hideMark/>
          </w:tcPr>
          <w:p w:rsidR="00A40C7C" w:rsidRDefault="00A40C7C">
            <w:pPr>
              <w:rPr>
                <w:sz w:val="24"/>
                <w:szCs w:val="24"/>
              </w:rPr>
            </w:pPr>
            <w:r>
              <w:t>11.32</w:t>
            </w:r>
          </w:p>
        </w:tc>
        <w:tc>
          <w:tcPr>
            <w:tcW w:w="0" w:type="auto"/>
            <w:tcBorders>
              <w:top w:val="nil"/>
              <w:left w:val="nil"/>
              <w:bottom w:val="nil"/>
              <w:right w:val="nil"/>
            </w:tcBorders>
            <w:shd w:val="clear" w:color="auto" w:fill="auto"/>
            <w:hideMark/>
          </w:tcPr>
          <w:p w:rsidR="00A40C7C" w:rsidRDefault="00A40C7C">
            <w:pPr>
              <w:rPr>
                <w:sz w:val="24"/>
                <w:szCs w:val="24"/>
              </w:rPr>
            </w:pPr>
            <w:r>
              <w:t>11.60</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2</w:t>
            </w:r>
          </w:p>
        </w:tc>
        <w:tc>
          <w:tcPr>
            <w:tcW w:w="0" w:type="auto"/>
            <w:tcBorders>
              <w:top w:val="nil"/>
              <w:left w:val="nil"/>
              <w:bottom w:val="nil"/>
              <w:right w:val="nil"/>
            </w:tcBorders>
            <w:shd w:val="clear" w:color="auto" w:fill="auto"/>
            <w:hideMark/>
          </w:tcPr>
          <w:p w:rsidR="00A40C7C" w:rsidRDefault="00A40C7C">
            <w:pPr>
              <w:rPr>
                <w:sz w:val="24"/>
                <w:szCs w:val="24"/>
              </w:rPr>
            </w:pPr>
            <w:r>
              <w:t>10.25</w:t>
            </w:r>
          </w:p>
        </w:tc>
        <w:tc>
          <w:tcPr>
            <w:tcW w:w="0" w:type="auto"/>
            <w:tcBorders>
              <w:top w:val="nil"/>
              <w:left w:val="nil"/>
              <w:bottom w:val="nil"/>
              <w:right w:val="nil"/>
            </w:tcBorders>
            <w:shd w:val="clear" w:color="auto" w:fill="auto"/>
            <w:hideMark/>
          </w:tcPr>
          <w:p w:rsidR="00A40C7C" w:rsidRDefault="00A40C7C">
            <w:pPr>
              <w:rPr>
                <w:sz w:val="24"/>
                <w:szCs w:val="24"/>
              </w:rPr>
            </w:pPr>
            <w:r>
              <w:t>11.20</w:t>
            </w:r>
          </w:p>
        </w:tc>
        <w:tc>
          <w:tcPr>
            <w:tcW w:w="0" w:type="auto"/>
            <w:tcBorders>
              <w:top w:val="nil"/>
              <w:left w:val="nil"/>
              <w:bottom w:val="nil"/>
              <w:right w:val="nil"/>
            </w:tcBorders>
            <w:shd w:val="clear" w:color="auto" w:fill="auto"/>
            <w:hideMark/>
          </w:tcPr>
          <w:p w:rsidR="00A40C7C" w:rsidRDefault="00A40C7C">
            <w:pPr>
              <w:rPr>
                <w:sz w:val="24"/>
                <w:szCs w:val="24"/>
              </w:rPr>
            </w:pPr>
            <w:r>
              <w:t>11.90</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3</w:t>
            </w:r>
          </w:p>
        </w:tc>
        <w:tc>
          <w:tcPr>
            <w:tcW w:w="0" w:type="auto"/>
            <w:tcBorders>
              <w:top w:val="nil"/>
              <w:left w:val="nil"/>
              <w:bottom w:val="nil"/>
              <w:right w:val="nil"/>
            </w:tcBorders>
            <w:shd w:val="clear" w:color="auto" w:fill="auto"/>
            <w:hideMark/>
          </w:tcPr>
          <w:p w:rsidR="00A40C7C" w:rsidRDefault="00A40C7C">
            <w:pPr>
              <w:rPr>
                <w:sz w:val="24"/>
                <w:szCs w:val="24"/>
              </w:rPr>
            </w:pPr>
            <w:r>
              <w:t>10.24</w:t>
            </w:r>
          </w:p>
        </w:tc>
        <w:tc>
          <w:tcPr>
            <w:tcW w:w="0" w:type="auto"/>
            <w:tcBorders>
              <w:top w:val="nil"/>
              <w:left w:val="nil"/>
              <w:bottom w:val="nil"/>
              <w:right w:val="nil"/>
            </w:tcBorders>
            <w:shd w:val="clear" w:color="auto" w:fill="auto"/>
            <w:hideMark/>
          </w:tcPr>
          <w:p w:rsidR="00A40C7C" w:rsidRDefault="00A40C7C">
            <w:pPr>
              <w:rPr>
                <w:sz w:val="24"/>
                <w:szCs w:val="24"/>
              </w:rPr>
            </w:pPr>
            <w:r>
              <w:t>11.40</w:t>
            </w:r>
          </w:p>
        </w:tc>
        <w:tc>
          <w:tcPr>
            <w:tcW w:w="0" w:type="auto"/>
            <w:tcBorders>
              <w:top w:val="nil"/>
              <w:left w:val="nil"/>
              <w:bottom w:val="nil"/>
              <w:right w:val="nil"/>
            </w:tcBorders>
            <w:shd w:val="clear" w:color="auto" w:fill="auto"/>
            <w:hideMark/>
          </w:tcPr>
          <w:p w:rsidR="00A40C7C" w:rsidRDefault="00A40C7C">
            <w:pPr>
              <w:rPr>
                <w:sz w:val="24"/>
                <w:szCs w:val="24"/>
              </w:rPr>
            </w:pPr>
            <w:r>
              <w:t>11.80</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4</w:t>
            </w:r>
          </w:p>
        </w:tc>
        <w:tc>
          <w:tcPr>
            <w:tcW w:w="0" w:type="auto"/>
            <w:tcBorders>
              <w:top w:val="nil"/>
              <w:left w:val="nil"/>
              <w:bottom w:val="nil"/>
              <w:right w:val="nil"/>
            </w:tcBorders>
            <w:shd w:val="clear" w:color="auto" w:fill="auto"/>
            <w:hideMark/>
          </w:tcPr>
          <w:p w:rsidR="00A40C7C" w:rsidRDefault="00A40C7C">
            <w:pPr>
              <w:rPr>
                <w:sz w:val="24"/>
                <w:szCs w:val="24"/>
              </w:rPr>
            </w:pPr>
            <w:r>
              <w:t>9.80</w:t>
            </w:r>
          </w:p>
        </w:tc>
        <w:tc>
          <w:tcPr>
            <w:tcW w:w="0" w:type="auto"/>
            <w:tcBorders>
              <w:top w:val="nil"/>
              <w:left w:val="nil"/>
              <w:bottom w:val="nil"/>
              <w:right w:val="nil"/>
            </w:tcBorders>
            <w:shd w:val="clear" w:color="auto" w:fill="auto"/>
            <w:hideMark/>
          </w:tcPr>
          <w:p w:rsidR="00A40C7C" w:rsidRDefault="00A40C7C">
            <w:pPr>
              <w:rPr>
                <w:sz w:val="24"/>
                <w:szCs w:val="24"/>
              </w:rPr>
            </w:pPr>
            <w:r>
              <w:t>10.50</w:t>
            </w:r>
          </w:p>
        </w:tc>
        <w:tc>
          <w:tcPr>
            <w:tcW w:w="0" w:type="auto"/>
            <w:tcBorders>
              <w:top w:val="nil"/>
              <w:left w:val="nil"/>
              <w:bottom w:val="nil"/>
              <w:right w:val="nil"/>
            </w:tcBorders>
            <w:shd w:val="clear" w:color="auto" w:fill="auto"/>
            <w:hideMark/>
          </w:tcPr>
          <w:p w:rsidR="00A40C7C" w:rsidRDefault="00A40C7C">
            <w:pPr>
              <w:rPr>
                <w:sz w:val="24"/>
                <w:szCs w:val="24"/>
              </w:rPr>
            </w:pPr>
            <w:r>
              <w:t>12.30</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5</w:t>
            </w:r>
          </w:p>
        </w:tc>
        <w:tc>
          <w:tcPr>
            <w:tcW w:w="0" w:type="auto"/>
            <w:tcBorders>
              <w:top w:val="nil"/>
              <w:left w:val="nil"/>
              <w:bottom w:val="nil"/>
              <w:right w:val="nil"/>
            </w:tcBorders>
            <w:shd w:val="clear" w:color="auto" w:fill="auto"/>
            <w:hideMark/>
          </w:tcPr>
          <w:p w:rsidR="00A40C7C" w:rsidRDefault="00A40C7C">
            <w:pPr>
              <w:rPr>
                <w:sz w:val="24"/>
                <w:szCs w:val="24"/>
              </w:rPr>
            </w:pPr>
            <w:r>
              <w:t>9.77</w:t>
            </w:r>
          </w:p>
        </w:tc>
        <w:tc>
          <w:tcPr>
            <w:tcW w:w="0" w:type="auto"/>
            <w:tcBorders>
              <w:top w:val="nil"/>
              <w:left w:val="nil"/>
              <w:bottom w:val="nil"/>
              <w:right w:val="nil"/>
            </w:tcBorders>
            <w:shd w:val="clear" w:color="auto" w:fill="auto"/>
            <w:hideMark/>
          </w:tcPr>
          <w:p w:rsidR="00A40C7C" w:rsidRDefault="00A40C7C">
            <w:pPr>
              <w:rPr>
                <w:sz w:val="24"/>
                <w:szCs w:val="24"/>
              </w:rPr>
            </w:pPr>
            <w:r>
              <w:t>10.68</w:t>
            </w:r>
          </w:p>
        </w:tc>
        <w:tc>
          <w:tcPr>
            <w:tcW w:w="0" w:type="auto"/>
            <w:tcBorders>
              <w:top w:val="nil"/>
              <w:left w:val="nil"/>
              <w:bottom w:val="nil"/>
              <w:right w:val="nil"/>
            </w:tcBorders>
            <w:shd w:val="clear" w:color="auto" w:fill="auto"/>
            <w:hideMark/>
          </w:tcPr>
          <w:p w:rsidR="00A40C7C" w:rsidRDefault="00A40C7C">
            <w:pPr>
              <w:rPr>
                <w:sz w:val="24"/>
                <w:szCs w:val="24"/>
              </w:rPr>
            </w:pPr>
            <w:r>
              <w:t>12.20</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6</w:t>
            </w:r>
          </w:p>
        </w:tc>
        <w:tc>
          <w:tcPr>
            <w:tcW w:w="0" w:type="auto"/>
            <w:tcBorders>
              <w:top w:val="nil"/>
              <w:left w:val="nil"/>
              <w:bottom w:val="nil"/>
              <w:right w:val="nil"/>
            </w:tcBorders>
            <w:shd w:val="clear" w:color="auto" w:fill="auto"/>
            <w:hideMark/>
          </w:tcPr>
          <w:p w:rsidR="00A40C7C" w:rsidRDefault="00A40C7C">
            <w:pPr>
              <w:rPr>
                <w:sz w:val="24"/>
                <w:szCs w:val="24"/>
              </w:rPr>
            </w:pPr>
            <w:r>
              <w:t>9.73</w:t>
            </w:r>
          </w:p>
        </w:tc>
        <w:tc>
          <w:tcPr>
            <w:tcW w:w="0" w:type="auto"/>
            <w:tcBorders>
              <w:top w:val="nil"/>
              <w:left w:val="nil"/>
              <w:bottom w:val="nil"/>
              <w:right w:val="nil"/>
            </w:tcBorders>
            <w:shd w:val="clear" w:color="auto" w:fill="auto"/>
            <w:hideMark/>
          </w:tcPr>
          <w:p w:rsidR="00A40C7C" w:rsidRDefault="00A40C7C">
            <w:pPr>
              <w:rPr>
                <w:sz w:val="24"/>
                <w:szCs w:val="24"/>
              </w:rPr>
            </w:pPr>
            <w:r>
              <w:t>10.90</w:t>
            </w:r>
          </w:p>
        </w:tc>
        <w:tc>
          <w:tcPr>
            <w:tcW w:w="0" w:type="auto"/>
            <w:tcBorders>
              <w:top w:val="nil"/>
              <w:left w:val="nil"/>
              <w:bottom w:val="nil"/>
              <w:right w:val="nil"/>
            </w:tcBorders>
            <w:shd w:val="clear" w:color="auto" w:fill="auto"/>
            <w:hideMark/>
          </w:tcPr>
          <w:p w:rsidR="00A40C7C" w:rsidRDefault="00A40C7C">
            <w:pPr>
              <w:rPr>
                <w:sz w:val="24"/>
                <w:szCs w:val="24"/>
              </w:rPr>
            </w:pPr>
            <w:r>
              <w:t>12.20</w:t>
            </w:r>
          </w:p>
        </w:tc>
      </w:tr>
      <w:tr w:rsidR="00A40C7C" w:rsidTr="00A40C7C">
        <w:tc>
          <w:tcPr>
            <w:tcW w:w="0" w:type="auto"/>
            <w:tcBorders>
              <w:top w:val="nil"/>
              <w:left w:val="nil"/>
              <w:bottom w:val="nil"/>
              <w:right w:val="nil"/>
            </w:tcBorders>
            <w:shd w:val="clear" w:color="auto" w:fill="auto"/>
          </w:tcPr>
          <w:p w:rsidR="00A40C7C" w:rsidRDefault="00A40C7C">
            <w:pPr>
              <w:jc w:val="center"/>
              <w:rPr>
                <w:b/>
                <w:bCs/>
                <w:sz w:val="24"/>
                <w:szCs w:val="24"/>
              </w:rPr>
            </w:pPr>
          </w:p>
        </w:tc>
        <w:tc>
          <w:tcPr>
            <w:tcW w:w="1500" w:type="dxa"/>
            <w:tcBorders>
              <w:top w:val="nil"/>
              <w:left w:val="nil"/>
              <w:bottom w:val="nil"/>
              <w:right w:val="nil"/>
            </w:tcBorders>
            <w:shd w:val="clear" w:color="auto" w:fill="auto"/>
          </w:tcPr>
          <w:p w:rsidR="00A40C7C" w:rsidRDefault="00A40C7C">
            <w:pPr>
              <w:rPr>
                <w:sz w:val="24"/>
                <w:szCs w:val="24"/>
              </w:rPr>
            </w:pPr>
          </w:p>
        </w:tc>
        <w:tc>
          <w:tcPr>
            <w:tcW w:w="1500" w:type="dxa"/>
            <w:tcBorders>
              <w:top w:val="nil"/>
              <w:left w:val="nil"/>
              <w:bottom w:val="nil"/>
              <w:right w:val="nil"/>
            </w:tcBorders>
            <w:shd w:val="clear" w:color="auto" w:fill="auto"/>
          </w:tcPr>
          <w:p w:rsidR="00A40C7C" w:rsidRDefault="00A40C7C">
            <w:pPr>
              <w:rPr>
                <w:sz w:val="24"/>
                <w:szCs w:val="24"/>
              </w:rPr>
            </w:pPr>
          </w:p>
        </w:tc>
        <w:tc>
          <w:tcPr>
            <w:tcW w:w="1500" w:type="dxa"/>
            <w:tcBorders>
              <w:top w:val="nil"/>
              <w:left w:val="nil"/>
              <w:bottom w:val="nil"/>
              <w:right w:val="nil"/>
            </w:tcBorders>
            <w:shd w:val="clear" w:color="auto" w:fill="auto"/>
          </w:tcPr>
          <w:p w:rsidR="00A40C7C" w:rsidRDefault="00A40C7C">
            <w:pPr>
              <w:rPr>
                <w:sz w:val="24"/>
                <w:szCs w:val="24"/>
              </w:rPr>
            </w:pPr>
          </w:p>
        </w:tc>
      </w:tr>
    </w:tbl>
    <w:p w:rsidR="00A40C7C" w:rsidRDefault="00A40C7C" w:rsidP="00A40C7C">
      <w:pPr>
        <w:pStyle w:val="Heading4"/>
        <w:shd w:val="clear" w:color="auto" w:fill="FFFFFF"/>
        <w:spacing w:before="0"/>
        <w:rPr>
          <w:rFonts w:ascii="inherit" w:hAnsi="inherit" w:cs="Segoe UI"/>
          <w:b w:val="0"/>
          <w:bCs w:val="0"/>
          <w:color w:val="3B444F"/>
          <w:sz w:val="24"/>
          <w:szCs w:val="24"/>
        </w:rPr>
      </w:pPr>
      <w:r>
        <w:rPr>
          <w:rFonts w:ascii="inherit" w:hAnsi="inherit" w:cs="Segoe UI"/>
          <w:b w:val="0"/>
          <w:bCs w:val="0"/>
          <w:color w:val="3B444F"/>
        </w:rPr>
        <w:t>Lab Sloppy</w:t>
      </w:r>
    </w:p>
    <w:p w:rsidR="00A40C7C" w:rsidRDefault="00A40C7C" w:rsidP="00A40C7C">
      <w:pPr>
        <w:pStyle w:val="NormalWeb"/>
        <w:shd w:val="clear" w:color="auto" w:fill="FFFFFF"/>
        <w:spacing w:before="0" w:beforeAutospacing="0"/>
        <w:rPr>
          <w:rFonts w:ascii="Segoe UI" w:hAnsi="Segoe UI" w:cs="Segoe UI"/>
          <w:color w:val="3B444F"/>
          <w:sz w:val="27"/>
          <w:szCs w:val="27"/>
        </w:rPr>
      </w:pPr>
      <w:r>
        <w:rPr>
          <w:rFonts w:ascii="Segoe UI" w:hAnsi="Segoe UI" w:cs="Segoe UI"/>
          <w:color w:val="3B444F"/>
          <w:sz w:val="27"/>
          <w:szCs w:val="27"/>
        </w:rPr>
        <w:t>Lab Sloppy also took six samples from each of the three brands and got the following measurements:</w:t>
      </w:r>
    </w:p>
    <w:tbl>
      <w:tblPr>
        <w:tblW w:w="7260" w:type="dxa"/>
        <w:tblCellMar>
          <w:top w:w="15" w:type="dxa"/>
          <w:left w:w="15" w:type="dxa"/>
          <w:bottom w:w="15" w:type="dxa"/>
          <w:right w:w="15" w:type="dxa"/>
        </w:tblCellMar>
        <w:tblLook w:val="04A0" w:firstRow="1" w:lastRow="0" w:firstColumn="1" w:lastColumn="0" w:noHBand="0" w:noVBand="1"/>
      </w:tblPr>
      <w:tblGrid>
        <w:gridCol w:w="1730"/>
        <w:gridCol w:w="1865"/>
        <w:gridCol w:w="1841"/>
        <w:gridCol w:w="1824"/>
      </w:tblGrid>
      <w:tr w:rsidR="00A40C7C" w:rsidTr="00A40C7C">
        <w:trPr>
          <w:tblHeader/>
        </w:trPr>
        <w:tc>
          <w:tcPr>
            <w:tcW w:w="0" w:type="auto"/>
            <w:tcBorders>
              <w:top w:val="nil"/>
              <w:left w:val="nil"/>
              <w:right w:val="nil"/>
            </w:tcBorders>
            <w:shd w:val="clear" w:color="auto" w:fill="auto"/>
            <w:vAlign w:val="bottom"/>
            <w:hideMark/>
          </w:tcPr>
          <w:p w:rsidR="00A40C7C" w:rsidRDefault="00A40C7C">
            <w:pPr>
              <w:jc w:val="center"/>
              <w:rPr>
                <w:b/>
                <w:bCs/>
                <w:sz w:val="24"/>
                <w:szCs w:val="24"/>
              </w:rPr>
            </w:pPr>
            <w:r>
              <w:rPr>
                <w:b/>
                <w:bCs/>
              </w:rPr>
              <w:t>Sample</w:t>
            </w:r>
          </w:p>
        </w:tc>
        <w:tc>
          <w:tcPr>
            <w:tcW w:w="0" w:type="auto"/>
            <w:tcBorders>
              <w:top w:val="nil"/>
              <w:left w:val="nil"/>
              <w:right w:val="nil"/>
            </w:tcBorders>
            <w:shd w:val="clear" w:color="auto" w:fill="auto"/>
            <w:vAlign w:val="bottom"/>
            <w:hideMark/>
          </w:tcPr>
          <w:p w:rsidR="00A40C7C" w:rsidRDefault="00A40C7C">
            <w:pPr>
              <w:jc w:val="center"/>
              <w:rPr>
                <w:b/>
                <w:bCs/>
                <w:sz w:val="24"/>
                <w:szCs w:val="24"/>
              </w:rPr>
            </w:pPr>
            <w:r>
              <w:rPr>
                <w:b/>
                <w:bCs/>
              </w:rPr>
              <w:t>Brand A</w:t>
            </w:r>
          </w:p>
        </w:tc>
        <w:tc>
          <w:tcPr>
            <w:tcW w:w="0" w:type="auto"/>
            <w:tcBorders>
              <w:top w:val="nil"/>
              <w:left w:val="nil"/>
              <w:right w:val="nil"/>
            </w:tcBorders>
            <w:shd w:val="clear" w:color="auto" w:fill="auto"/>
            <w:vAlign w:val="bottom"/>
            <w:hideMark/>
          </w:tcPr>
          <w:p w:rsidR="00A40C7C" w:rsidRDefault="00A40C7C">
            <w:pPr>
              <w:jc w:val="center"/>
              <w:rPr>
                <w:b/>
                <w:bCs/>
                <w:sz w:val="24"/>
                <w:szCs w:val="24"/>
              </w:rPr>
            </w:pPr>
            <w:r>
              <w:rPr>
                <w:b/>
                <w:bCs/>
              </w:rPr>
              <w:t>Brand B</w:t>
            </w:r>
          </w:p>
        </w:tc>
        <w:tc>
          <w:tcPr>
            <w:tcW w:w="0" w:type="auto"/>
            <w:tcBorders>
              <w:top w:val="nil"/>
              <w:left w:val="nil"/>
              <w:right w:val="nil"/>
            </w:tcBorders>
            <w:shd w:val="clear" w:color="auto" w:fill="auto"/>
            <w:vAlign w:val="bottom"/>
            <w:hideMark/>
          </w:tcPr>
          <w:p w:rsidR="00A40C7C" w:rsidRDefault="00A40C7C">
            <w:pPr>
              <w:jc w:val="center"/>
              <w:rPr>
                <w:b/>
                <w:bCs/>
                <w:sz w:val="24"/>
                <w:szCs w:val="24"/>
              </w:rPr>
            </w:pPr>
            <w:r>
              <w:rPr>
                <w:b/>
                <w:bCs/>
              </w:rPr>
              <w:t>Brand C</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1</w:t>
            </w:r>
          </w:p>
        </w:tc>
        <w:tc>
          <w:tcPr>
            <w:tcW w:w="0" w:type="auto"/>
            <w:tcBorders>
              <w:top w:val="nil"/>
              <w:left w:val="nil"/>
              <w:bottom w:val="nil"/>
              <w:right w:val="nil"/>
            </w:tcBorders>
            <w:shd w:val="clear" w:color="auto" w:fill="auto"/>
            <w:hideMark/>
          </w:tcPr>
          <w:p w:rsidR="00A40C7C" w:rsidRDefault="00A40C7C">
            <w:pPr>
              <w:rPr>
                <w:sz w:val="24"/>
                <w:szCs w:val="24"/>
              </w:rPr>
            </w:pPr>
            <w:r>
              <w:t>9.03</w:t>
            </w:r>
          </w:p>
        </w:tc>
        <w:tc>
          <w:tcPr>
            <w:tcW w:w="0" w:type="auto"/>
            <w:tcBorders>
              <w:top w:val="nil"/>
              <w:left w:val="nil"/>
              <w:bottom w:val="nil"/>
              <w:right w:val="nil"/>
            </w:tcBorders>
            <w:shd w:val="clear" w:color="auto" w:fill="auto"/>
            <w:hideMark/>
          </w:tcPr>
          <w:p w:rsidR="00A40C7C" w:rsidRDefault="00A40C7C">
            <w:pPr>
              <w:rPr>
                <w:sz w:val="24"/>
                <w:szCs w:val="24"/>
              </w:rPr>
            </w:pPr>
            <w:r>
              <w:t>9.56</w:t>
            </w:r>
          </w:p>
        </w:tc>
        <w:tc>
          <w:tcPr>
            <w:tcW w:w="0" w:type="auto"/>
            <w:tcBorders>
              <w:top w:val="nil"/>
              <w:left w:val="nil"/>
              <w:bottom w:val="nil"/>
              <w:right w:val="nil"/>
            </w:tcBorders>
            <w:shd w:val="clear" w:color="auto" w:fill="auto"/>
            <w:hideMark/>
          </w:tcPr>
          <w:p w:rsidR="00A40C7C" w:rsidRDefault="00A40C7C">
            <w:pPr>
              <w:rPr>
                <w:sz w:val="24"/>
                <w:szCs w:val="24"/>
              </w:rPr>
            </w:pPr>
            <w:r>
              <w:t>10.45</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2</w:t>
            </w:r>
          </w:p>
        </w:tc>
        <w:tc>
          <w:tcPr>
            <w:tcW w:w="0" w:type="auto"/>
            <w:tcBorders>
              <w:top w:val="nil"/>
              <w:left w:val="nil"/>
              <w:bottom w:val="nil"/>
              <w:right w:val="nil"/>
            </w:tcBorders>
            <w:shd w:val="clear" w:color="auto" w:fill="auto"/>
            <w:hideMark/>
          </w:tcPr>
          <w:p w:rsidR="00A40C7C" w:rsidRDefault="00A40C7C">
            <w:pPr>
              <w:rPr>
                <w:sz w:val="24"/>
                <w:szCs w:val="24"/>
              </w:rPr>
            </w:pPr>
            <w:r>
              <w:t>10.26</w:t>
            </w:r>
          </w:p>
        </w:tc>
        <w:tc>
          <w:tcPr>
            <w:tcW w:w="0" w:type="auto"/>
            <w:tcBorders>
              <w:top w:val="nil"/>
              <w:left w:val="nil"/>
              <w:bottom w:val="nil"/>
              <w:right w:val="nil"/>
            </w:tcBorders>
            <w:shd w:val="clear" w:color="auto" w:fill="auto"/>
            <w:hideMark/>
          </w:tcPr>
          <w:p w:rsidR="00A40C7C" w:rsidRDefault="00A40C7C">
            <w:pPr>
              <w:rPr>
                <w:sz w:val="24"/>
                <w:szCs w:val="24"/>
              </w:rPr>
            </w:pPr>
            <w:r>
              <w:t>13.40</w:t>
            </w:r>
          </w:p>
        </w:tc>
        <w:tc>
          <w:tcPr>
            <w:tcW w:w="0" w:type="auto"/>
            <w:tcBorders>
              <w:top w:val="nil"/>
              <w:left w:val="nil"/>
              <w:bottom w:val="nil"/>
              <w:right w:val="nil"/>
            </w:tcBorders>
            <w:shd w:val="clear" w:color="auto" w:fill="auto"/>
            <w:hideMark/>
          </w:tcPr>
          <w:p w:rsidR="00A40C7C" w:rsidRDefault="00A40C7C">
            <w:pPr>
              <w:rPr>
                <w:sz w:val="24"/>
                <w:szCs w:val="24"/>
              </w:rPr>
            </w:pPr>
            <w:r>
              <w:t>9.64</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3</w:t>
            </w:r>
          </w:p>
        </w:tc>
        <w:tc>
          <w:tcPr>
            <w:tcW w:w="0" w:type="auto"/>
            <w:tcBorders>
              <w:top w:val="nil"/>
              <w:left w:val="nil"/>
              <w:bottom w:val="nil"/>
              <w:right w:val="nil"/>
            </w:tcBorders>
            <w:shd w:val="clear" w:color="auto" w:fill="auto"/>
            <w:hideMark/>
          </w:tcPr>
          <w:p w:rsidR="00A40C7C" w:rsidRDefault="00A40C7C">
            <w:pPr>
              <w:rPr>
                <w:sz w:val="24"/>
                <w:szCs w:val="24"/>
              </w:rPr>
            </w:pPr>
            <w:r>
              <w:t>11.60</w:t>
            </w:r>
          </w:p>
        </w:tc>
        <w:tc>
          <w:tcPr>
            <w:tcW w:w="0" w:type="auto"/>
            <w:tcBorders>
              <w:top w:val="nil"/>
              <w:left w:val="nil"/>
              <w:bottom w:val="nil"/>
              <w:right w:val="nil"/>
            </w:tcBorders>
            <w:shd w:val="clear" w:color="auto" w:fill="auto"/>
            <w:hideMark/>
          </w:tcPr>
          <w:p w:rsidR="00A40C7C" w:rsidRDefault="00A40C7C">
            <w:pPr>
              <w:rPr>
                <w:sz w:val="24"/>
                <w:szCs w:val="24"/>
              </w:rPr>
            </w:pPr>
            <w:r>
              <w:t>10.68</w:t>
            </w:r>
          </w:p>
        </w:tc>
        <w:tc>
          <w:tcPr>
            <w:tcW w:w="0" w:type="auto"/>
            <w:tcBorders>
              <w:top w:val="nil"/>
              <w:left w:val="nil"/>
              <w:bottom w:val="nil"/>
              <w:right w:val="nil"/>
            </w:tcBorders>
            <w:shd w:val="clear" w:color="auto" w:fill="auto"/>
            <w:hideMark/>
          </w:tcPr>
          <w:p w:rsidR="00A40C7C" w:rsidRDefault="00A40C7C">
            <w:pPr>
              <w:rPr>
                <w:sz w:val="24"/>
                <w:szCs w:val="24"/>
              </w:rPr>
            </w:pPr>
            <w:r>
              <w:t>9.59</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4</w:t>
            </w:r>
          </w:p>
        </w:tc>
        <w:tc>
          <w:tcPr>
            <w:tcW w:w="0" w:type="auto"/>
            <w:tcBorders>
              <w:top w:val="nil"/>
              <w:left w:val="nil"/>
              <w:bottom w:val="nil"/>
              <w:right w:val="nil"/>
            </w:tcBorders>
            <w:shd w:val="clear" w:color="auto" w:fill="auto"/>
            <w:hideMark/>
          </w:tcPr>
          <w:p w:rsidR="00A40C7C" w:rsidRDefault="00A40C7C">
            <w:pPr>
              <w:rPr>
                <w:sz w:val="24"/>
                <w:szCs w:val="24"/>
              </w:rPr>
            </w:pPr>
            <w:r>
              <w:t>11.40</w:t>
            </w:r>
          </w:p>
        </w:tc>
        <w:tc>
          <w:tcPr>
            <w:tcW w:w="0" w:type="auto"/>
            <w:tcBorders>
              <w:top w:val="nil"/>
              <w:left w:val="nil"/>
              <w:bottom w:val="nil"/>
              <w:right w:val="nil"/>
            </w:tcBorders>
            <w:shd w:val="clear" w:color="auto" w:fill="auto"/>
            <w:hideMark/>
          </w:tcPr>
          <w:p w:rsidR="00A40C7C" w:rsidRDefault="00A40C7C">
            <w:pPr>
              <w:rPr>
                <w:sz w:val="24"/>
                <w:szCs w:val="24"/>
              </w:rPr>
            </w:pPr>
            <w:r>
              <w:t>11.32</w:t>
            </w:r>
          </w:p>
        </w:tc>
        <w:tc>
          <w:tcPr>
            <w:tcW w:w="0" w:type="auto"/>
            <w:tcBorders>
              <w:top w:val="nil"/>
              <w:left w:val="nil"/>
              <w:bottom w:val="nil"/>
              <w:right w:val="nil"/>
            </w:tcBorders>
            <w:shd w:val="clear" w:color="auto" w:fill="auto"/>
            <w:hideMark/>
          </w:tcPr>
          <w:p w:rsidR="00A40C7C" w:rsidRDefault="00A40C7C">
            <w:pPr>
              <w:rPr>
                <w:sz w:val="24"/>
                <w:szCs w:val="24"/>
              </w:rPr>
            </w:pPr>
            <w:r>
              <w:t>13.40</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5</w:t>
            </w:r>
          </w:p>
        </w:tc>
        <w:tc>
          <w:tcPr>
            <w:tcW w:w="0" w:type="auto"/>
            <w:tcBorders>
              <w:top w:val="nil"/>
              <w:left w:val="nil"/>
              <w:bottom w:val="nil"/>
              <w:right w:val="nil"/>
            </w:tcBorders>
            <w:shd w:val="clear" w:color="auto" w:fill="auto"/>
            <w:hideMark/>
          </w:tcPr>
          <w:p w:rsidR="00A40C7C" w:rsidRDefault="00A40C7C">
            <w:pPr>
              <w:rPr>
                <w:sz w:val="24"/>
                <w:szCs w:val="24"/>
              </w:rPr>
            </w:pPr>
            <w:r>
              <w:t>8.01</w:t>
            </w:r>
          </w:p>
        </w:tc>
        <w:tc>
          <w:tcPr>
            <w:tcW w:w="0" w:type="auto"/>
            <w:tcBorders>
              <w:top w:val="nil"/>
              <w:left w:val="nil"/>
              <w:bottom w:val="nil"/>
              <w:right w:val="nil"/>
            </w:tcBorders>
            <w:shd w:val="clear" w:color="auto" w:fill="auto"/>
            <w:hideMark/>
          </w:tcPr>
          <w:p w:rsidR="00A40C7C" w:rsidRDefault="00A40C7C">
            <w:pPr>
              <w:rPr>
                <w:sz w:val="24"/>
                <w:szCs w:val="24"/>
              </w:rPr>
            </w:pPr>
            <w:r>
              <w:t>10.68</w:t>
            </w:r>
          </w:p>
        </w:tc>
        <w:tc>
          <w:tcPr>
            <w:tcW w:w="0" w:type="auto"/>
            <w:tcBorders>
              <w:top w:val="nil"/>
              <w:left w:val="nil"/>
              <w:bottom w:val="nil"/>
              <w:right w:val="nil"/>
            </w:tcBorders>
            <w:shd w:val="clear" w:color="auto" w:fill="auto"/>
            <w:hideMark/>
          </w:tcPr>
          <w:p w:rsidR="00A40C7C" w:rsidRDefault="00A40C7C">
            <w:pPr>
              <w:rPr>
                <w:sz w:val="24"/>
                <w:szCs w:val="24"/>
              </w:rPr>
            </w:pPr>
            <w:r>
              <w:t>14.50</w:t>
            </w:r>
          </w:p>
        </w:tc>
      </w:tr>
      <w:tr w:rsidR="00A40C7C" w:rsidTr="00A40C7C">
        <w:tc>
          <w:tcPr>
            <w:tcW w:w="0" w:type="auto"/>
            <w:tcBorders>
              <w:top w:val="nil"/>
              <w:left w:val="nil"/>
              <w:bottom w:val="nil"/>
              <w:right w:val="nil"/>
            </w:tcBorders>
            <w:shd w:val="clear" w:color="auto" w:fill="auto"/>
            <w:hideMark/>
          </w:tcPr>
          <w:p w:rsidR="00A40C7C" w:rsidRDefault="00A40C7C">
            <w:pPr>
              <w:jc w:val="center"/>
              <w:rPr>
                <w:b/>
                <w:bCs/>
                <w:sz w:val="24"/>
                <w:szCs w:val="24"/>
              </w:rPr>
            </w:pPr>
            <w:r>
              <w:rPr>
                <w:b/>
                <w:bCs/>
              </w:rPr>
              <w:t>6</w:t>
            </w:r>
          </w:p>
        </w:tc>
        <w:tc>
          <w:tcPr>
            <w:tcW w:w="0" w:type="auto"/>
            <w:tcBorders>
              <w:top w:val="nil"/>
              <w:left w:val="nil"/>
              <w:bottom w:val="nil"/>
              <w:right w:val="nil"/>
            </w:tcBorders>
            <w:shd w:val="clear" w:color="auto" w:fill="auto"/>
            <w:hideMark/>
          </w:tcPr>
          <w:p w:rsidR="00A40C7C" w:rsidRDefault="00A40C7C">
            <w:pPr>
              <w:rPr>
                <w:sz w:val="24"/>
                <w:szCs w:val="24"/>
              </w:rPr>
            </w:pPr>
            <w:r>
              <w:t>9.70</w:t>
            </w:r>
          </w:p>
        </w:tc>
        <w:tc>
          <w:tcPr>
            <w:tcW w:w="0" w:type="auto"/>
            <w:tcBorders>
              <w:top w:val="nil"/>
              <w:left w:val="nil"/>
              <w:bottom w:val="nil"/>
              <w:right w:val="nil"/>
            </w:tcBorders>
            <w:shd w:val="clear" w:color="auto" w:fill="auto"/>
            <w:hideMark/>
          </w:tcPr>
          <w:p w:rsidR="00A40C7C" w:rsidRDefault="00A40C7C">
            <w:pPr>
              <w:rPr>
                <w:sz w:val="24"/>
                <w:szCs w:val="24"/>
              </w:rPr>
            </w:pPr>
            <w:r>
              <w:t>10.36</w:t>
            </w:r>
          </w:p>
        </w:tc>
        <w:tc>
          <w:tcPr>
            <w:tcW w:w="0" w:type="auto"/>
            <w:tcBorders>
              <w:top w:val="nil"/>
              <w:left w:val="nil"/>
              <w:bottom w:val="nil"/>
              <w:right w:val="nil"/>
            </w:tcBorders>
            <w:shd w:val="clear" w:color="auto" w:fill="auto"/>
            <w:hideMark/>
          </w:tcPr>
          <w:p w:rsidR="00A40C7C" w:rsidRDefault="00A40C7C">
            <w:pPr>
              <w:rPr>
                <w:sz w:val="24"/>
                <w:szCs w:val="24"/>
              </w:rPr>
            </w:pPr>
            <w:r>
              <w:t>14.42</w:t>
            </w:r>
          </w:p>
        </w:tc>
      </w:tr>
    </w:tbl>
    <w:p w:rsidR="00A40C7C" w:rsidRDefault="00A40C7C"/>
    <w:sectPr w:rsidR="00A40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74055B"/>
    <w:multiLevelType w:val="multilevel"/>
    <w:tmpl w:val="3FBA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B84F3D"/>
    <w:multiLevelType w:val="multilevel"/>
    <w:tmpl w:val="2B2E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26F"/>
    <w:rsid w:val="000A15E9"/>
    <w:rsid w:val="001A455C"/>
    <w:rsid w:val="002E2736"/>
    <w:rsid w:val="00312194"/>
    <w:rsid w:val="0047649C"/>
    <w:rsid w:val="00554C48"/>
    <w:rsid w:val="00574EA0"/>
    <w:rsid w:val="007302B6"/>
    <w:rsid w:val="00800240"/>
    <w:rsid w:val="00967C1E"/>
    <w:rsid w:val="00A245C1"/>
    <w:rsid w:val="00A40C7C"/>
    <w:rsid w:val="00BB334D"/>
    <w:rsid w:val="00C1626F"/>
    <w:rsid w:val="00C75F38"/>
    <w:rsid w:val="00CC3660"/>
    <w:rsid w:val="00D609D5"/>
    <w:rsid w:val="00D67329"/>
    <w:rsid w:val="00D908CF"/>
    <w:rsid w:val="00E30E4A"/>
    <w:rsid w:val="00EA0D0B"/>
    <w:rsid w:val="00F04BA2"/>
    <w:rsid w:val="00F65342"/>
    <w:rsid w:val="00FE7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02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A455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45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0240"/>
    <w:rPr>
      <w:b/>
      <w:bCs/>
    </w:rPr>
  </w:style>
  <w:style w:type="character" w:styleId="Emphasis">
    <w:name w:val="Emphasis"/>
    <w:basedOn w:val="DefaultParagraphFont"/>
    <w:uiPriority w:val="20"/>
    <w:qFormat/>
    <w:rsid w:val="00800240"/>
    <w:rPr>
      <w:i/>
      <w:iCs/>
    </w:rPr>
  </w:style>
  <w:style w:type="character" w:customStyle="1" w:styleId="Heading1Char">
    <w:name w:val="Heading 1 Char"/>
    <w:basedOn w:val="DefaultParagraphFont"/>
    <w:link w:val="Heading1"/>
    <w:uiPriority w:val="9"/>
    <w:rsid w:val="0080024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245C1"/>
    <w:rPr>
      <w:color w:val="0000FF"/>
      <w:u w:val="single"/>
    </w:rPr>
  </w:style>
  <w:style w:type="character" w:customStyle="1" w:styleId="Heading5Char">
    <w:name w:val="Heading 5 Char"/>
    <w:basedOn w:val="DefaultParagraphFont"/>
    <w:link w:val="Heading5"/>
    <w:uiPriority w:val="9"/>
    <w:semiHidden/>
    <w:rsid w:val="001A455C"/>
    <w:rPr>
      <w:rFonts w:asciiTheme="majorHAnsi" w:eastAsiaTheme="majorEastAsia" w:hAnsiTheme="majorHAnsi" w:cstheme="majorBidi"/>
      <w:color w:val="243F60" w:themeColor="accent1" w:themeShade="7F"/>
    </w:rPr>
  </w:style>
  <w:style w:type="paragraph" w:customStyle="1" w:styleId="text-align-right">
    <w:name w:val="text-align-right"/>
    <w:basedOn w:val="Normal"/>
    <w:rsid w:val="001A4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A455C"/>
    <w:rPr>
      <w:rFonts w:asciiTheme="majorHAnsi" w:eastAsiaTheme="majorEastAsia" w:hAnsiTheme="majorHAnsi" w:cstheme="majorBidi"/>
      <w:b/>
      <w:bCs/>
      <w:i/>
      <w:iCs/>
      <w:color w:val="4F81BD" w:themeColor="accent1"/>
    </w:rPr>
  </w:style>
  <w:style w:type="character" w:customStyle="1" w:styleId="mjxassistivemathml">
    <w:name w:val="mjx_assistive_mathml"/>
    <w:basedOn w:val="DefaultParagraphFont"/>
    <w:rsid w:val="00A40C7C"/>
  </w:style>
  <w:style w:type="paragraph" w:styleId="BalloonText">
    <w:name w:val="Balloon Text"/>
    <w:basedOn w:val="Normal"/>
    <w:link w:val="BalloonTextChar"/>
    <w:uiPriority w:val="99"/>
    <w:semiHidden/>
    <w:unhideWhenUsed/>
    <w:rsid w:val="00A4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002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1A455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A455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0240"/>
    <w:rPr>
      <w:b/>
      <w:bCs/>
    </w:rPr>
  </w:style>
  <w:style w:type="character" w:styleId="Emphasis">
    <w:name w:val="Emphasis"/>
    <w:basedOn w:val="DefaultParagraphFont"/>
    <w:uiPriority w:val="20"/>
    <w:qFormat/>
    <w:rsid w:val="00800240"/>
    <w:rPr>
      <w:i/>
      <w:iCs/>
    </w:rPr>
  </w:style>
  <w:style w:type="character" w:customStyle="1" w:styleId="Heading1Char">
    <w:name w:val="Heading 1 Char"/>
    <w:basedOn w:val="DefaultParagraphFont"/>
    <w:link w:val="Heading1"/>
    <w:uiPriority w:val="9"/>
    <w:rsid w:val="0080024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245C1"/>
    <w:rPr>
      <w:color w:val="0000FF"/>
      <w:u w:val="single"/>
    </w:rPr>
  </w:style>
  <w:style w:type="character" w:customStyle="1" w:styleId="Heading5Char">
    <w:name w:val="Heading 5 Char"/>
    <w:basedOn w:val="DefaultParagraphFont"/>
    <w:link w:val="Heading5"/>
    <w:uiPriority w:val="9"/>
    <w:semiHidden/>
    <w:rsid w:val="001A455C"/>
    <w:rPr>
      <w:rFonts w:asciiTheme="majorHAnsi" w:eastAsiaTheme="majorEastAsia" w:hAnsiTheme="majorHAnsi" w:cstheme="majorBidi"/>
      <w:color w:val="243F60" w:themeColor="accent1" w:themeShade="7F"/>
    </w:rPr>
  </w:style>
  <w:style w:type="paragraph" w:customStyle="1" w:styleId="text-align-right">
    <w:name w:val="text-align-right"/>
    <w:basedOn w:val="Normal"/>
    <w:rsid w:val="001A4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A455C"/>
    <w:rPr>
      <w:rFonts w:asciiTheme="majorHAnsi" w:eastAsiaTheme="majorEastAsia" w:hAnsiTheme="majorHAnsi" w:cstheme="majorBidi"/>
      <w:b/>
      <w:bCs/>
      <w:i/>
      <w:iCs/>
      <w:color w:val="4F81BD" w:themeColor="accent1"/>
    </w:rPr>
  </w:style>
  <w:style w:type="character" w:customStyle="1" w:styleId="mjxassistivemathml">
    <w:name w:val="mjx_assistive_mathml"/>
    <w:basedOn w:val="DefaultParagraphFont"/>
    <w:rsid w:val="00A40C7C"/>
  </w:style>
  <w:style w:type="paragraph" w:styleId="BalloonText">
    <w:name w:val="Balloon Text"/>
    <w:basedOn w:val="Normal"/>
    <w:link w:val="BalloonTextChar"/>
    <w:uiPriority w:val="99"/>
    <w:semiHidden/>
    <w:unhideWhenUsed/>
    <w:rsid w:val="00A4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4932">
      <w:bodyDiv w:val="1"/>
      <w:marLeft w:val="0"/>
      <w:marRight w:val="0"/>
      <w:marTop w:val="0"/>
      <w:marBottom w:val="0"/>
      <w:divBdr>
        <w:top w:val="none" w:sz="0" w:space="0" w:color="auto"/>
        <w:left w:val="none" w:sz="0" w:space="0" w:color="auto"/>
        <w:bottom w:val="none" w:sz="0" w:space="0" w:color="auto"/>
        <w:right w:val="none" w:sz="0" w:space="0" w:color="auto"/>
      </w:divBdr>
      <w:divsChild>
        <w:div w:id="396437080">
          <w:marLeft w:val="0"/>
          <w:marRight w:val="0"/>
          <w:marTop w:val="0"/>
          <w:marBottom w:val="0"/>
          <w:divBdr>
            <w:top w:val="none" w:sz="0" w:space="0" w:color="auto"/>
            <w:left w:val="none" w:sz="0" w:space="0" w:color="auto"/>
            <w:bottom w:val="none" w:sz="0" w:space="0" w:color="auto"/>
            <w:right w:val="none" w:sz="0" w:space="0" w:color="auto"/>
          </w:divBdr>
        </w:div>
      </w:divsChild>
    </w:div>
    <w:div w:id="484204916">
      <w:bodyDiv w:val="1"/>
      <w:marLeft w:val="0"/>
      <w:marRight w:val="0"/>
      <w:marTop w:val="0"/>
      <w:marBottom w:val="0"/>
      <w:divBdr>
        <w:top w:val="none" w:sz="0" w:space="0" w:color="auto"/>
        <w:left w:val="none" w:sz="0" w:space="0" w:color="auto"/>
        <w:bottom w:val="none" w:sz="0" w:space="0" w:color="auto"/>
        <w:right w:val="none" w:sz="0" w:space="0" w:color="auto"/>
      </w:divBdr>
    </w:div>
    <w:div w:id="853961465">
      <w:bodyDiv w:val="1"/>
      <w:marLeft w:val="0"/>
      <w:marRight w:val="0"/>
      <w:marTop w:val="0"/>
      <w:marBottom w:val="0"/>
      <w:divBdr>
        <w:top w:val="none" w:sz="0" w:space="0" w:color="auto"/>
        <w:left w:val="none" w:sz="0" w:space="0" w:color="auto"/>
        <w:bottom w:val="none" w:sz="0" w:space="0" w:color="auto"/>
        <w:right w:val="none" w:sz="0" w:space="0" w:color="auto"/>
      </w:divBdr>
      <w:divsChild>
        <w:div w:id="991064457">
          <w:marLeft w:val="-225"/>
          <w:marRight w:val="-225"/>
          <w:marTop w:val="0"/>
          <w:marBottom w:val="0"/>
          <w:divBdr>
            <w:top w:val="none" w:sz="0" w:space="0" w:color="auto"/>
            <w:left w:val="none" w:sz="0" w:space="0" w:color="auto"/>
            <w:bottom w:val="none" w:sz="0" w:space="0" w:color="auto"/>
            <w:right w:val="none" w:sz="0" w:space="0" w:color="auto"/>
          </w:divBdr>
          <w:divsChild>
            <w:div w:id="576593460">
              <w:marLeft w:val="0"/>
              <w:marRight w:val="0"/>
              <w:marTop w:val="0"/>
              <w:marBottom w:val="0"/>
              <w:divBdr>
                <w:top w:val="none" w:sz="0" w:space="0" w:color="auto"/>
                <w:left w:val="none" w:sz="0" w:space="0" w:color="auto"/>
                <w:bottom w:val="none" w:sz="0" w:space="0" w:color="auto"/>
                <w:right w:val="none" w:sz="0" w:space="0" w:color="auto"/>
              </w:divBdr>
            </w:div>
            <w:div w:id="1625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4260">
      <w:bodyDiv w:val="1"/>
      <w:marLeft w:val="0"/>
      <w:marRight w:val="0"/>
      <w:marTop w:val="0"/>
      <w:marBottom w:val="0"/>
      <w:divBdr>
        <w:top w:val="none" w:sz="0" w:space="0" w:color="auto"/>
        <w:left w:val="none" w:sz="0" w:space="0" w:color="auto"/>
        <w:bottom w:val="none" w:sz="0" w:space="0" w:color="auto"/>
        <w:right w:val="none" w:sz="0" w:space="0" w:color="auto"/>
      </w:divBdr>
      <w:divsChild>
        <w:div w:id="693724455">
          <w:marLeft w:val="0"/>
          <w:marRight w:val="0"/>
          <w:marTop w:val="0"/>
          <w:marBottom w:val="0"/>
          <w:divBdr>
            <w:top w:val="none" w:sz="0" w:space="0" w:color="auto"/>
            <w:left w:val="none" w:sz="0" w:space="0" w:color="auto"/>
            <w:bottom w:val="none" w:sz="0" w:space="0" w:color="auto"/>
            <w:right w:val="none" w:sz="0" w:space="0" w:color="auto"/>
          </w:divBdr>
        </w:div>
      </w:divsChild>
    </w:div>
    <w:div w:id="1171216055">
      <w:bodyDiv w:val="1"/>
      <w:marLeft w:val="0"/>
      <w:marRight w:val="0"/>
      <w:marTop w:val="0"/>
      <w:marBottom w:val="0"/>
      <w:divBdr>
        <w:top w:val="none" w:sz="0" w:space="0" w:color="auto"/>
        <w:left w:val="none" w:sz="0" w:space="0" w:color="auto"/>
        <w:bottom w:val="none" w:sz="0" w:space="0" w:color="auto"/>
        <w:right w:val="none" w:sz="0" w:space="0" w:color="auto"/>
      </w:divBdr>
    </w:div>
    <w:div w:id="139770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stat.psu.edu/stat500/sites/stat500/files/pig_weights.tx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716</Words>
  <Characters>4086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noureen akhtar</dc:creator>
  <cp:keywords/>
  <dc:description/>
  <cp:lastModifiedBy>noureen akhtar</cp:lastModifiedBy>
  <cp:revision>32</cp:revision>
  <dcterms:created xsi:type="dcterms:W3CDTF">2020-04-29T08:53:00Z</dcterms:created>
  <dcterms:modified xsi:type="dcterms:W3CDTF">2020-04-29T09:12:00Z</dcterms:modified>
</cp:coreProperties>
</file>