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54" w:rsidRPr="00AA2054" w:rsidRDefault="00AA2054" w:rsidP="00AA2054">
      <w:pPr>
        <w:shd w:val="clear" w:color="auto" w:fill="FFFFFF"/>
        <w:spacing w:before="120" w:after="120" w:line="360" w:lineRule="auto"/>
        <w:jc w:val="both"/>
        <w:rPr>
          <w:rFonts w:ascii="Arial" w:eastAsia="Times New Roman" w:hAnsi="Arial" w:cs="Arial"/>
          <w:b/>
          <w:color w:val="222222"/>
          <w:sz w:val="24"/>
          <w:szCs w:val="24"/>
        </w:rPr>
      </w:pPr>
      <w:proofErr w:type="spellStart"/>
      <w:r w:rsidRPr="00AA2054">
        <w:rPr>
          <w:rFonts w:ascii="Arial" w:eastAsia="Times New Roman" w:hAnsi="Arial" w:cs="Arial"/>
          <w:b/>
          <w:color w:val="222222"/>
          <w:sz w:val="24"/>
          <w:szCs w:val="24"/>
        </w:rPr>
        <w:t>Wacker</w:t>
      </w:r>
      <w:proofErr w:type="spellEnd"/>
      <w:r w:rsidRPr="00AA2054">
        <w:rPr>
          <w:rFonts w:ascii="Arial" w:eastAsia="Times New Roman" w:hAnsi="Arial" w:cs="Arial"/>
          <w:b/>
          <w:color w:val="222222"/>
          <w:sz w:val="24"/>
          <w:szCs w:val="24"/>
        </w:rPr>
        <w:t xml:space="preserve"> process</w:t>
      </w:r>
    </w:p>
    <w:p w:rsidR="00AA2054" w:rsidRPr="00AA2054" w:rsidRDefault="00AA2054" w:rsidP="00AA2054">
      <w:pPr>
        <w:shd w:val="clear" w:color="auto" w:fill="FFFFFF"/>
        <w:spacing w:before="120"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The development of the chemical process now known as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began in 1956 at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"https://en.wikipedia.org/wiki/Wacker_Chemie" \o "Wacker Chemie"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Wacker</w:t>
      </w:r>
      <w:proofErr w:type="spellEnd"/>
      <w:r w:rsidRPr="00AA2054">
        <w:rPr>
          <w:rFonts w:ascii="Arial" w:eastAsia="Times New Roman" w:hAnsi="Arial" w:cs="Arial"/>
          <w:color w:val="0B0080"/>
          <w:sz w:val="24"/>
          <w:szCs w:val="24"/>
          <w:u w:val="single"/>
        </w:rPr>
        <w:t xml:space="preserve"> </w:t>
      </w:r>
      <w:proofErr w:type="spellStart"/>
      <w:r w:rsidRPr="00AA2054">
        <w:rPr>
          <w:rFonts w:ascii="Arial" w:eastAsia="Times New Roman" w:hAnsi="Arial" w:cs="Arial"/>
          <w:color w:val="0B0080"/>
          <w:sz w:val="24"/>
          <w:szCs w:val="24"/>
          <w:u w:val="single"/>
        </w:rPr>
        <w:t>Chemie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w:t>
      </w:r>
      <w:hyperlink r:id="rId5" w:anchor="cite_note-6" w:history="1">
        <w:r w:rsidRPr="00AA2054">
          <w:rPr>
            <w:rFonts w:ascii="Arial" w:eastAsia="Times New Roman" w:hAnsi="Arial" w:cs="Arial"/>
            <w:color w:val="0B0080"/>
            <w:sz w:val="24"/>
            <w:szCs w:val="24"/>
            <w:u w:val="single"/>
            <w:vertAlign w:val="superscript"/>
          </w:rPr>
          <w:t>[6]</w:t>
        </w:r>
      </w:hyperlink>
      <w:r w:rsidRPr="00AA2054">
        <w:rPr>
          <w:rFonts w:ascii="Arial" w:eastAsia="Times New Roman" w:hAnsi="Arial" w:cs="Arial"/>
          <w:color w:val="222222"/>
          <w:sz w:val="24"/>
          <w:szCs w:val="24"/>
        </w:rPr>
        <w:t> At the time, many industrial compounds were produced from </w:t>
      </w:r>
      <w:hyperlink r:id="rId6" w:tooltip="Acetylene" w:history="1">
        <w:r w:rsidRPr="00AA2054">
          <w:rPr>
            <w:rFonts w:ascii="Arial" w:eastAsia="Times New Roman" w:hAnsi="Arial" w:cs="Arial"/>
            <w:color w:val="0B0080"/>
            <w:sz w:val="24"/>
            <w:szCs w:val="24"/>
            <w:u w:val="single"/>
          </w:rPr>
          <w:t>acetylene</w:t>
        </w:r>
      </w:hyperlink>
      <w:r w:rsidRPr="00AA2054">
        <w:rPr>
          <w:rFonts w:ascii="Arial" w:eastAsia="Times New Roman" w:hAnsi="Arial" w:cs="Arial"/>
          <w:color w:val="222222"/>
          <w:sz w:val="24"/>
          <w:szCs w:val="24"/>
        </w:rPr>
        <w:t>, derived from </w:t>
      </w:r>
      <w:hyperlink r:id="rId7" w:tooltip="Calcium carbide" w:history="1">
        <w:r w:rsidRPr="00AA2054">
          <w:rPr>
            <w:rFonts w:ascii="Arial" w:eastAsia="Times New Roman" w:hAnsi="Arial" w:cs="Arial"/>
            <w:color w:val="0B0080"/>
            <w:sz w:val="24"/>
            <w:szCs w:val="24"/>
            <w:u w:val="single"/>
          </w:rPr>
          <w:t>calcium carbide</w:t>
        </w:r>
      </w:hyperlink>
      <w:r w:rsidRPr="00AA2054">
        <w:rPr>
          <w:rFonts w:ascii="Arial" w:eastAsia="Times New Roman" w:hAnsi="Arial" w:cs="Arial"/>
          <w:color w:val="222222"/>
          <w:sz w:val="24"/>
          <w:szCs w:val="24"/>
        </w:rPr>
        <w:t>, an expensive and environmentally unfriendly technology. The construction of a new oil refinery in </w:t>
      </w:r>
      <w:hyperlink r:id="rId8" w:tooltip="Cologne" w:history="1">
        <w:r w:rsidRPr="00AA2054">
          <w:rPr>
            <w:rFonts w:ascii="Arial" w:eastAsia="Times New Roman" w:hAnsi="Arial" w:cs="Arial"/>
            <w:color w:val="0B0080"/>
            <w:sz w:val="24"/>
            <w:szCs w:val="24"/>
            <w:u w:val="single"/>
          </w:rPr>
          <w:t>Cologne</w:t>
        </w:r>
      </w:hyperlink>
      <w:r w:rsidRPr="00AA2054">
        <w:rPr>
          <w:rFonts w:ascii="Arial" w:eastAsia="Times New Roman" w:hAnsi="Arial" w:cs="Arial"/>
          <w:color w:val="222222"/>
          <w:sz w:val="24"/>
          <w:szCs w:val="24"/>
        </w:rPr>
        <w:t> by </w:t>
      </w:r>
      <w:hyperlink r:id="rId9" w:tooltip="Esso" w:history="1">
        <w:r w:rsidRPr="00AA2054">
          <w:rPr>
            <w:rFonts w:ascii="Arial" w:eastAsia="Times New Roman" w:hAnsi="Arial" w:cs="Arial"/>
            <w:color w:val="0B0080"/>
            <w:sz w:val="24"/>
            <w:szCs w:val="24"/>
            <w:u w:val="single"/>
          </w:rPr>
          <w:t>Esso</w:t>
        </w:r>
      </w:hyperlink>
      <w:r w:rsidRPr="00AA2054">
        <w:rPr>
          <w:rFonts w:ascii="Arial" w:eastAsia="Times New Roman" w:hAnsi="Arial" w:cs="Arial"/>
          <w:color w:val="222222"/>
          <w:sz w:val="24"/>
          <w:szCs w:val="24"/>
        </w:rPr>
        <w:t xml:space="preserve"> close to a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site, combined with the realization that </w:t>
      </w:r>
      <w:hyperlink r:id="rId10" w:tooltip="Ethylene" w:history="1">
        <w:r w:rsidRPr="00AA2054">
          <w:rPr>
            <w:rFonts w:ascii="Arial" w:eastAsia="Times New Roman" w:hAnsi="Arial" w:cs="Arial"/>
            <w:color w:val="0B0080"/>
            <w:sz w:val="24"/>
            <w:szCs w:val="24"/>
            <w:u w:val="single"/>
          </w:rPr>
          <w:t>ethylene</w:t>
        </w:r>
      </w:hyperlink>
      <w:r w:rsidRPr="00AA2054">
        <w:rPr>
          <w:rFonts w:ascii="Arial" w:eastAsia="Times New Roman" w:hAnsi="Arial" w:cs="Arial"/>
          <w:color w:val="222222"/>
          <w:sz w:val="24"/>
          <w:szCs w:val="24"/>
        </w:rPr>
        <w:t xml:space="preserve"> would be a cheaper raw-material prompted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to investigate its potential uses. As part of the ensuing research effort, a reaction of ethylene and oxygen over </w:t>
      </w:r>
      <w:hyperlink r:id="rId11" w:tooltip="Palladium on carbon" w:history="1">
        <w:r w:rsidRPr="00AA2054">
          <w:rPr>
            <w:rFonts w:ascii="Arial" w:eastAsia="Times New Roman" w:hAnsi="Arial" w:cs="Arial"/>
            <w:color w:val="0B0080"/>
            <w:sz w:val="24"/>
            <w:szCs w:val="24"/>
            <w:u w:val="single"/>
          </w:rPr>
          <w:t>palladium on carbon</w:t>
        </w:r>
      </w:hyperlink>
      <w:r w:rsidRPr="00AA2054">
        <w:rPr>
          <w:rFonts w:ascii="Arial" w:eastAsia="Times New Roman" w:hAnsi="Arial" w:cs="Arial"/>
          <w:color w:val="222222"/>
          <w:sz w:val="24"/>
          <w:szCs w:val="24"/>
        </w:rPr>
        <w:t> in a quest for </w:t>
      </w:r>
      <w:hyperlink r:id="rId12" w:tooltip="Ethylene oxide" w:history="1">
        <w:r w:rsidRPr="00AA2054">
          <w:rPr>
            <w:rFonts w:ascii="Arial" w:eastAsia="Times New Roman" w:hAnsi="Arial" w:cs="Arial"/>
            <w:color w:val="0B0080"/>
            <w:sz w:val="24"/>
            <w:szCs w:val="24"/>
            <w:u w:val="single"/>
          </w:rPr>
          <w:t>ethylene oxide</w:t>
        </w:r>
      </w:hyperlink>
      <w:r w:rsidRPr="00AA2054">
        <w:rPr>
          <w:rFonts w:ascii="Arial" w:eastAsia="Times New Roman" w:hAnsi="Arial" w:cs="Arial"/>
          <w:color w:val="222222"/>
          <w:sz w:val="24"/>
          <w:szCs w:val="24"/>
        </w:rPr>
        <w:t> unexpectedly gave evidence for the formation of acetaldehyde (simply based on smell). More research into this ethylene to acetaldehyde conversion resulted in a 1957 patent describing a gas-phase reaction using a heterogeneous catalyst.</w:t>
      </w:r>
      <w:hyperlink r:id="rId13" w:anchor="cite_note-7" w:history="1">
        <w:r w:rsidRPr="00AA2054">
          <w:rPr>
            <w:rFonts w:ascii="Arial" w:eastAsia="Times New Roman" w:hAnsi="Arial" w:cs="Arial"/>
            <w:color w:val="0B0080"/>
            <w:sz w:val="24"/>
            <w:szCs w:val="24"/>
            <w:u w:val="single"/>
            <w:vertAlign w:val="superscript"/>
          </w:rPr>
          <w:t>[7]</w:t>
        </w:r>
      </w:hyperlink>
      <w:r w:rsidRPr="00AA2054">
        <w:rPr>
          <w:rFonts w:ascii="Arial" w:eastAsia="Times New Roman" w:hAnsi="Arial" w:cs="Arial"/>
          <w:color w:val="222222"/>
          <w:sz w:val="24"/>
          <w:szCs w:val="24"/>
        </w:rPr>
        <w:t> In the meanwhile </w:t>
      </w:r>
      <w:hyperlink r:id="rId14" w:tooltip="Hoechst AG" w:history="1">
        <w:r w:rsidRPr="00AA2054">
          <w:rPr>
            <w:rFonts w:ascii="Arial" w:eastAsia="Times New Roman" w:hAnsi="Arial" w:cs="Arial"/>
            <w:color w:val="0B0080"/>
            <w:sz w:val="24"/>
            <w:szCs w:val="24"/>
            <w:u w:val="single"/>
          </w:rPr>
          <w:t>Hoechst AG</w:t>
        </w:r>
      </w:hyperlink>
      <w:r w:rsidRPr="00AA2054">
        <w:rPr>
          <w:rFonts w:ascii="Arial" w:eastAsia="Times New Roman" w:hAnsi="Arial" w:cs="Arial"/>
          <w:color w:val="222222"/>
          <w:sz w:val="24"/>
          <w:szCs w:val="24"/>
        </w:rPr>
        <w:t xml:space="preserve"> joined the race and after a patent filing forced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into a partnership called </w:t>
      </w:r>
      <w:proofErr w:type="spellStart"/>
      <w:r w:rsidRPr="00AA2054">
        <w:rPr>
          <w:rFonts w:ascii="Arial" w:eastAsia="Times New Roman" w:hAnsi="Arial" w:cs="Arial"/>
          <w:b/>
          <w:bCs/>
          <w:color w:val="222222"/>
          <w:sz w:val="24"/>
          <w:szCs w:val="24"/>
        </w:rPr>
        <w:t>Aldehyd</w:t>
      </w:r>
      <w:proofErr w:type="spellEnd"/>
      <w:r w:rsidRPr="00AA2054">
        <w:rPr>
          <w:rFonts w:ascii="Arial" w:eastAsia="Times New Roman" w:hAnsi="Arial" w:cs="Arial"/>
          <w:b/>
          <w:bCs/>
          <w:color w:val="222222"/>
          <w:sz w:val="24"/>
          <w:szCs w:val="24"/>
        </w:rPr>
        <w:t xml:space="preserve"> GmbH</w:t>
      </w:r>
      <w:r w:rsidRPr="00AA2054">
        <w:rPr>
          <w:rFonts w:ascii="Arial" w:eastAsia="Times New Roman" w:hAnsi="Arial" w:cs="Arial"/>
          <w:color w:val="222222"/>
          <w:sz w:val="24"/>
          <w:szCs w:val="24"/>
        </w:rPr>
        <w:t>. The heterogeneous process ultimately failed due to catalyst inactivation and was replaced by the water-based homogeneous system for which a pilot plant was operational in 1958. Problems with the aggressive catalyst solution were solved by adopting </w:t>
      </w:r>
      <w:hyperlink r:id="rId15" w:tooltip="Titanium" w:history="1">
        <w:r w:rsidRPr="00AA2054">
          <w:rPr>
            <w:rFonts w:ascii="Arial" w:eastAsia="Times New Roman" w:hAnsi="Arial" w:cs="Arial"/>
            <w:color w:val="0B0080"/>
            <w:sz w:val="24"/>
            <w:szCs w:val="24"/>
            <w:u w:val="single"/>
          </w:rPr>
          <w:t>titanium</w:t>
        </w:r>
      </w:hyperlink>
      <w:r w:rsidRPr="00AA2054">
        <w:rPr>
          <w:rFonts w:ascii="Arial" w:eastAsia="Times New Roman" w:hAnsi="Arial" w:cs="Arial"/>
          <w:color w:val="222222"/>
          <w:sz w:val="24"/>
          <w:szCs w:val="24"/>
        </w:rPr>
        <w:t> (newly available for industrial use) as construction material for reactors and pumps. Production plants went into operation in 1960.</w:t>
      </w:r>
    </w:p>
    <w:p w:rsidR="00AA2054" w:rsidRPr="00AA2054" w:rsidRDefault="00AA2054" w:rsidP="00AA2054">
      <w:pPr>
        <w:pBdr>
          <w:bottom w:val="single" w:sz="6" w:space="0" w:color="A2A9B1"/>
        </w:pBdr>
        <w:shd w:val="clear" w:color="auto" w:fill="FFFFFF"/>
        <w:spacing w:before="240" w:after="60" w:line="360" w:lineRule="auto"/>
        <w:jc w:val="both"/>
        <w:outlineLvl w:val="1"/>
        <w:rPr>
          <w:rFonts w:ascii="Georgia" w:eastAsia="Times New Roman" w:hAnsi="Georgia" w:cs="Times New Roman"/>
          <w:color w:val="000000"/>
          <w:sz w:val="24"/>
          <w:szCs w:val="24"/>
        </w:rPr>
      </w:pPr>
      <w:r w:rsidRPr="00AA2054">
        <w:rPr>
          <w:rFonts w:ascii="Georgia" w:eastAsia="Times New Roman" w:hAnsi="Georgia" w:cs="Times New Roman"/>
          <w:color w:val="000000"/>
          <w:sz w:val="24"/>
          <w:szCs w:val="24"/>
        </w:rPr>
        <w:t xml:space="preserve">Reaction </w:t>
      </w:r>
      <w:proofErr w:type="gramStart"/>
      <w:r w:rsidRPr="00AA2054">
        <w:rPr>
          <w:rFonts w:ascii="Georgia" w:eastAsia="Times New Roman" w:hAnsi="Georgia" w:cs="Times New Roman"/>
          <w:color w:val="000000"/>
          <w:sz w:val="24"/>
          <w:szCs w:val="24"/>
        </w:rPr>
        <w:t>mechanism</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"https://en.wikipedia.org/w/index.php?title=Wacker_process&amp;action=edit&amp;section=2" \o "Edit section: Reaction mechanism"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The </w:t>
      </w:r>
      <w:hyperlink r:id="rId16" w:tooltip="Reaction mechanism" w:history="1">
        <w:r w:rsidRPr="00AA2054">
          <w:rPr>
            <w:rFonts w:ascii="Arial" w:eastAsia="Times New Roman" w:hAnsi="Arial" w:cs="Arial"/>
            <w:color w:val="0B0080"/>
            <w:sz w:val="24"/>
            <w:szCs w:val="24"/>
            <w:u w:val="single"/>
          </w:rPr>
          <w:t>reaction mechanism</w:t>
        </w:r>
      </w:hyperlink>
      <w:r w:rsidRPr="00AA2054">
        <w:rPr>
          <w:rFonts w:ascii="Arial" w:eastAsia="Times New Roman" w:hAnsi="Arial" w:cs="Arial"/>
          <w:color w:val="222222"/>
          <w:sz w:val="24"/>
          <w:szCs w:val="24"/>
        </w:rPr>
        <w:t xml:space="preserve"> for the industrial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(olefin oxidation via </w:t>
      </w:r>
      <w:proofErr w:type="gramStart"/>
      <w:r w:rsidRPr="00AA2054">
        <w:rPr>
          <w:rFonts w:ascii="Arial" w:eastAsia="Times New Roman" w:hAnsi="Arial" w:cs="Arial"/>
          <w:color w:val="222222"/>
          <w:sz w:val="24"/>
          <w:szCs w:val="24"/>
        </w:rPr>
        <w:t>palladium(</w:t>
      </w:r>
      <w:proofErr w:type="gramEnd"/>
      <w:r w:rsidRPr="00AA2054">
        <w:rPr>
          <w:rFonts w:ascii="Arial" w:eastAsia="Times New Roman" w:hAnsi="Arial" w:cs="Arial"/>
          <w:color w:val="222222"/>
          <w:sz w:val="24"/>
          <w:szCs w:val="24"/>
        </w:rPr>
        <w:t>II) chloride) has received significant attention for several decades. Aspects of the mechanism are still debated. A modern formulation is described below:</w:t>
      </w:r>
    </w:p>
    <w:p w:rsidR="00AA2054" w:rsidRPr="00AA2054" w:rsidRDefault="00AA2054" w:rsidP="00AA2054">
      <w:pPr>
        <w:shd w:val="clear" w:color="auto" w:fill="F8F9FA"/>
        <w:spacing w:after="0" w:line="360" w:lineRule="auto"/>
        <w:jc w:val="both"/>
        <w:rPr>
          <w:rFonts w:ascii="Arial" w:eastAsia="Times New Roman" w:hAnsi="Arial" w:cs="Arial"/>
          <w:color w:val="222222"/>
          <w:sz w:val="24"/>
          <w:szCs w:val="24"/>
        </w:rPr>
      </w:pPr>
      <w:r w:rsidRPr="00AA2054">
        <w:rPr>
          <w:rFonts w:ascii="Arial" w:eastAsia="Times New Roman" w:hAnsi="Arial" w:cs="Arial"/>
          <w:noProof/>
          <w:color w:val="0B0080"/>
          <w:sz w:val="24"/>
          <w:szCs w:val="24"/>
        </w:rPr>
        <w:lastRenderedPageBreak/>
        <w:drawing>
          <wp:inline distT="0" distB="0" distL="0" distR="0">
            <wp:extent cx="3638550" cy="5362575"/>
            <wp:effectExtent l="0" t="0" r="0" b="9525"/>
            <wp:docPr id="5" name="Picture 5" descr="https://upload.wikimedia.org/wikipedia/commons/thumb/a/af/TW_Cycle.tif/lossless-page1-382px-TW_Cycle.ti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f/TW_Cycle.tif/lossless-page1-382px-TW_Cycle.tif.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5362575"/>
                    </a:xfrm>
                    <a:prstGeom prst="rect">
                      <a:avLst/>
                    </a:prstGeom>
                    <a:noFill/>
                    <a:ln>
                      <a:noFill/>
                    </a:ln>
                  </pic:spPr>
                </pic:pic>
              </a:graphicData>
            </a:graphic>
          </wp:inline>
        </w:drawing>
      </w:r>
    </w:p>
    <w:p w:rsidR="00AA2054" w:rsidRPr="00AA2054" w:rsidRDefault="00AA2054" w:rsidP="00AA2054">
      <w:pPr>
        <w:shd w:val="clear" w:color="auto" w:fill="F8F9FA"/>
        <w:spacing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Catalytic cycle for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w:t>
      </w:r>
      <w:hyperlink r:id="rId19" w:anchor="cite_note-K&amp;H-8" w:history="1">
        <w:r w:rsidRPr="00AA2054">
          <w:rPr>
            <w:rFonts w:ascii="Arial" w:eastAsia="Times New Roman" w:hAnsi="Arial" w:cs="Arial"/>
            <w:color w:val="0B0080"/>
            <w:sz w:val="24"/>
            <w:szCs w:val="24"/>
            <w:u w:val="single"/>
            <w:vertAlign w:val="superscript"/>
          </w:rPr>
          <w:t>[8]</w:t>
        </w:r>
      </w:hyperlink>
    </w:p>
    <w:p w:rsidR="00AA2054" w:rsidRPr="00AA2054" w:rsidRDefault="00AA2054" w:rsidP="00AA2054">
      <w:pPr>
        <w:shd w:val="clear" w:color="auto" w:fill="FFFFFF"/>
        <w:spacing w:before="120"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The initial stoichiometric reaction was first reported by Phillips.</w:t>
      </w:r>
      <w:hyperlink r:id="rId20" w:anchor="cite_note-9" w:history="1">
        <w:r w:rsidRPr="00AA2054">
          <w:rPr>
            <w:rFonts w:ascii="Arial" w:eastAsia="Times New Roman" w:hAnsi="Arial" w:cs="Arial"/>
            <w:color w:val="0B0080"/>
            <w:sz w:val="24"/>
            <w:szCs w:val="24"/>
            <w:u w:val="single"/>
            <w:vertAlign w:val="superscript"/>
          </w:rPr>
          <w:t>[9</w:t>
        </w:r>
        <w:proofErr w:type="gramStart"/>
        <w:r w:rsidRPr="00AA2054">
          <w:rPr>
            <w:rFonts w:ascii="Arial" w:eastAsia="Times New Roman" w:hAnsi="Arial" w:cs="Arial"/>
            <w:color w:val="0B0080"/>
            <w:sz w:val="24"/>
            <w:szCs w:val="24"/>
            <w:u w:val="single"/>
            <w:vertAlign w:val="superscript"/>
          </w:rPr>
          <w:t>]</w:t>
        </w:r>
        <w:proofErr w:type="gramEnd"/>
      </w:hyperlink>
      <w:hyperlink r:id="rId21" w:anchor="cite_note-10" w:history="1">
        <w:r w:rsidRPr="00AA2054">
          <w:rPr>
            <w:rFonts w:ascii="Arial" w:eastAsia="Times New Roman" w:hAnsi="Arial" w:cs="Arial"/>
            <w:color w:val="0B0080"/>
            <w:sz w:val="24"/>
            <w:szCs w:val="24"/>
            <w:u w:val="single"/>
            <w:vertAlign w:val="superscript"/>
          </w:rPr>
          <w:t>[10]</w:t>
        </w:r>
      </w:hyperlink>
      <w:r w:rsidRPr="00AA2054">
        <w:rPr>
          <w:rFonts w:ascii="Arial" w:eastAsia="Times New Roman" w:hAnsi="Arial" w:cs="Arial"/>
          <w:color w:val="222222"/>
          <w:sz w:val="24"/>
          <w:szCs w:val="24"/>
        </w:rPr>
        <w:t> The net reaction can also be described as follows:</w:t>
      </w:r>
    </w:p>
    <w:p w:rsidR="00AA2054" w:rsidRPr="00AA2054" w:rsidRDefault="00AA2054" w:rsidP="00AA2054">
      <w:pPr>
        <w:shd w:val="clear" w:color="auto" w:fill="FFFFFF"/>
        <w:spacing w:after="24" w:line="360" w:lineRule="auto"/>
        <w:ind w:left="720"/>
        <w:jc w:val="both"/>
        <w:rPr>
          <w:rFonts w:ascii="Arial" w:eastAsia="Times New Roman" w:hAnsi="Arial" w:cs="Arial"/>
          <w:color w:val="222222"/>
          <w:sz w:val="24"/>
          <w:szCs w:val="24"/>
        </w:rPr>
      </w:pPr>
      <w:r w:rsidRPr="00AA2054">
        <w:rPr>
          <w:rFonts w:ascii="Arial" w:eastAsia="Times New Roman" w:hAnsi="Arial" w:cs="Arial"/>
          <w:color w:val="222222"/>
          <w:sz w:val="24"/>
          <w:szCs w:val="24"/>
        </w:rPr>
        <w:t>[PdCl</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w:t>
      </w:r>
      <w:r w:rsidRPr="00AA2054">
        <w:rPr>
          <w:rFonts w:ascii="Arial" w:eastAsia="Times New Roman" w:hAnsi="Arial" w:cs="Arial"/>
          <w:color w:val="222222"/>
          <w:sz w:val="24"/>
          <w:szCs w:val="24"/>
          <w:vertAlign w:val="superscript"/>
        </w:rPr>
        <w:t>2 −</w:t>
      </w:r>
      <w:r w:rsidRPr="00AA2054">
        <w:rPr>
          <w:rFonts w:ascii="Arial" w:eastAsia="Times New Roman" w:hAnsi="Arial" w:cs="Arial"/>
          <w:color w:val="222222"/>
          <w:sz w:val="24"/>
          <w:szCs w:val="24"/>
        </w:rPr>
        <w:t> +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H</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 + H</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O → CH</w:t>
      </w:r>
      <w:r w:rsidRPr="00AA2054">
        <w:rPr>
          <w:rFonts w:ascii="Arial" w:eastAsia="Times New Roman" w:hAnsi="Arial" w:cs="Arial"/>
          <w:color w:val="222222"/>
          <w:sz w:val="24"/>
          <w:szCs w:val="24"/>
          <w:vertAlign w:val="subscript"/>
        </w:rPr>
        <w:t>3</w:t>
      </w:r>
      <w:r w:rsidRPr="00AA2054">
        <w:rPr>
          <w:rFonts w:ascii="Arial" w:eastAsia="Times New Roman" w:hAnsi="Arial" w:cs="Arial"/>
          <w:color w:val="222222"/>
          <w:sz w:val="24"/>
          <w:szCs w:val="24"/>
        </w:rPr>
        <w:t xml:space="preserve">CHO + </w:t>
      </w:r>
      <w:proofErr w:type="spell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HCl</w:t>
      </w:r>
      <w:proofErr w:type="spellEnd"/>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Cl</w:t>
      </w:r>
      <w:proofErr w:type="spellEnd"/>
      <w:r w:rsidRPr="00AA2054">
        <w:rPr>
          <w:rFonts w:ascii="Arial" w:eastAsia="Times New Roman" w:hAnsi="Arial" w:cs="Arial"/>
          <w:color w:val="222222"/>
          <w:sz w:val="24"/>
          <w:szCs w:val="24"/>
          <w:vertAlign w:val="superscript"/>
        </w:rPr>
        <w:t>−</w:t>
      </w:r>
    </w:p>
    <w:p w:rsidR="00AA2054" w:rsidRPr="00AA2054" w:rsidRDefault="00AA2054" w:rsidP="00AA2054">
      <w:pPr>
        <w:shd w:val="clear" w:color="auto" w:fill="FFFFFF"/>
        <w:spacing w:before="120" w:after="120" w:line="360" w:lineRule="auto"/>
        <w:ind w:left="384"/>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This conversion is followed by reactions that regenerate the </w:t>
      </w:r>
      <w:proofErr w:type="spellStart"/>
      <w:proofErr w:type="gram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w:t>
      </w:r>
      <w:proofErr w:type="gramEnd"/>
      <w:r w:rsidRPr="00AA2054">
        <w:rPr>
          <w:rFonts w:ascii="Arial" w:eastAsia="Times New Roman" w:hAnsi="Arial" w:cs="Arial"/>
          <w:color w:val="222222"/>
          <w:sz w:val="24"/>
          <w:szCs w:val="24"/>
        </w:rPr>
        <w:t>II) catalyst:</w:t>
      </w:r>
    </w:p>
    <w:p w:rsidR="00AA2054" w:rsidRPr="00AA2054" w:rsidRDefault="00AA2054" w:rsidP="00AA2054">
      <w:pPr>
        <w:shd w:val="clear" w:color="auto" w:fill="FFFFFF"/>
        <w:spacing w:after="24" w:line="360" w:lineRule="auto"/>
        <w:ind w:left="720"/>
        <w:jc w:val="both"/>
        <w:rPr>
          <w:rFonts w:ascii="Arial" w:eastAsia="Times New Roman" w:hAnsi="Arial" w:cs="Arial"/>
          <w:color w:val="222222"/>
          <w:sz w:val="24"/>
          <w:szCs w:val="24"/>
        </w:rPr>
      </w:pPr>
      <w:proofErr w:type="spell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 xml:space="preserve"> + 2 CuCl</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Cl</w:t>
      </w:r>
      <w:proofErr w:type="spellEnd"/>
      <w:r w:rsidRPr="00AA2054">
        <w:rPr>
          <w:rFonts w:ascii="Arial" w:eastAsia="Times New Roman" w:hAnsi="Arial" w:cs="Arial"/>
          <w:color w:val="222222"/>
          <w:sz w:val="24"/>
          <w:szCs w:val="24"/>
        </w:rPr>
        <w:t> </w:t>
      </w:r>
      <w:r w:rsidRPr="00AA2054">
        <w:rPr>
          <w:rFonts w:ascii="Arial" w:eastAsia="Times New Roman" w:hAnsi="Arial" w:cs="Arial"/>
          <w:color w:val="222222"/>
          <w:sz w:val="24"/>
          <w:szCs w:val="24"/>
          <w:vertAlign w:val="superscript"/>
        </w:rPr>
        <w:t>−</w:t>
      </w:r>
      <w:r w:rsidRPr="00AA2054">
        <w:rPr>
          <w:rFonts w:ascii="Arial" w:eastAsia="Times New Roman" w:hAnsi="Arial" w:cs="Arial"/>
          <w:color w:val="222222"/>
          <w:sz w:val="24"/>
          <w:szCs w:val="24"/>
        </w:rPr>
        <w:t> → [PdCl</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w:t>
      </w:r>
      <w:r w:rsidRPr="00AA2054">
        <w:rPr>
          <w:rFonts w:ascii="Arial" w:eastAsia="Times New Roman" w:hAnsi="Arial" w:cs="Arial"/>
          <w:color w:val="222222"/>
          <w:sz w:val="24"/>
          <w:szCs w:val="24"/>
          <w:vertAlign w:val="superscript"/>
        </w:rPr>
        <w:t>2−</w:t>
      </w:r>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CuCl</w:t>
      </w:r>
      <w:proofErr w:type="spellEnd"/>
    </w:p>
    <w:p w:rsidR="00AA2054" w:rsidRPr="00AA2054" w:rsidRDefault="00AA2054" w:rsidP="00AA2054">
      <w:pPr>
        <w:shd w:val="clear" w:color="auto" w:fill="FFFFFF"/>
        <w:spacing w:after="24" w:line="360" w:lineRule="auto"/>
        <w:ind w:left="720"/>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2 </w:t>
      </w:r>
      <w:proofErr w:type="spellStart"/>
      <w:r w:rsidRPr="00AA2054">
        <w:rPr>
          <w:rFonts w:ascii="Arial" w:eastAsia="Times New Roman" w:hAnsi="Arial" w:cs="Arial"/>
          <w:color w:val="222222"/>
          <w:sz w:val="24"/>
          <w:szCs w:val="24"/>
        </w:rPr>
        <w:t>CuCl</w:t>
      </w:r>
      <w:proofErr w:type="spellEnd"/>
      <w:r w:rsidRPr="00AA2054">
        <w:rPr>
          <w:rFonts w:ascii="Arial" w:eastAsia="Times New Roman" w:hAnsi="Arial" w:cs="Arial"/>
          <w:color w:val="222222"/>
          <w:sz w:val="24"/>
          <w:szCs w:val="24"/>
        </w:rPr>
        <w:t xml:space="preserve"> + ½ O</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HCl</w:t>
      </w:r>
      <w:proofErr w:type="spellEnd"/>
      <w:r w:rsidRPr="00AA2054">
        <w:rPr>
          <w:rFonts w:ascii="Arial" w:eastAsia="Times New Roman" w:hAnsi="Arial" w:cs="Arial"/>
          <w:color w:val="222222"/>
          <w:sz w:val="24"/>
          <w:szCs w:val="24"/>
        </w:rPr>
        <w:t xml:space="preserve"> → 2 CuCl</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 H</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O</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Only the alkene and oxygen are consumed. Without </w:t>
      </w:r>
      <w:hyperlink r:id="rId22" w:tooltip="Copper(II) chloride" w:history="1">
        <w:proofErr w:type="gramStart"/>
        <w:r w:rsidRPr="00AA2054">
          <w:rPr>
            <w:rFonts w:ascii="Arial" w:eastAsia="Times New Roman" w:hAnsi="Arial" w:cs="Arial"/>
            <w:color w:val="0B0080"/>
            <w:sz w:val="24"/>
            <w:szCs w:val="24"/>
            <w:u w:val="single"/>
          </w:rPr>
          <w:t>copper(</w:t>
        </w:r>
        <w:proofErr w:type="gramEnd"/>
        <w:r w:rsidRPr="00AA2054">
          <w:rPr>
            <w:rFonts w:ascii="Arial" w:eastAsia="Times New Roman" w:hAnsi="Arial" w:cs="Arial"/>
            <w:color w:val="0B0080"/>
            <w:sz w:val="24"/>
            <w:szCs w:val="24"/>
            <w:u w:val="single"/>
          </w:rPr>
          <w:t>II) chloride</w:t>
        </w:r>
      </w:hyperlink>
      <w:r w:rsidRPr="00AA2054">
        <w:rPr>
          <w:rFonts w:ascii="Arial" w:eastAsia="Times New Roman" w:hAnsi="Arial" w:cs="Arial"/>
          <w:color w:val="222222"/>
          <w:sz w:val="24"/>
          <w:szCs w:val="24"/>
        </w:rPr>
        <w:t> as an </w:t>
      </w:r>
      <w:hyperlink r:id="rId23" w:tooltip="Oxidizing agent" w:history="1">
        <w:r w:rsidRPr="00AA2054">
          <w:rPr>
            <w:rFonts w:ascii="Arial" w:eastAsia="Times New Roman" w:hAnsi="Arial" w:cs="Arial"/>
            <w:color w:val="0B0080"/>
            <w:sz w:val="24"/>
            <w:szCs w:val="24"/>
            <w:u w:val="single"/>
          </w:rPr>
          <w:t>oxidizing agent</w:t>
        </w:r>
      </w:hyperlink>
      <w:r w:rsidRPr="00AA2054">
        <w:rPr>
          <w:rFonts w:ascii="Arial" w:eastAsia="Times New Roman" w:hAnsi="Arial" w:cs="Arial"/>
          <w:color w:val="222222"/>
          <w:sz w:val="24"/>
          <w:szCs w:val="24"/>
        </w:rPr>
        <w:t xml:space="preserve">, </w:t>
      </w:r>
      <w:proofErr w:type="spell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(0) metal (resulting from </w:t>
      </w:r>
      <w:hyperlink r:id="rId24" w:tooltip="Beta-hydride elimination" w:history="1">
        <w:r w:rsidRPr="00AA2054">
          <w:rPr>
            <w:rFonts w:ascii="Arial" w:eastAsia="Times New Roman" w:hAnsi="Arial" w:cs="Arial"/>
            <w:color w:val="0B0080"/>
            <w:sz w:val="24"/>
            <w:szCs w:val="24"/>
            <w:u w:val="single"/>
          </w:rPr>
          <w:t>beta-hydride elimination</w:t>
        </w:r>
      </w:hyperlink>
      <w:r w:rsidRPr="00AA2054">
        <w:rPr>
          <w:rFonts w:ascii="Arial" w:eastAsia="Times New Roman" w:hAnsi="Arial" w:cs="Arial"/>
          <w:color w:val="222222"/>
          <w:sz w:val="24"/>
          <w:szCs w:val="24"/>
        </w:rPr>
        <w:t xml:space="preserve"> of </w:t>
      </w:r>
      <w:proofErr w:type="spellStart"/>
      <w:r w:rsidRPr="00AA2054">
        <w:rPr>
          <w:rFonts w:ascii="Arial" w:eastAsia="Times New Roman" w:hAnsi="Arial" w:cs="Arial"/>
          <w:color w:val="222222"/>
          <w:sz w:val="24"/>
          <w:szCs w:val="24"/>
        </w:rPr>
        <w:lastRenderedPageBreak/>
        <w:t>Pd</w:t>
      </w:r>
      <w:proofErr w:type="spellEnd"/>
      <w:r w:rsidRPr="00AA2054">
        <w:rPr>
          <w:rFonts w:ascii="Arial" w:eastAsia="Times New Roman" w:hAnsi="Arial" w:cs="Arial"/>
          <w:color w:val="222222"/>
          <w:sz w:val="24"/>
          <w:szCs w:val="24"/>
        </w:rPr>
        <w:t xml:space="preserve">(II) in the final step) would precipitate, stopping the reaction after one cycle. This stoichiometric reaction was discovered in 1894. Air, pure oxygen, or a number of other reagents can then </w:t>
      </w:r>
      <w:proofErr w:type="spellStart"/>
      <w:r w:rsidRPr="00AA2054">
        <w:rPr>
          <w:rFonts w:ascii="Arial" w:eastAsia="Times New Roman" w:hAnsi="Arial" w:cs="Arial"/>
          <w:color w:val="222222"/>
          <w:sz w:val="24"/>
          <w:szCs w:val="24"/>
        </w:rPr>
        <w:t>oxidise</w:t>
      </w:r>
      <w:proofErr w:type="spellEnd"/>
      <w:r w:rsidRPr="00AA2054">
        <w:rPr>
          <w:rFonts w:ascii="Arial" w:eastAsia="Times New Roman" w:hAnsi="Arial" w:cs="Arial"/>
          <w:color w:val="222222"/>
          <w:sz w:val="24"/>
          <w:szCs w:val="24"/>
        </w:rPr>
        <w:t xml:space="preserve"> the resultant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"https://en.wikipedia.org/wiki/Copper(I)_chloride" \o "Copper(I) chloride"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CuCl</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-chloride mixture back to CuCl</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allowing the cycle to continue.</w:t>
      </w:r>
    </w:p>
    <w:p w:rsidR="00AA2054" w:rsidRPr="00AA2054" w:rsidRDefault="00AA2054" w:rsidP="00AA2054">
      <w:pPr>
        <w:shd w:val="clear" w:color="auto" w:fill="FFFFFF"/>
        <w:spacing w:before="72" w:after="0" w:line="360" w:lineRule="auto"/>
        <w:ind w:left="1152"/>
        <w:jc w:val="both"/>
        <w:outlineLvl w:val="2"/>
        <w:rPr>
          <w:rFonts w:ascii="Arial" w:eastAsia="Times New Roman" w:hAnsi="Arial" w:cs="Arial"/>
          <w:b/>
          <w:bCs/>
          <w:color w:val="000000"/>
          <w:sz w:val="24"/>
          <w:szCs w:val="24"/>
        </w:rPr>
      </w:pPr>
      <w:r w:rsidRPr="00AA2054">
        <w:rPr>
          <w:rFonts w:ascii="Arial" w:eastAsia="Times New Roman" w:hAnsi="Arial" w:cs="Arial"/>
          <w:b/>
          <w:bCs/>
          <w:color w:val="000000"/>
          <w:sz w:val="24"/>
          <w:szCs w:val="24"/>
        </w:rPr>
        <w:t xml:space="preserve">Historical mechanistic </w:t>
      </w:r>
      <w:proofErr w:type="gramStart"/>
      <w:r w:rsidRPr="00AA2054">
        <w:rPr>
          <w:rFonts w:ascii="Arial" w:eastAsia="Times New Roman" w:hAnsi="Arial" w:cs="Arial"/>
          <w:b/>
          <w:bCs/>
          <w:color w:val="000000"/>
          <w:sz w:val="24"/>
          <w:szCs w:val="24"/>
        </w:rPr>
        <w:t>studies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"https://en.wikipedia.org/w/index.php?title=Wacker_process&amp;action=edit&amp;section=3" \o "Edit section: Historical mechanistic studies"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Early mechanistic studies from the 1960s elucidated several key points</w:t>
      </w:r>
      <w:proofErr w:type="gramStart"/>
      <w:r w:rsidRPr="00AA2054">
        <w:rPr>
          <w:rFonts w:ascii="Arial" w:eastAsia="Times New Roman" w:hAnsi="Arial" w:cs="Arial"/>
          <w:color w:val="222222"/>
          <w:sz w:val="24"/>
          <w:szCs w:val="24"/>
        </w:rPr>
        <w:t>:</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"cite_note-11"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[11]</w:t>
      </w:r>
      <w:r w:rsidRPr="00AA2054">
        <w:rPr>
          <w:rFonts w:ascii="Arial" w:eastAsia="Times New Roman" w:hAnsi="Arial" w:cs="Arial"/>
          <w:color w:val="222222"/>
          <w:sz w:val="24"/>
          <w:szCs w:val="24"/>
          <w:vertAlign w:val="superscript"/>
        </w:rPr>
        <w:fldChar w:fldCharType="end"/>
      </w:r>
      <w:hyperlink r:id="rId25" w:anchor="cite_note-K&amp;H-8" w:history="1">
        <w:r w:rsidRPr="00AA2054">
          <w:rPr>
            <w:rFonts w:ascii="Arial" w:eastAsia="Times New Roman" w:hAnsi="Arial" w:cs="Arial"/>
            <w:color w:val="0B0080"/>
            <w:sz w:val="24"/>
            <w:szCs w:val="24"/>
            <w:u w:val="single"/>
            <w:vertAlign w:val="superscript"/>
          </w:rPr>
          <w:t>[8]</w:t>
        </w:r>
      </w:hyperlink>
    </w:p>
    <w:p w:rsidR="00AA2054" w:rsidRPr="00AA2054" w:rsidRDefault="00AA2054" w:rsidP="00AA2054">
      <w:pPr>
        <w:numPr>
          <w:ilvl w:val="0"/>
          <w:numId w:val="1"/>
        </w:numPr>
        <w:shd w:val="clear" w:color="auto" w:fill="FFFFFF"/>
        <w:spacing w:before="100" w:beforeAutospacing="1" w:after="24"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No H/D exchange effects seen in this reaction. Experiments using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D</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 in water generate CD</w:t>
      </w:r>
      <w:r w:rsidRPr="00AA2054">
        <w:rPr>
          <w:rFonts w:ascii="Arial" w:eastAsia="Times New Roman" w:hAnsi="Arial" w:cs="Arial"/>
          <w:color w:val="222222"/>
          <w:sz w:val="24"/>
          <w:szCs w:val="24"/>
          <w:vertAlign w:val="subscript"/>
        </w:rPr>
        <w:t>3</w:t>
      </w:r>
      <w:r w:rsidRPr="00AA2054">
        <w:rPr>
          <w:rFonts w:ascii="Arial" w:eastAsia="Times New Roman" w:hAnsi="Arial" w:cs="Arial"/>
          <w:color w:val="222222"/>
          <w:sz w:val="24"/>
          <w:szCs w:val="24"/>
        </w:rPr>
        <w:t>CDO, and runs with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H</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 in D</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O generate CH</w:t>
      </w:r>
      <w:r w:rsidRPr="00AA2054">
        <w:rPr>
          <w:rFonts w:ascii="Arial" w:eastAsia="Times New Roman" w:hAnsi="Arial" w:cs="Arial"/>
          <w:color w:val="222222"/>
          <w:sz w:val="24"/>
          <w:szCs w:val="24"/>
          <w:vertAlign w:val="subscript"/>
        </w:rPr>
        <w:t>3</w:t>
      </w:r>
      <w:r w:rsidRPr="00AA2054">
        <w:rPr>
          <w:rFonts w:ascii="Arial" w:eastAsia="Times New Roman" w:hAnsi="Arial" w:cs="Arial"/>
          <w:color w:val="222222"/>
          <w:sz w:val="24"/>
          <w:szCs w:val="24"/>
        </w:rPr>
        <w:t>CHO. Thus,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"https://en.wikipedia.org/wiki/Keto-enol_tautomerization" \o "Keto-enol tautomerization"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keto-enol</w:t>
      </w:r>
      <w:proofErr w:type="spellEnd"/>
      <w:r w:rsidRPr="00AA2054">
        <w:rPr>
          <w:rFonts w:ascii="Arial" w:eastAsia="Times New Roman" w:hAnsi="Arial" w:cs="Arial"/>
          <w:color w:val="0B0080"/>
          <w:sz w:val="24"/>
          <w:szCs w:val="24"/>
          <w:u w:val="single"/>
        </w:rPr>
        <w:t xml:space="preserve"> </w:t>
      </w:r>
      <w:proofErr w:type="spellStart"/>
      <w:r w:rsidRPr="00AA2054">
        <w:rPr>
          <w:rFonts w:ascii="Arial" w:eastAsia="Times New Roman" w:hAnsi="Arial" w:cs="Arial"/>
          <w:color w:val="0B0080"/>
          <w:sz w:val="24"/>
          <w:szCs w:val="24"/>
          <w:u w:val="single"/>
        </w:rPr>
        <w:t>tautomerization</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is not a possible mechanistic step.</w:t>
      </w:r>
    </w:p>
    <w:p w:rsidR="00AA2054" w:rsidRPr="00AA2054" w:rsidRDefault="00AA2054" w:rsidP="00AA2054">
      <w:pPr>
        <w:numPr>
          <w:ilvl w:val="0"/>
          <w:numId w:val="1"/>
        </w:numPr>
        <w:shd w:val="clear" w:color="auto" w:fill="FFFFFF"/>
        <w:spacing w:beforeAutospacing="1" w:after="0"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Negligible </w:t>
      </w:r>
      <w:hyperlink r:id="rId26" w:tooltip="Kinetic isotope effect" w:history="1">
        <w:r w:rsidRPr="00AA2054">
          <w:rPr>
            <w:rFonts w:ascii="Arial" w:eastAsia="Times New Roman" w:hAnsi="Arial" w:cs="Arial"/>
            <w:color w:val="0B0080"/>
            <w:sz w:val="24"/>
            <w:szCs w:val="24"/>
            <w:u w:val="single"/>
          </w:rPr>
          <w:t>kinetic isotope effect</w:t>
        </w:r>
      </w:hyperlink>
      <w:r w:rsidRPr="00AA2054">
        <w:rPr>
          <w:rFonts w:ascii="Arial" w:eastAsia="Times New Roman" w:hAnsi="Arial" w:cs="Arial"/>
          <w:color w:val="222222"/>
          <w:sz w:val="24"/>
          <w:szCs w:val="24"/>
        </w:rPr>
        <w:t xml:space="preserve"> with fully </w:t>
      </w:r>
      <w:proofErr w:type="spellStart"/>
      <w:r w:rsidRPr="00AA2054">
        <w:rPr>
          <w:rFonts w:ascii="Arial" w:eastAsia="Times New Roman" w:hAnsi="Arial" w:cs="Arial"/>
          <w:color w:val="222222"/>
          <w:sz w:val="24"/>
          <w:szCs w:val="24"/>
        </w:rPr>
        <w:t>deuterated</w:t>
      </w:r>
      <w:proofErr w:type="spellEnd"/>
      <w:r w:rsidRPr="00AA2054">
        <w:rPr>
          <w:rFonts w:ascii="Arial" w:eastAsia="Times New Roman" w:hAnsi="Arial" w:cs="Arial"/>
          <w:color w:val="222222"/>
          <w:sz w:val="24"/>
          <w:szCs w:val="24"/>
        </w:rPr>
        <w:t xml:space="preserve"> reactants (</w:t>
      </w:r>
      <w:r w:rsidRPr="00AA2054">
        <w:rPr>
          <w:rFonts w:ascii="Arial" w:eastAsia="Times New Roman" w:hAnsi="Arial" w:cs="Arial"/>
          <w:i/>
          <w:iCs/>
          <w:color w:val="222222"/>
          <w:sz w:val="24"/>
          <w:szCs w:val="24"/>
        </w:rPr>
        <w:t>k</w:t>
      </w:r>
      <w:r w:rsidRPr="00AA2054">
        <w:rPr>
          <w:rFonts w:ascii="Arial" w:eastAsia="Times New Roman" w:hAnsi="Arial" w:cs="Arial"/>
          <w:color w:val="222222"/>
          <w:sz w:val="24"/>
          <w:szCs w:val="24"/>
        </w:rPr>
        <w:t> </w:t>
      </w:r>
      <w:r w:rsidRPr="00AA2054">
        <w:rPr>
          <w:rFonts w:ascii="Arial" w:eastAsia="Times New Roman" w:hAnsi="Arial" w:cs="Arial"/>
          <w:color w:val="222222"/>
          <w:sz w:val="24"/>
          <w:szCs w:val="24"/>
          <w:vertAlign w:val="subscript"/>
        </w:rPr>
        <w:t>H</w:t>
      </w:r>
      <w:r w:rsidRPr="00AA2054">
        <w:rPr>
          <w:rFonts w:ascii="Arial" w:eastAsia="Times New Roman" w:hAnsi="Arial" w:cs="Arial"/>
          <w:color w:val="222222"/>
          <w:sz w:val="24"/>
          <w:szCs w:val="24"/>
        </w:rPr>
        <w:t>/</w:t>
      </w:r>
      <w:r w:rsidRPr="00AA2054">
        <w:rPr>
          <w:rFonts w:ascii="Arial" w:eastAsia="Times New Roman" w:hAnsi="Arial" w:cs="Arial"/>
          <w:i/>
          <w:iCs/>
          <w:color w:val="222222"/>
          <w:sz w:val="24"/>
          <w:szCs w:val="24"/>
          <w:bdr w:val="single" w:sz="6" w:space="0" w:color="auto" w:frame="1"/>
        </w:rPr>
        <w:t>k</w:t>
      </w:r>
      <w:r w:rsidRPr="00AA2054">
        <w:rPr>
          <w:rFonts w:ascii="Arial" w:eastAsia="Times New Roman" w:hAnsi="Arial" w:cs="Arial"/>
          <w:color w:val="222222"/>
          <w:sz w:val="24"/>
          <w:szCs w:val="24"/>
          <w:bdr w:val="single" w:sz="6" w:space="0" w:color="auto" w:frame="1"/>
        </w:rPr>
        <w:t> </w:t>
      </w:r>
      <w:r w:rsidRPr="00AA2054">
        <w:rPr>
          <w:rFonts w:ascii="Arial" w:eastAsia="Times New Roman" w:hAnsi="Arial" w:cs="Arial"/>
          <w:color w:val="222222"/>
          <w:sz w:val="24"/>
          <w:szCs w:val="24"/>
          <w:bdr w:val="single" w:sz="6" w:space="0" w:color="auto" w:frame="1"/>
          <w:vertAlign w:val="subscript"/>
        </w:rPr>
        <w:t>D</w:t>
      </w:r>
      <w:r w:rsidRPr="00AA2054">
        <w:rPr>
          <w:rFonts w:ascii="Arial" w:eastAsia="Times New Roman" w:hAnsi="Arial" w:cs="Arial"/>
          <w:color w:val="222222"/>
          <w:sz w:val="24"/>
          <w:szCs w:val="24"/>
        </w:rPr>
        <w:t>=1.07). Hence, it is inferred that hydride transfer is not </w:t>
      </w:r>
      <w:hyperlink r:id="rId27" w:tooltip="Rate-determining step" w:history="1">
        <w:r w:rsidRPr="00AA2054">
          <w:rPr>
            <w:rFonts w:ascii="Arial" w:eastAsia="Times New Roman" w:hAnsi="Arial" w:cs="Arial"/>
            <w:color w:val="0B0080"/>
            <w:sz w:val="24"/>
            <w:szCs w:val="24"/>
            <w:u w:val="single"/>
          </w:rPr>
          <w:t>rate-determining</w:t>
        </w:r>
      </w:hyperlink>
      <w:r w:rsidRPr="00AA2054">
        <w:rPr>
          <w:rFonts w:ascii="Arial" w:eastAsia="Times New Roman" w:hAnsi="Arial" w:cs="Arial"/>
          <w:color w:val="222222"/>
          <w:sz w:val="24"/>
          <w:szCs w:val="24"/>
        </w:rPr>
        <w:t>.</w:t>
      </w:r>
    </w:p>
    <w:p w:rsidR="00AA2054" w:rsidRPr="00AA2054" w:rsidRDefault="00AA2054" w:rsidP="00AA2054">
      <w:pPr>
        <w:numPr>
          <w:ilvl w:val="0"/>
          <w:numId w:val="1"/>
        </w:numPr>
        <w:shd w:val="clear" w:color="auto" w:fill="FFFFFF"/>
        <w:spacing w:beforeAutospacing="1" w:after="0"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Significant competitive isotope effect with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H</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D</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w:t>
      </w:r>
      <w:r w:rsidRPr="00AA2054">
        <w:rPr>
          <w:rFonts w:ascii="Arial" w:eastAsia="Times New Roman" w:hAnsi="Arial" w:cs="Arial"/>
          <w:i/>
          <w:iCs/>
          <w:color w:val="222222"/>
          <w:sz w:val="24"/>
          <w:szCs w:val="24"/>
        </w:rPr>
        <w:t>k</w:t>
      </w:r>
      <w:r w:rsidRPr="00AA2054">
        <w:rPr>
          <w:rFonts w:ascii="Arial" w:eastAsia="Times New Roman" w:hAnsi="Arial" w:cs="Arial"/>
          <w:color w:val="222222"/>
          <w:sz w:val="24"/>
          <w:szCs w:val="24"/>
        </w:rPr>
        <w:t> </w:t>
      </w:r>
      <w:r w:rsidRPr="00AA2054">
        <w:rPr>
          <w:rFonts w:ascii="Arial" w:eastAsia="Times New Roman" w:hAnsi="Arial" w:cs="Arial"/>
          <w:color w:val="222222"/>
          <w:sz w:val="24"/>
          <w:szCs w:val="24"/>
          <w:vertAlign w:val="subscript"/>
        </w:rPr>
        <w:t>H</w:t>
      </w:r>
      <w:r w:rsidRPr="00AA2054">
        <w:rPr>
          <w:rFonts w:ascii="Arial" w:eastAsia="Times New Roman" w:hAnsi="Arial" w:cs="Arial"/>
          <w:color w:val="222222"/>
          <w:sz w:val="24"/>
          <w:szCs w:val="24"/>
        </w:rPr>
        <w:t>/</w:t>
      </w:r>
      <w:r w:rsidRPr="00AA2054">
        <w:rPr>
          <w:rFonts w:ascii="Arial" w:eastAsia="Times New Roman" w:hAnsi="Arial" w:cs="Arial"/>
          <w:i/>
          <w:iCs/>
          <w:color w:val="222222"/>
          <w:sz w:val="24"/>
          <w:szCs w:val="24"/>
          <w:bdr w:val="single" w:sz="6" w:space="0" w:color="auto" w:frame="1"/>
        </w:rPr>
        <w:t>k</w:t>
      </w:r>
      <w:r w:rsidRPr="00AA2054">
        <w:rPr>
          <w:rFonts w:ascii="Arial" w:eastAsia="Times New Roman" w:hAnsi="Arial" w:cs="Arial"/>
          <w:color w:val="222222"/>
          <w:sz w:val="24"/>
          <w:szCs w:val="24"/>
          <w:bdr w:val="single" w:sz="6" w:space="0" w:color="auto" w:frame="1"/>
        </w:rPr>
        <w:t> </w:t>
      </w:r>
      <w:r w:rsidRPr="00AA2054">
        <w:rPr>
          <w:rFonts w:ascii="Arial" w:eastAsia="Times New Roman" w:hAnsi="Arial" w:cs="Arial"/>
          <w:color w:val="222222"/>
          <w:sz w:val="24"/>
          <w:szCs w:val="24"/>
          <w:bdr w:val="single" w:sz="6" w:space="0" w:color="auto" w:frame="1"/>
          <w:vertAlign w:val="subscript"/>
        </w:rPr>
        <w:t>D</w:t>
      </w:r>
      <w:r w:rsidRPr="00AA2054">
        <w:rPr>
          <w:rFonts w:ascii="Arial" w:eastAsia="Times New Roman" w:hAnsi="Arial" w:cs="Arial"/>
          <w:color w:val="222222"/>
          <w:sz w:val="24"/>
          <w:szCs w:val="24"/>
        </w:rPr>
        <w:t>= ~1.9), suggests that rate determining step be prior to formation of acetaldehyde.</w:t>
      </w:r>
    </w:p>
    <w:p w:rsidR="00AA2054" w:rsidRPr="00AA2054" w:rsidRDefault="00AA2054" w:rsidP="00AA2054">
      <w:pPr>
        <w:numPr>
          <w:ilvl w:val="0"/>
          <w:numId w:val="1"/>
        </w:numPr>
        <w:shd w:val="clear" w:color="auto" w:fill="FFFFFF"/>
        <w:spacing w:before="100" w:beforeAutospacing="1" w:after="24"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High concentrations of chloride and </w:t>
      </w:r>
      <w:hyperlink r:id="rId28" w:tooltip="Copper(II) chloride" w:history="1">
        <w:proofErr w:type="gramStart"/>
        <w:r w:rsidRPr="00AA2054">
          <w:rPr>
            <w:rFonts w:ascii="Arial" w:eastAsia="Times New Roman" w:hAnsi="Arial" w:cs="Arial"/>
            <w:color w:val="0B0080"/>
            <w:sz w:val="24"/>
            <w:szCs w:val="24"/>
            <w:u w:val="single"/>
          </w:rPr>
          <w:t>copper(</w:t>
        </w:r>
        <w:proofErr w:type="gramEnd"/>
        <w:r w:rsidRPr="00AA2054">
          <w:rPr>
            <w:rFonts w:ascii="Arial" w:eastAsia="Times New Roman" w:hAnsi="Arial" w:cs="Arial"/>
            <w:color w:val="0B0080"/>
            <w:sz w:val="24"/>
            <w:szCs w:val="24"/>
            <w:u w:val="single"/>
          </w:rPr>
          <w:t>II) chloride</w:t>
        </w:r>
      </w:hyperlink>
      <w:r w:rsidRPr="00AA2054">
        <w:rPr>
          <w:rFonts w:ascii="Arial" w:eastAsia="Times New Roman" w:hAnsi="Arial" w:cs="Arial"/>
          <w:color w:val="222222"/>
          <w:sz w:val="24"/>
          <w:szCs w:val="24"/>
        </w:rPr>
        <w:t> favor formation of a new product, </w:t>
      </w:r>
      <w:hyperlink r:id="rId29" w:tooltip="Chlorohydrin" w:history="1">
        <w:r w:rsidRPr="00AA2054">
          <w:rPr>
            <w:rFonts w:ascii="Arial" w:eastAsia="Times New Roman" w:hAnsi="Arial" w:cs="Arial"/>
            <w:color w:val="0B0080"/>
            <w:sz w:val="24"/>
            <w:szCs w:val="24"/>
            <w:u w:val="single"/>
          </w:rPr>
          <w:t>chlorohydrin</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Many mechanistic studies on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have focused on pathway for formation of the C-O bond, the </w:t>
      </w:r>
      <w:proofErr w:type="spellStart"/>
      <w:r w:rsidRPr="00AA2054">
        <w:rPr>
          <w:rFonts w:ascii="Arial" w:eastAsia="Times New Roman" w:hAnsi="Arial" w:cs="Arial"/>
          <w:b/>
          <w:bCs/>
          <w:color w:val="222222"/>
          <w:sz w:val="24"/>
          <w:szCs w:val="24"/>
        </w:rPr>
        <w:t>hydroxypalladation</w:t>
      </w:r>
      <w:proofErr w:type="spellEnd"/>
      <w:r w:rsidRPr="00AA2054">
        <w:rPr>
          <w:rFonts w:ascii="Arial" w:eastAsia="Times New Roman" w:hAnsi="Arial" w:cs="Arial"/>
          <w:color w:val="222222"/>
          <w:sz w:val="24"/>
          <w:szCs w:val="24"/>
        </w:rPr>
        <w:t> step. Henry inferred that coordinated hydroxide attacks the ethylene ligand, an internal (</w:t>
      </w:r>
      <w:proofErr w:type="spellStart"/>
      <w:r w:rsidRPr="00AA2054">
        <w:rPr>
          <w:rFonts w:ascii="Arial" w:eastAsia="Times New Roman" w:hAnsi="Arial" w:cs="Arial"/>
          <w:color w:val="222222"/>
          <w:sz w:val="24"/>
          <w:szCs w:val="24"/>
        </w:rPr>
        <w:t>syn</w:t>
      </w:r>
      <w:proofErr w:type="spellEnd"/>
      <w:r w:rsidRPr="00AA2054">
        <w:rPr>
          <w:rFonts w:ascii="Arial" w:eastAsia="Times New Roman" w:hAnsi="Arial" w:cs="Arial"/>
          <w:color w:val="222222"/>
          <w:sz w:val="24"/>
          <w:szCs w:val="24"/>
        </w:rPr>
        <w:t>-) pathway.</w:t>
      </w:r>
      <w:hyperlink r:id="rId30" w:anchor="cite_note-12" w:history="1">
        <w:r w:rsidRPr="00AA2054">
          <w:rPr>
            <w:rFonts w:ascii="Arial" w:eastAsia="Times New Roman" w:hAnsi="Arial" w:cs="Arial"/>
            <w:color w:val="0B0080"/>
            <w:sz w:val="24"/>
            <w:szCs w:val="24"/>
            <w:u w:val="single"/>
            <w:vertAlign w:val="superscript"/>
          </w:rPr>
          <w:t>[12]</w:t>
        </w:r>
      </w:hyperlink>
      <w:r w:rsidRPr="00AA2054">
        <w:rPr>
          <w:rFonts w:ascii="Arial" w:eastAsia="Times New Roman" w:hAnsi="Arial" w:cs="Arial"/>
          <w:color w:val="222222"/>
          <w:sz w:val="24"/>
          <w:szCs w:val="24"/>
        </w:rPr>
        <w:t xml:space="preserve"> Later, </w:t>
      </w:r>
      <w:proofErr w:type="spellStart"/>
      <w:r w:rsidRPr="00AA2054">
        <w:rPr>
          <w:rFonts w:ascii="Arial" w:eastAsia="Times New Roman" w:hAnsi="Arial" w:cs="Arial"/>
          <w:color w:val="222222"/>
          <w:sz w:val="24"/>
          <w:szCs w:val="24"/>
        </w:rPr>
        <w:t>stereochemical</w:t>
      </w:r>
      <w:proofErr w:type="spellEnd"/>
      <w:r w:rsidRPr="00AA2054">
        <w:rPr>
          <w:rFonts w:ascii="Arial" w:eastAsia="Times New Roman" w:hAnsi="Arial" w:cs="Arial"/>
          <w:color w:val="222222"/>
          <w:sz w:val="24"/>
          <w:szCs w:val="24"/>
        </w:rPr>
        <w:t xml:space="preserve"> studies by </w:t>
      </w:r>
      <w:proofErr w:type="spellStart"/>
      <w:r w:rsidRPr="00AA2054">
        <w:rPr>
          <w:rFonts w:ascii="Arial" w:eastAsia="Times New Roman" w:hAnsi="Arial" w:cs="Arial"/>
          <w:color w:val="222222"/>
          <w:sz w:val="24"/>
          <w:szCs w:val="24"/>
        </w:rPr>
        <w:t>Stille</w:t>
      </w:r>
      <w:proofErr w:type="spellEnd"/>
      <w:r w:rsidRPr="00AA2054">
        <w:rPr>
          <w:rFonts w:ascii="Arial" w:eastAsia="Times New Roman" w:hAnsi="Arial" w:cs="Arial"/>
          <w:color w:val="222222"/>
          <w:sz w:val="24"/>
          <w:szCs w:val="24"/>
        </w:rPr>
        <w:t xml:space="preserve"> and </w:t>
      </w:r>
      <w:proofErr w:type="gramStart"/>
      <w:r w:rsidRPr="00AA2054">
        <w:rPr>
          <w:rFonts w:ascii="Arial" w:eastAsia="Times New Roman" w:hAnsi="Arial" w:cs="Arial"/>
          <w:color w:val="222222"/>
          <w:sz w:val="24"/>
          <w:szCs w:val="24"/>
        </w:rPr>
        <w:t>coworkers</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"cite_note-13"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[13]</w:t>
      </w:r>
      <w:r w:rsidRPr="00AA2054">
        <w:rPr>
          <w:rFonts w:ascii="Arial" w:eastAsia="Times New Roman" w:hAnsi="Arial" w:cs="Arial"/>
          <w:color w:val="222222"/>
          <w:sz w:val="24"/>
          <w:szCs w:val="24"/>
          <w:vertAlign w:val="superscript"/>
        </w:rPr>
        <w:fldChar w:fldCharType="end"/>
      </w:r>
      <w:hyperlink r:id="rId31" w:anchor="cite_note-14" w:history="1">
        <w:r w:rsidRPr="00AA2054">
          <w:rPr>
            <w:rFonts w:ascii="Arial" w:eastAsia="Times New Roman" w:hAnsi="Arial" w:cs="Arial"/>
            <w:color w:val="0B0080"/>
            <w:sz w:val="24"/>
            <w:szCs w:val="24"/>
            <w:u w:val="single"/>
            <w:vertAlign w:val="superscript"/>
          </w:rPr>
          <w:t>[14]</w:t>
        </w:r>
      </w:hyperlink>
      <w:hyperlink r:id="rId32" w:anchor="cite_note-15" w:history="1">
        <w:r w:rsidRPr="00AA2054">
          <w:rPr>
            <w:rFonts w:ascii="Arial" w:eastAsia="Times New Roman" w:hAnsi="Arial" w:cs="Arial"/>
            <w:color w:val="0B0080"/>
            <w:sz w:val="24"/>
            <w:szCs w:val="24"/>
            <w:u w:val="single"/>
            <w:vertAlign w:val="superscript"/>
          </w:rPr>
          <w:t>[15]</w:t>
        </w:r>
      </w:hyperlink>
      <w:r w:rsidRPr="00AA2054">
        <w:rPr>
          <w:rFonts w:ascii="Arial" w:eastAsia="Times New Roman" w:hAnsi="Arial" w:cs="Arial"/>
          <w:color w:val="222222"/>
          <w:sz w:val="24"/>
          <w:szCs w:val="24"/>
        </w:rPr>
        <w:t xml:space="preserve"> support an anti-addition pathway, whereby free hydroxide attacks the ethylene ligand. The conditions for </w:t>
      </w:r>
      <w:proofErr w:type="spellStart"/>
      <w:r w:rsidRPr="00AA2054">
        <w:rPr>
          <w:rFonts w:ascii="Arial" w:eastAsia="Times New Roman" w:hAnsi="Arial" w:cs="Arial"/>
          <w:color w:val="222222"/>
          <w:sz w:val="24"/>
          <w:szCs w:val="24"/>
        </w:rPr>
        <w:t>Stille's</w:t>
      </w:r>
      <w:proofErr w:type="spellEnd"/>
      <w:r w:rsidRPr="00AA2054">
        <w:rPr>
          <w:rFonts w:ascii="Arial" w:eastAsia="Times New Roman" w:hAnsi="Arial" w:cs="Arial"/>
          <w:color w:val="222222"/>
          <w:sz w:val="24"/>
          <w:szCs w:val="24"/>
        </w:rPr>
        <w:t xml:space="preserve"> experiments differ significantly from industrial process conditions. Other studies using normal industrial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conditions (except with high chloride and high copper chloride concentrations) also yielded products that inferred </w:t>
      </w:r>
      <w:proofErr w:type="spellStart"/>
      <w:r w:rsidRPr="00AA2054">
        <w:rPr>
          <w:rFonts w:ascii="Arial" w:eastAsia="Times New Roman" w:hAnsi="Arial" w:cs="Arial"/>
          <w:color w:val="222222"/>
          <w:sz w:val="24"/>
          <w:szCs w:val="24"/>
        </w:rPr>
        <w:t>nucleophilic</w:t>
      </w:r>
      <w:proofErr w:type="spellEnd"/>
      <w:r w:rsidRPr="00AA2054">
        <w:rPr>
          <w:rFonts w:ascii="Arial" w:eastAsia="Times New Roman" w:hAnsi="Arial" w:cs="Arial"/>
          <w:color w:val="222222"/>
          <w:sz w:val="24"/>
          <w:szCs w:val="24"/>
        </w:rPr>
        <w:t xml:space="preserve"> attack was an anti-addition reaction.</w:t>
      </w:r>
      <w:hyperlink r:id="rId33" w:anchor="cite_note-16" w:history="1">
        <w:r w:rsidRPr="00AA2054">
          <w:rPr>
            <w:rFonts w:ascii="Arial" w:eastAsia="Times New Roman" w:hAnsi="Arial" w:cs="Arial"/>
            <w:color w:val="0B0080"/>
            <w:sz w:val="24"/>
            <w:szCs w:val="24"/>
            <w:u w:val="single"/>
            <w:vertAlign w:val="superscript"/>
          </w:rPr>
          <w:t>[16]</w:t>
        </w:r>
      </w:hyperlink>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lastRenderedPageBreak/>
        <w:t xml:space="preserve">Kinetic studies were conducted on </w:t>
      </w:r>
      <w:proofErr w:type="spellStart"/>
      <w:r w:rsidRPr="00AA2054">
        <w:rPr>
          <w:rFonts w:ascii="Arial" w:eastAsia="Times New Roman" w:hAnsi="Arial" w:cs="Arial"/>
          <w:color w:val="222222"/>
          <w:sz w:val="24"/>
          <w:szCs w:val="24"/>
        </w:rPr>
        <w:t>isotopically</w:t>
      </w:r>
      <w:proofErr w:type="spellEnd"/>
      <w:r w:rsidRPr="00AA2054">
        <w:rPr>
          <w:rFonts w:ascii="Arial" w:eastAsia="Times New Roman" w:hAnsi="Arial" w:cs="Arial"/>
          <w:color w:val="222222"/>
          <w:sz w:val="24"/>
          <w:szCs w:val="24"/>
        </w:rPr>
        <w:t xml:space="preserve"> substituted </w:t>
      </w:r>
      <w:proofErr w:type="spellStart"/>
      <w:r w:rsidRPr="00AA2054">
        <w:rPr>
          <w:rFonts w:ascii="Arial" w:eastAsia="Times New Roman" w:hAnsi="Arial" w:cs="Arial"/>
          <w:color w:val="222222"/>
          <w:sz w:val="24"/>
          <w:szCs w:val="24"/>
        </w:rPr>
        <w:t>allyl</w:t>
      </w:r>
      <w:proofErr w:type="spellEnd"/>
      <w:r w:rsidRPr="00AA2054">
        <w:rPr>
          <w:rFonts w:ascii="Arial" w:eastAsia="Times New Roman" w:hAnsi="Arial" w:cs="Arial"/>
          <w:color w:val="222222"/>
          <w:sz w:val="24"/>
          <w:szCs w:val="24"/>
        </w:rPr>
        <w:t xml:space="preserve"> alcohols at standard industrial conditions (with low-chloride concentrations) to probe the reaction mechanisms.</w:t>
      </w:r>
      <w:hyperlink r:id="rId34" w:anchor="cite_note-17" w:history="1">
        <w:r w:rsidRPr="00AA2054">
          <w:rPr>
            <w:rFonts w:ascii="Arial" w:eastAsia="Times New Roman" w:hAnsi="Arial" w:cs="Arial"/>
            <w:color w:val="0B0080"/>
            <w:sz w:val="24"/>
            <w:szCs w:val="24"/>
            <w:u w:val="single"/>
            <w:vertAlign w:val="superscript"/>
          </w:rPr>
          <w:t>[17]</w:t>
        </w:r>
      </w:hyperlink>
      <w:hyperlink r:id="rId35" w:anchor="cite_note-18" w:history="1">
        <w:r w:rsidRPr="00AA2054">
          <w:rPr>
            <w:rFonts w:ascii="Arial" w:eastAsia="Times New Roman" w:hAnsi="Arial" w:cs="Arial"/>
            <w:color w:val="0B0080"/>
            <w:sz w:val="24"/>
            <w:szCs w:val="24"/>
            <w:u w:val="single"/>
            <w:vertAlign w:val="superscript"/>
          </w:rPr>
          <w:t>[18]</w:t>
        </w:r>
      </w:hyperlink>
      <w:r w:rsidRPr="00AA2054">
        <w:rPr>
          <w:rFonts w:ascii="Arial" w:eastAsia="Times New Roman" w:hAnsi="Arial" w:cs="Arial"/>
          <w:color w:val="222222"/>
          <w:sz w:val="24"/>
          <w:szCs w:val="24"/>
        </w:rPr>
        <w:t xml:space="preserve"> Those results showed that </w:t>
      </w:r>
      <w:proofErr w:type="spellStart"/>
      <w:r w:rsidRPr="00AA2054">
        <w:rPr>
          <w:rFonts w:ascii="Arial" w:eastAsia="Times New Roman" w:hAnsi="Arial" w:cs="Arial"/>
          <w:color w:val="222222"/>
          <w:sz w:val="24"/>
          <w:szCs w:val="24"/>
        </w:rPr>
        <w:t>nucleophilic</w:t>
      </w:r>
      <w:proofErr w:type="spellEnd"/>
      <w:r w:rsidRPr="00AA2054">
        <w:rPr>
          <w:rFonts w:ascii="Arial" w:eastAsia="Times New Roman" w:hAnsi="Arial" w:cs="Arial"/>
          <w:color w:val="222222"/>
          <w:sz w:val="24"/>
          <w:szCs w:val="24"/>
        </w:rPr>
        <w:t xml:space="preserve"> attack is a slow process, while the proposed mechanisms explaining the earlier </w:t>
      </w:r>
      <w:proofErr w:type="spellStart"/>
      <w:r w:rsidRPr="00AA2054">
        <w:rPr>
          <w:rFonts w:ascii="Arial" w:eastAsia="Times New Roman" w:hAnsi="Arial" w:cs="Arial"/>
          <w:color w:val="222222"/>
          <w:sz w:val="24"/>
          <w:szCs w:val="24"/>
        </w:rPr>
        <w:t>stereochemical</w:t>
      </w:r>
      <w:proofErr w:type="spellEnd"/>
      <w:r w:rsidRPr="00AA2054">
        <w:rPr>
          <w:rFonts w:ascii="Arial" w:eastAsia="Times New Roman" w:hAnsi="Arial" w:cs="Arial"/>
          <w:color w:val="222222"/>
          <w:sz w:val="24"/>
          <w:szCs w:val="24"/>
        </w:rPr>
        <w:t xml:space="preserve"> studies assumed </w:t>
      </w:r>
      <w:proofErr w:type="spellStart"/>
      <w:r w:rsidRPr="00AA2054">
        <w:rPr>
          <w:rFonts w:ascii="Arial" w:eastAsia="Times New Roman" w:hAnsi="Arial" w:cs="Arial"/>
          <w:color w:val="222222"/>
          <w:sz w:val="24"/>
          <w:szCs w:val="24"/>
        </w:rPr>
        <w:t>nucleophilic</w:t>
      </w:r>
      <w:proofErr w:type="spellEnd"/>
      <w:r w:rsidRPr="00AA2054">
        <w:rPr>
          <w:rFonts w:ascii="Arial" w:eastAsia="Times New Roman" w:hAnsi="Arial" w:cs="Arial"/>
          <w:color w:val="222222"/>
          <w:sz w:val="24"/>
          <w:szCs w:val="24"/>
        </w:rPr>
        <w:t xml:space="preserve"> attack to be a fast process.</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Subsequent </w:t>
      </w:r>
      <w:proofErr w:type="spellStart"/>
      <w:r w:rsidRPr="00AA2054">
        <w:rPr>
          <w:rFonts w:ascii="Arial" w:eastAsia="Times New Roman" w:hAnsi="Arial" w:cs="Arial"/>
          <w:color w:val="222222"/>
          <w:sz w:val="24"/>
          <w:szCs w:val="24"/>
        </w:rPr>
        <w:t>stereochemical</w:t>
      </w:r>
      <w:proofErr w:type="spellEnd"/>
      <w:r w:rsidRPr="00AA2054">
        <w:rPr>
          <w:rFonts w:ascii="Arial" w:eastAsia="Times New Roman" w:hAnsi="Arial" w:cs="Arial"/>
          <w:color w:val="222222"/>
          <w:sz w:val="24"/>
          <w:szCs w:val="24"/>
        </w:rPr>
        <w:t xml:space="preserve"> studies indicated that both pathways occur and are dependent on chloride concentrations.</w:t>
      </w:r>
      <w:hyperlink r:id="rId36" w:anchor="cite_note-19" w:history="1">
        <w:r w:rsidRPr="00AA2054">
          <w:rPr>
            <w:rFonts w:ascii="Arial" w:eastAsia="Times New Roman" w:hAnsi="Arial" w:cs="Arial"/>
            <w:color w:val="0B0080"/>
            <w:sz w:val="24"/>
            <w:szCs w:val="24"/>
            <w:u w:val="single"/>
            <w:vertAlign w:val="superscript"/>
          </w:rPr>
          <w:t>[19</w:t>
        </w:r>
        <w:proofErr w:type="gramStart"/>
        <w:r w:rsidRPr="00AA2054">
          <w:rPr>
            <w:rFonts w:ascii="Arial" w:eastAsia="Times New Roman" w:hAnsi="Arial" w:cs="Arial"/>
            <w:color w:val="0B0080"/>
            <w:sz w:val="24"/>
            <w:szCs w:val="24"/>
            <w:u w:val="single"/>
            <w:vertAlign w:val="superscript"/>
          </w:rPr>
          <w:t>]</w:t>
        </w:r>
        <w:proofErr w:type="gramEnd"/>
      </w:hyperlink>
      <w:hyperlink r:id="rId37" w:anchor="cite_note-20" w:history="1">
        <w:r w:rsidRPr="00AA2054">
          <w:rPr>
            <w:rFonts w:ascii="Arial" w:eastAsia="Times New Roman" w:hAnsi="Arial" w:cs="Arial"/>
            <w:color w:val="0B0080"/>
            <w:sz w:val="24"/>
            <w:szCs w:val="24"/>
            <w:u w:val="single"/>
            <w:vertAlign w:val="superscript"/>
          </w:rPr>
          <w:t>[20]</w:t>
        </w:r>
      </w:hyperlink>
      <w:r w:rsidRPr="00AA2054">
        <w:rPr>
          <w:rFonts w:ascii="Arial" w:eastAsia="Times New Roman" w:hAnsi="Arial" w:cs="Arial"/>
          <w:color w:val="222222"/>
          <w:sz w:val="24"/>
          <w:szCs w:val="24"/>
        </w:rPr>
        <w:t xml:space="preserve"> However, these studies too are disputed since </w:t>
      </w:r>
      <w:proofErr w:type="spellStart"/>
      <w:r w:rsidRPr="00AA2054">
        <w:rPr>
          <w:rFonts w:ascii="Arial" w:eastAsia="Times New Roman" w:hAnsi="Arial" w:cs="Arial"/>
          <w:color w:val="222222"/>
          <w:sz w:val="24"/>
          <w:szCs w:val="24"/>
        </w:rPr>
        <w:t>allyl</w:t>
      </w:r>
      <w:proofErr w:type="spellEnd"/>
      <w:r w:rsidRPr="00AA2054">
        <w:rPr>
          <w:rFonts w:ascii="Arial" w:eastAsia="Times New Roman" w:hAnsi="Arial" w:cs="Arial"/>
          <w:color w:val="222222"/>
          <w:sz w:val="24"/>
          <w:szCs w:val="24"/>
        </w:rPr>
        <w:t xml:space="preserve">-alcohols may be sensitive to isomerization reactions, and different stereoisomers may be formed from those reactions and not from the standard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In summary, experimental evidence seems to support that </w:t>
      </w:r>
      <w:proofErr w:type="spellStart"/>
      <w:r w:rsidRPr="00AA2054">
        <w:rPr>
          <w:rFonts w:ascii="Arial" w:eastAsia="Times New Roman" w:hAnsi="Arial" w:cs="Arial"/>
          <w:color w:val="222222"/>
          <w:sz w:val="24"/>
          <w:szCs w:val="24"/>
        </w:rPr>
        <w:t>syn</w:t>
      </w:r>
      <w:proofErr w:type="spellEnd"/>
      <w:r w:rsidRPr="00AA2054">
        <w:rPr>
          <w:rFonts w:ascii="Arial" w:eastAsia="Times New Roman" w:hAnsi="Arial" w:cs="Arial"/>
          <w:color w:val="222222"/>
          <w:sz w:val="24"/>
          <w:szCs w:val="24"/>
        </w:rPr>
        <w:t>-addition occurs under low-chloride reaction concentrations (&lt; 1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"https://en.wikipedia.org/wiki/Mole_(unit)" \o "Mole (unit)"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mol</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w:t>
      </w:r>
      <w:hyperlink r:id="rId38" w:tooltip="Liter" w:history="1">
        <w:r w:rsidRPr="00AA2054">
          <w:rPr>
            <w:rFonts w:ascii="Arial" w:eastAsia="Times New Roman" w:hAnsi="Arial" w:cs="Arial"/>
            <w:color w:val="0B0080"/>
            <w:sz w:val="24"/>
            <w:szCs w:val="24"/>
            <w:u w:val="single"/>
          </w:rPr>
          <w:t>L</w:t>
        </w:r>
      </w:hyperlink>
      <w:r w:rsidRPr="00AA2054">
        <w:rPr>
          <w:rFonts w:ascii="Arial" w:eastAsia="Times New Roman" w:hAnsi="Arial" w:cs="Arial"/>
          <w:color w:val="222222"/>
          <w:sz w:val="24"/>
          <w:szCs w:val="24"/>
        </w:rPr>
        <w:t>, industrial process conditions), while anti-addition occurs under high-chloride (&gt; 3</w:t>
      </w:r>
      <w:hyperlink r:id="rId39" w:tooltip="Mole (unit)" w:history="1">
        <w:r w:rsidRPr="00AA2054">
          <w:rPr>
            <w:rFonts w:ascii="Arial" w:eastAsia="Times New Roman" w:hAnsi="Arial" w:cs="Arial"/>
            <w:color w:val="0B0080"/>
            <w:sz w:val="24"/>
            <w:szCs w:val="24"/>
            <w:u w:val="single"/>
          </w:rPr>
          <w:t>mol</w:t>
        </w:r>
      </w:hyperlink>
      <w:r w:rsidRPr="00AA2054">
        <w:rPr>
          <w:rFonts w:ascii="Arial" w:eastAsia="Times New Roman" w:hAnsi="Arial" w:cs="Arial"/>
          <w:color w:val="222222"/>
          <w:sz w:val="24"/>
          <w:szCs w:val="24"/>
        </w:rPr>
        <w:t>/</w:t>
      </w:r>
      <w:hyperlink r:id="rId40" w:tooltip="Liter" w:history="1">
        <w:r w:rsidRPr="00AA2054">
          <w:rPr>
            <w:rFonts w:ascii="Arial" w:eastAsia="Times New Roman" w:hAnsi="Arial" w:cs="Arial"/>
            <w:color w:val="0B0080"/>
            <w:sz w:val="24"/>
            <w:szCs w:val="24"/>
            <w:u w:val="single"/>
          </w:rPr>
          <w:t>L</w:t>
        </w:r>
      </w:hyperlink>
      <w:r w:rsidRPr="00AA2054">
        <w:rPr>
          <w:rFonts w:ascii="Arial" w:eastAsia="Times New Roman" w:hAnsi="Arial" w:cs="Arial"/>
          <w:color w:val="222222"/>
          <w:sz w:val="24"/>
          <w:szCs w:val="24"/>
        </w:rPr>
        <w:t>) reaction concentrations, probably due to chloride ions saturating the catalyst and inhibiting the inner-sphere mechanism. However, the exact pathway and the reason for this switching of pathways is still unknown.</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Further complicating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mechanism is questions about the role of copper chloride. Most theories assumed copper does not play a role in the olefin oxidation mechanisms. Yet, experiments by </w:t>
      </w:r>
      <w:proofErr w:type="spellStart"/>
      <w:r w:rsidRPr="00AA2054">
        <w:rPr>
          <w:rFonts w:ascii="Arial" w:eastAsia="Times New Roman" w:hAnsi="Arial" w:cs="Arial"/>
          <w:color w:val="222222"/>
          <w:sz w:val="24"/>
          <w:szCs w:val="24"/>
        </w:rPr>
        <w:t>Stangl</w:t>
      </w:r>
      <w:proofErr w:type="spellEnd"/>
      <w:r w:rsidRPr="00AA2054">
        <w:rPr>
          <w:rFonts w:ascii="Arial" w:eastAsia="Times New Roman" w:hAnsi="Arial" w:cs="Arial"/>
          <w:color w:val="222222"/>
          <w:sz w:val="24"/>
          <w:szCs w:val="24"/>
        </w:rPr>
        <w:t xml:space="preserve"> and </w:t>
      </w:r>
      <w:proofErr w:type="spellStart"/>
      <w:proofErr w:type="gramStart"/>
      <w:r w:rsidRPr="00AA2054">
        <w:rPr>
          <w:rFonts w:ascii="Arial" w:eastAsia="Times New Roman" w:hAnsi="Arial" w:cs="Arial"/>
          <w:color w:val="222222"/>
          <w:sz w:val="24"/>
          <w:szCs w:val="24"/>
        </w:rPr>
        <w:t>Jira</w:t>
      </w:r>
      <w:proofErr w:type="spellEnd"/>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"cite_note-21"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[21]</w:t>
      </w:r>
      <w:r w:rsidRPr="00AA2054">
        <w:rPr>
          <w:rFonts w:ascii="Arial" w:eastAsia="Times New Roman" w:hAnsi="Arial" w:cs="Arial"/>
          <w:color w:val="222222"/>
          <w:sz w:val="24"/>
          <w:szCs w:val="24"/>
          <w:vertAlign w:val="superscript"/>
        </w:rPr>
        <w:fldChar w:fldCharType="end"/>
      </w:r>
      <w:r w:rsidRPr="00AA2054">
        <w:rPr>
          <w:rFonts w:ascii="Arial" w:eastAsia="Times New Roman" w:hAnsi="Arial" w:cs="Arial"/>
          <w:color w:val="222222"/>
          <w:sz w:val="24"/>
          <w:szCs w:val="24"/>
        </w:rPr>
        <w:t xml:space="preserve"> found chlorohydrin formation was dependent on copper chloride concentrations. Work by Hosokawa and </w:t>
      </w:r>
      <w:proofErr w:type="gramStart"/>
      <w:r w:rsidRPr="00AA2054">
        <w:rPr>
          <w:rFonts w:ascii="Arial" w:eastAsia="Times New Roman" w:hAnsi="Arial" w:cs="Arial"/>
          <w:color w:val="222222"/>
          <w:sz w:val="24"/>
          <w:szCs w:val="24"/>
        </w:rPr>
        <w:t>coworkers</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"cite_note-22"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[22]</w:t>
      </w:r>
      <w:r w:rsidRPr="00AA2054">
        <w:rPr>
          <w:rFonts w:ascii="Arial" w:eastAsia="Times New Roman" w:hAnsi="Arial" w:cs="Arial"/>
          <w:color w:val="222222"/>
          <w:sz w:val="24"/>
          <w:szCs w:val="24"/>
          <w:vertAlign w:val="superscript"/>
        </w:rPr>
        <w:fldChar w:fldCharType="end"/>
      </w:r>
      <w:r w:rsidRPr="00AA2054">
        <w:rPr>
          <w:rFonts w:ascii="Arial" w:eastAsia="Times New Roman" w:hAnsi="Arial" w:cs="Arial"/>
          <w:color w:val="222222"/>
          <w:sz w:val="24"/>
          <w:szCs w:val="24"/>
        </w:rPr>
        <w:t xml:space="preserve"> yielded a crystallized product containing copper chloride, indicating it may have a non-innocent role in olefin oxidation. Finally, an </w:t>
      </w:r>
      <w:proofErr w:type="spellStart"/>
      <w:r w:rsidRPr="00AA2054">
        <w:rPr>
          <w:rFonts w:ascii="Arial" w:eastAsia="Times New Roman" w:hAnsi="Arial" w:cs="Arial"/>
          <w:color w:val="222222"/>
          <w:sz w:val="24"/>
          <w:szCs w:val="24"/>
        </w:rPr>
        <w:t>ab</w:t>
      </w:r>
      <w:proofErr w:type="spellEnd"/>
      <w:r w:rsidRPr="00AA2054">
        <w:rPr>
          <w:rFonts w:ascii="Arial" w:eastAsia="Times New Roman" w:hAnsi="Arial" w:cs="Arial"/>
          <w:color w:val="222222"/>
          <w:sz w:val="24"/>
          <w:szCs w:val="24"/>
        </w:rPr>
        <w:t xml:space="preserve"> initio study by Comas-</w:t>
      </w:r>
      <w:proofErr w:type="spellStart"/>
      <w:r w:rsidRPr="00AA2054">
        <w:rPr>
          <w:rFonts w:ascii="Arial" w:eastAsia="Times New Roman" w:hAnsi="Arial" w:cs="Arial"/>
          <w:color w:val="222222"/>
          <w:sz w:val="24"/>
          <w:szCs w:val="24"/>
        </w:rPr>
        <w:t>Vives</w:t>
      </w:r>
      <w:proofErr w:type="spellEnd"/>
      <w:r w:rsidRPr="00AA2054">
        <w:rPr>
          <w:rFonts w:ascii="Arial" w:eastAsia="Times New Roman" w:hAnsi="Arial" w:cs="Arial"/>
          <w:color w:val="222222"/>
          <w:sz w:val="24"/>
          <w:szCs w:val="24"/>
        </w:rPr>
        <w:t>, </w:t>
      </w:r>
      <w:r w:rsidRPr="00AA2054">
        <w:rPr>
          <w:rFonts w:ascii="Arial" w:eastAsia="Times New Roman" w:hAnsi="Arial" w:cs="Arial"/>
          <w:i/>
          <w:iCs/>
          <w:color w:val="222222"/>
          <w:sz w:val="24"/>
          <w:szCs w:val="24"/>
        </w:rPr>
        <w:t>et al.</w:t>
      </w:r>
      <w:r w:rsidRPr="00AA2054">
        <w:rPr>
          <w:rFonts w:ascii="Arial" w:eastAsia="Times New Roman" w:hAnsi="Arial" w:cs="Arial"/>
          <w:color w:val="222222"/>
          <w:sz w:val="24"/>
          <w:szCs w:val="24"/>
        </w:rPr>
        <w:t> </w:t>
      </w:r>
      <w:hyperlink r:id="rId41" w:anchor="cite_note-23" w:history="1">
        <w:r w:rsidRPr="00AA2054">
          <w:rPr>
            <w:rFonts w:ascii="Arial" w:eastAsia="Times New Roman" w:hAnsi="Arial" w:cs="Arial"/>
            <w:color w:val="0B0080"/>
            <w:sz w:val="24"/>
            <w:szCs w:val="24"/>
            <w:u w:val="single"/>
            <w:vertAlign w:val="superscript"/>
          </w:rPr>
          <w:t>[23]</w:t>
        </w:r>
      </w:hyperlink>
      <w:r w:rsidRPr="00AA2054">
        <w:rPr>
          <w:rFonts w:ascii="Arial" w:eastAsia="Times New Roman" w:hAnsi="Arial" w:cs="Arial"/>
          <w:color w:val="222222"/>
          <w:sz w:val="24"/>
          <w:szCs w:val="24"/>
        </w:rPr>
        <w:t xml:space="preserve"> involving no copper co-catalyst found anti-addition was the preferred pathway. This pathway was later confirmed by copper-free experiments by Anderson and </w:t>
      </w:r>
      <w:proofErr w:type="spellStart"/>
      <w:r w:rsidRPr="00AA2054">
        <w:rPr>
          <w:rFonts w:ascii="Arial" w:eastAsia="Times New Roman" w:hAnsi="Arial" w:cs="Arial"/>
          <w:color w:val="222222"/>
          <w:sz w:val="24"/>
          <w:szCs w:val="24"/>
        </w:rPr>
        <w:t>Sigman</w:t>
      </w:r>
      <w:proofErr w:type="spellEnd"/>
      <w:r w:rsidRPr="00AA2054">
        <w:rPr>
          <w:rFonts w:ascii="Arial" w:eastAsia="Times New Roman" w:hAnsi="Arial" w:cs="Arial"/>
          <w:color w:val="222222"/>
          <w:sz w:val="24"/>
          <w:szCs w:val="24"/>
        </w:rPr>
        <w:t>.</w:t>
      </w:r>
      <w:hyperlink r:id="rId42" w:anchor="cite_note-24" w:history="1">
        <w:r w:rsidRPr="00AA2054">
          <w:rPr>
            <w:rFonts w:ascii="Arial" w:eastAsia="Times New Roman" w:hAnsi="Arial" w:cs="Arial"/>
            <w:color w:val="0B0080"/>
            <w:sz w:val="24"/>
            <w:szCs w:val="24"/>
            <w:u w:val="single"/>
            <w:vertAlign w:val="superscript"/>
          </w:rPr>
          <w:t>[24]</w:t>
        </w:r>
      </w:hyperlink>
      <w:r w:rsidRPr="00AA2054">
        <w:rPr>
          <w:rFonts w:ascii="Arial" w:eastAsia="Times New Roman" w:hAnsi="Arial" w:cs="Arial"/>
          <w:color w:val="222222"/>
          <w:sz w:val="24"/>
          <w:szCs w:val="24"/>
        </w:rPr>
        <w:t xml:space="preserve"> A different kinetic rate law with no proton dependence was found under copper-free conditions, indicating the possibility that even small amounts of copper co-catalysts may have non-innocent roles on this chemistry. While these works complicate the picture of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mechanism, one should </w:t>
      </w:r>
      <w:r w:rsidRPr="00AA2054">
        <w:rPr>
          <w:rFonts w:ascii="Arial" w:eastAsia="Times New Roman" w:hAnsi="Arial" w:cs="Arial"/>
          <w:color w:val="222222"/>
          <w:sz w:val="24"/>
          <w:szCs w:val="24"/>
        </w:rPr>
        <w:lastRenderedPageBreak/>
        <w:t>probably infer that this and related chemistry can be sensitive to reaction conditions, and multiple different reaction pathways may be in play.</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Another key step in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is the migration of the hydrogen from oxygen to chloride and formation of the C-O double bond. This step is generally thought to proceed through a so-called </w:t>
      </w:r>
      <w:hyperlink r:id="rId43" w:tooltip="Β-hydride elimination" w:history="1">
        <w:r w:rsidRPr="00AA2054">
          <w:rPr>
            <w:rFonts w:ascii="Arial" w:eastAsia="Times New Roman" w:hAnsi="Arial" w:cs="Arial"/>
            <w:color w:val="0B0080"/>
            <w:sz w:val="24"/>
            <w:szCs w:val="24"/>
            <w:u w:val="single"/>
          </w:rPr>
          <w:t>β-hydride elimination</w:t>
        </w:r>
      </w:hyperlink>
      <w:r w:rsidRPr="00AA2054">
        <w:rPr>
          <w:rFonts w:ascii="Arial" w:eastAsia="Times New Roman" w:hAnsi="Arial" w:cs="Arial"/>
          <w:color w:val="222222"/>
          <w:sz w:val="24"/>
          <w:szCs w:val="24"/>
        </w:rPr>
        <w:t> with a cyclic four-membered </w:t>
      </w:r>
      <w:hyperlink r:id="rId44" w:tooltip="Transition state" w:history="1">
        <w:r w:rsidRPr="00AA2054">
          <w:rPr>
            <w:rFonts w:ascii="Arial" w:eastAsia="Times New Roman" w:hAnsi="Arial" w:cs="Arial"/>
            <w:color w:val="0B0080"/>
            <w:sz w:val="24"/>
            <w:szCs w:val="24"/>
            <w:u w:val="single"/>
          </w:rPr>
          <w:t>transition state</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after="0" w:line="360" w:lineRule="auto"/>
        <w:ind w:left="1152"/>
        <w:jc w:val="both"/>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4762500" cy="819150"/>
            <wp:effectExtent l="0" t="0" r="0" b="0"/>
            <wp:docPr id="4" name="Picture 4" descr="Wacker hydride elimination">
              <a:hlinkClick xmlns:a="http://schemas.openxmlformats.org/drawingml/2006/main" r:id="rId45" tooltip="&quot;Wacker hydride elimin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ker hydride elimination">
                      <a:hlinkClick r:id="rId45" tooltip="&quot;Wacker hydride elimination&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819150"/>
                    </a:xfrm>
                    <a:prstGeom prst="rect">
                      <a:avLst/>
                    </a:prstGeom>
                    <a:noFill/>
                    <a:ln>
                      <a:noFill/>
                    </a:ln>
                  </pic:spPr>
                </pic:pic>
              </a:graphicData>
            </a:graphic>
          </wp:inline>
        </w:drawing>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hyperlink r:id="rId47" w:tooltip="In silico" w:history="1">
        <w:r w:rsidRPr="00AA2054">
          <w:rPr>
            <w:rFonts w:ascii="Arial" w:eastAsia="Times New Roman" w:hAnsi="Arial" w:cs="Arial"/>
            <w:color w:val="0B0080"/>
            <w:sz w:val="24"/>
            <w:szCs w:val="24"/>
            <w:u w:val="single"/>
          </w:rPr>
          <w:t xml:space="preserve">In </w:t>
        </w:r>
        <w:proofErr w:type="spellStart"/>
        <w:r w:rsidRPr="00AA2054">
          <w:rPr>
            <w:rFonts w:ascii="Arial" w:eastAsia="Times New Roman" w:hAnsi="Arial" w:cs="Arial"/>
            <w:color w:val="0B0080"/>
            <w:sz w:val="24"/>
            <w:szCs w:val="24"/>
            <w:u w:val="single"/>
          </w:rPr>
          <w:t>silico</w:t>
        </w:r>
        <w:proofErr w:type="spellEnd"/>
      </w:hyperlink>
      <w:r w:rsidRPr="00AA2054">
        <w:rPr>
          <w:rFonts w:ascii="Arial" w:eastAsia="Times New Roman" w:hAnsi="Arial" w:cs="Arial"/>
          <w:color w:val="222222"/>
          <w:sz w:val="24"/>
          <w:szCs w:val="24"/>
        </w:rPr>
        <w:t> studies</w:t>
      </w:r>
      <w:hyperlink r:id="rId48" w:anchor="cite_note-25" w:history="1">
        <w:r w:rsidRPr="00AA2054">
          <w:rPr>
            <w:rFonts w:ascii="Arial" w:eastAsia="Times New Roman" w:hAnsi="Arial" w:cs="Arial"/>
            <w:color w:val="0B0080"/>
            <w:sz w:val="24"/>
            <w:szCs w:val="24"/>
            <w:u w:val="single"/>
            <w:vertAlign w:val="superscript"/>
          </w:rPr>
          <w:t>[25]</w:t>
        </w:r>
      </w:hyperlink>
      <w:hyperlink r:id="rId49" w:anchor="cite_note-26" w:history="1">
        <w:r w:rsidRPr="00AA2054">
          <w:rPr>
            <w:rFonts w:ascii="Arial" w:eastAsia="Times New Roman" w:hAnsi="Arial" w:cs="Arial"/>
            <w:color w:val="0B0080"/>
            <w:sz w:val="24"/>
            <w:szCs w:val="24"/>
            <w:u w:val="single"/>
            <w:vertAlign w:val="superscript"/>
          </w:rPr>
          <w:t>[26]</w:t>
        </w:r>
      </w:hyperlink>
      <w:hyperlink r:id="rId50" w:anchor="cite_note-27" w:history="1">
        <w:r w:rsidRPr="00AA2054">
          <w:rPr>
            <w:rFonts w:ascii="Arial" w:eastAsia="Times New Roman" w:hAnsi="Arial" w:cs="Arial"/>
            <w:color w:val="0B0080"/>
            <w:sz w:val="24"/>
            <w:szCs w:val="24"/>
            <w:u w:val="single"/>
            <w:vertAlign w:val="superscript"/>
          </w:rPr>
          <w:t>[27]</w:t>
        </w:r>
      </w:hyperlink>
      <w:r w:rsidRPr="00AA2054">
        <w:rPr>
          <w:rFonts w:ascii="Arial" w:eastAsia="Times New Roman" w:hAnsi="Arial" w:cs="Arial"/>
          <w:color w:val="222222"/>
          <w:sz w:val="24"/>
          <w:szCs w:val="24"/>
        </w:rPr>
        <w:t> argue that the </w:t>
      </w:r>
      <w:hyperlink r:id="rId51" w:tooltip="Transition state" w:history="1">
        <w:r w:rsidRPr="00AA2054">
          <w:rPr>
            <w:rFonts w:ascii="Arial" w:eastAsia="Times New Roman" w:hAnsi="Arial" w:cs="Arial"/>
            <w:color w:val="0B0080"/>
            <w:sz w:val="24"/>
            <w:szCs w:val="24"/>
            <w:u w:val="single"/>
          </w:rPr>
          <w:t>transition state</w:t>
        </w:r>
      </w:hyperlink>
      <w:r w:rsidRPr="00AA2054">
        <w:rPr>
          <w:rFonts w:ascii="Arial" w:eastAsia="Times New Roman" w:hAnsi="Arial" w:cs="Arial"/>
          <w:color w:val="222222"/>
          <w:sz w:val="24"/>
          <w:szCs w:val="24"/>
        </w:rPr>
        <w:t> for this reaction step is unfavorable and an alternative </w:t>
      </w:r>
      <w:hyperlink r:id="rId52" w:tooltip="Reductive elimination" w:history="1">
        <w:r w:rsidRPr="00AA2054">
          <w:rPr>
            <w:rFonts w:ascii="Arial" w:eastAsia="Times New Roman" w:hAnsi="Arial" w:cs="Arial"/>
            <w:color w:val="0B0080"/>
            <w:sz w:val="24"/>
            <w:szCs w:val="24"/>
            <w:u w:val="single"/>
          </w:rPr>
          <w:t>reductive elimination</w:t>
        </w:r>
      </w:hyperlink>
      <w:r w:rsidRPr="00AA2054">
        <w:rPr>
          <w:rFonts w:ascii="Arial" w:eastAsia="Times New Roman" w:hAnsi="Arial" w:cs="Arial"/>
          <w:color w:val="222222"/>
          <w:sz w:val="24"/>
          <w:szCs w:val="24"/>
        </w:rPr>
        <w:t> </w:t>
      </w:r>
      <w:hyperlink r:id="rId53" w:tooltip="Reaction mechanism" w:history="1">
        <w:r w:rsidRPr="00AA2054">
          <w:rPr>
            <w:rFonts w:ascii="Arial" w:eastAsia="Times New Roman" w:hAnsi="Arial" w:cs="Arial"/>
            <w:color w:val="0B0080"/>
            <w:sz w:val="24"/>
            <w:szCs w:val="24"/>
            <w:u w:val="single"/>
          </w:rPr>
          <w:t>reaction mechanism</w:t>
        </w:r>
      </w:hyperlink>
      <w:r w:rsidRPr="00AA2054">
        <w:rPr>
          <w:rFonts w:ascii="Arial" w:eastAsia="Times New Roman" w:hAnsi="Arial" w:cs="Arial"/>
          <w:color w:val="222222"/>
          <w:sz w:val="24"/>
          <w:szCs w:val="24"/>
        </w:rPr>
        <w:t> is in play. The proposed reaction steps are likely assisted by water molecule in solution acting as a catalyst.</w:t>
      </w:r>
    </w:p>
    <w:p w:rsidR="00AA2054" w:rsidRPr="00AA2054" w:rsidRDefault="00AA2054" w:rsidP="00AA2054">
      <w:pPr>
        <w:shd w:val="clear" w:color="auto" w:fill="FFFFFF"/>
        <w:spacing w:after="0" w:line="360" w:lineRule="auto"/>
        <w:ind w:left="1152"/>
        <w:jc w:val="both"/>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1428750" cy="1047750"/>
            <wp:effectExtent l="0" t="0" r="0" b="0"/>
            <wp:docPr id="3" name="Picture 3" descr="Wacker process alternative transition state">
              <a:hlinkClick xmlns:a="http://schemas.openxmlformats.org/drawingml/2006/main" r:id="rId54" tooltip="&quot;Wacker process alternative transition st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cker process alternative transition state">
                      <a:hlinkClick r:id="rId54" tooltip="&quot;Wacker process alternative transition stat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AA2054" w:rsidRPr="00AA2054" w:rsidRDefault="00AA2054" w:rsidP="00AA2054">
      <w:pPr>
        <w:pBdr>
          <w:bottom w:val="single" w:sz="6" w:space="0" w:color="A2A9B1"/>
        </w:pBdr>
        <w:shd w:val="clear" w:color="auto" w:fill="FFFFFF"/>
        <w:spacing w:before="240" w:after="60" w:line="360" w:lineRule="auto"/>
        <w:ind w:left="1152"/>
        <w:jc w:val="both"/>
        <w:outlineLvl w:val="1"/>
        <w:rPr>
          <w:rFonts w:ascii="Georgia" w:eastAsia="Times New Roman" w:hAnsi="Georgia" w:cs="Times New Roman"/>
          <w:color w:val="000000"/>
          <w:sz w:val="24"/>
          <w:szCs w:val="24"/>
        </w:rPr>
      </w:pPr>
      <w:r w:rsidRPr="00AA2054">
        <w:rPr>
          <w:rFonts w:ascii="Georgia" w:eastAsia="Times New Roman" w:hAnsi="Georgia" w:cs="Times New Roman"/>
          <w:color w:val="000000"/>
          <w:sz w:val="24"/>
          <w:szCs w:val="24"/>
        </w:rPr>
        <w:t xml:space="preserve">Industrial </w:t>
      </w:r>
      <w:proofErr w:type="gramStart"/>
      <w:r w:rsidRPr="00AA2054">
        <w:rPr>
          <w:rFonts w:ascii="Georgia" w:eastAsia="Times New Roman" w:hAnsi="Georgia" w:cs="Times New Roman"/>
          <w:color w:val="000000"/>
          <w:sz w:val="24"/>
          <w:szCs w:val="24"/>
        </w:rPr>
        <w:t>process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"https://en.wikipedia.org/w/index.php?title=Wacker_process&amp;action=edit&amp;section=4" \o "Edit section: Industrial process"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Two routes are commercialized for the production of acetaldehyde: one-stage process and two-stage.</w:t>
      </w:r>
    </w:p>
    <w:p w:rsidR="00AA2054" w:rsidRPr="00AA2054" w:rsidRDefault="00AA2054" w:rsidP="00AA2054">
      <w:pPr>
        <w:shd w:val="clear" w:color="auto" w:fill="FFFFFF"/>
        <w:spacing w:before="72" w:after="0" w:line="360" w:lineRule="auto"/>
        <w:ind w:left="1152"/>
        <w:jc w:val="both"/>
        <w:outlineLvl w:val="2"/>
        <w:rPr>
          <w:rFonts w:ascii="Arial" w:eastAsia="Times New Roman" w:hAnsi="Arial" w:cs="Arial"/>
          <w:b/>
          <w:bCs/>
          <w:color w:val="000000"/>
          <w:sz w:val="24"/>
          <w:szCs w:val="24"/>
        </w:rPr>
      </w:pPr>
      <w:r w:rsidRPr="00AA2054">
        <w:rPr>
          <w:rFonts w:ascii="Arial" w:eastAsia="Times New Roman" w:hAnsi="Arial" w:cs="Arial"/>
          <w:b/>
          <w:bCs/>
          <w:color w:val="000000"/>
          <w:sz w:val="24"/>
          <w:szCs w:val="24"/>
        </w:rPr>
        <w:t xml:space="preserve">One-stage </w:t>
      </w:r>
      <w:proofErr w:type="gramStart"/>
      <w:r w:rsidRPr="00AA2054">
        <w:rPr>
          <w:rFonts w:ascii="Arial" w:eastAsia="Times New Roman" w:hAnsi="Arial" w:cs="Arial"/>
          <w:b/>
          <w:bCs/>
          <w:color w:val="000000"/>
          <w:sz w:val="24"/>
          <w:szCs w:val="24"/>
        </w:rPr>
        <w:t>process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"https://en.wikipedia.org/w/index.php?title=Wacker_process&amp;action=edit&amp;section=5" \o "Edit section: One-stage process"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hyperlink r:id="rId56" w:tooltip="Ethylene" w:history="1">
        <w:r w:rsidRPr="00AA2054">
          <w:rPr>
            <w:rFonts w:ascii="Arial" w:eastAsia="Times New Roman" w:hAnsi="Arial" w:cs="Arial"/>
            <w:color w:val="0B0080"/>
            <w:sz w:val="24"/>
            <w:szCs w:val="24"/>
            <w:u w:val="single"/>
          </w:rPr>
          <w:t>Ethylene</w:t>
        </w:r>
      </w:hyperlink>
      <w:r w:rsidRPr="00AA2054">
        <w:rPr>
          <w:rFonts w:ascii="Arial" w:eastAsia="Times New Roman" w:hAnsi="Arial" w:cs="Arial"/>
          <w:color w:val="222222"/>
          <w:sz w:val="24"/>
          <w:szCs w:val="24"/>
        </w:rPr>
        <w:t> and </w:t>
      </w:r>
      <w:hyperlink r:id="rId57" w:tooltip="Oxygen" w:history="1">
        <w:r w:rsidRPr="00AA2054">
          <w:rPr>
            <w:rFonts w:ascii="Arial" w:eastAsia="Times New Roman" w:hAnsi="Arial" w:cs="Arial"/>
            <w:color w:val="0B0080"/>
            <w:sz w:val="24"/>
            <w:szCs w:val="24"/>
            <w:u w:val="single"/>
          </w:rPr>
          <w:t>oxygen</w:t>
        </w:r>
      </w:hyperlink>
      <w:r w:rsidRPr="00AA2054">
        <w:rPr>
          <w:rFonts w:ascii="Arial" w:eastAsia="Times New Roman" w:hAnsi="Arial" w:cs="Arial"/>
          <w:color w:val="222222"/>
          <w:sz w:val="24"/>
          <w:szCs w:val="24"/>
        </w:rPr>
        <w:t xml:space="preserve"> are passed co-currently in a reaction tower at about 130 °C and 400 </w:t>
      </w:r>
      <w:proofErr w:type="spellStart"/>
      <w:r w:rsidRPr="00AA2054">
        <w:rPr>
          <w:rFonts w:ascii="Arial" w:eastAsia="Times New Roman" w:hAnsi="Arial" w:cs="Arial"/>
          <w:color w:val="222222"/>
          <w:sz w:val="24"/>
          <w:szCs w:val="24"/>
        </w:rPr>
        <w:t>kPa</w:t>
      </w:r>
      <w:proofErr w:type="spellEnd"/>
      <w:r w:rsidRPr="00AA2054">
        <w:rPr>
          <w:rFonts w:ascii="Arial" w:eastAsia="Times New Roman" w:hAnsi="Arial" w:cs="Arial"/>
          <w:color w:val="222222"/>
          <w:sz w:val="24"/>
          <w:szCs w:val="24"/>
        </w:rPr>
        <w:t>.</w:t>
      </w:r>
      <w:hyperlink r:id="rId58"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The catalyst is an aqueous solution of </w:t>
      </w:r>
      <w:hyperlink r:id="rId59" w:tooltip="Palladium dichloride" w:history="1">
        <w:r w:rsidRPr="00AA2054">
          <w:rPr>
            <w:rFonts w:ascii="Arial" w:eastAsia="Times New Roman" w:hAnsi="Arial" w:cs="Arial"/>
            <w:color w:val="0B0080"/>
            <w:sz w:val="24"/>
            <w:szCs w:val="24"/>
            <w:u w:val="single"/>
          </w:rPr>
          <w:t>PdCl</w:t>
        </w:r>
        <w:r w:rsidRPr="00AA2054">
          <w:rPr>
            <w:rFonts w:ascii="Arial" w:eastAsia="Times New Roman" w:hAnsi="Arial" w:cs="Arial"/>
            <w:color w:val="0B0080"/>
            <w:sz w:val="24"/>
            <w:szCs w:val="24"/>
            <w:u w:val="single"/>
            <w:vertAlign w:val="subscript"/>
          </w:rPr>
          <w:t>2</w:t>
        </w:r>
      </w:hyperlink>
      <w:r w:rsidRPr="00AA2054">
        <w:rPr>
          <w:rFonts w:ascii="Arial" w:eastAsia="Times New Roman" w:hAnsi="Arial" w:cs="Arial"/>
          <w:color w:val="222222"/>
          <w:sz w:val="24"/>
          <w:szCs w:val="24"/>
        </w:rPr>
        <w:t> and </w:t>
      </w:r>
      <w:hyperlink r:id="rId60" w:tooltip="Copper chloride" w:history="1">
        <w:r w:rsidRPr="00AA2054">
          <w:rPr>
            <w:rFonts w:ascii="Arial" w:eastAsia="Times New Roman" w:hAnsi="Arial" w:cs="Arial"/>
            <w:color w:val="0B0080"/>
            <w:sz w:val="24"/>
            <w:szCs w:val="24"/>
            <w:u w:val="single"/>
          </w:rPr>
          <w:t>CuCl</w:t>
        </w:r>
        <w:r w:rsidRPr="00AA2054">
          <w:rPr>
            <w:rFonts w:ascii="Arial" w:eastAsia="Times New Roman" w:hAnsi="Arial" w:cs="Arial"/>
            <w:color w:val="0B0080"/>
            <w:sz w:val="24"/>
            <w:szCs w:val="24"/>
            <w:u w:val="single"/>
            <w:vertAlign w:val="subscript"/>
          </w:rPr>
          <w:t>2</w:t>
        </w:r>
      </w:hyperlink>
      <w:r w:rsidRPr="00AA2054">
        <w:rPr>
          <w:rFonts w:ascii="Arial" w:eastAsia="Times New Roman" w:hAnsi="Arial" w:cs="Arial"/>
          <w:color w:val="222222"/>
          <w:sz w:val="24"/>
          <w:szCs w:val="24"/>
        </w:rPr>
        <w:t>. The acetaldehyde is purified by </w:t>
      </w:r>
      <w:hyperlink r:id="rId61" w:tooltip="Extractive distillation" w:history="1">
        <w:r w:rsidRPr="00AA2054">
          <w:rPr>
            <w:rFonts w:ascii="Arial" w:eastAsia="Times New Roman" w:hAnsi="Arial" w:cs="Arial"/>
            <w:color w:val="0B0080"/>
            <w:sz w:val="24"/>
            <w:szCs w:val="24"/>
            <w:u w:val="single"/>
          </w:rPr>
          <w:t>extractive distillation</w:t>
        </w:r>
      </w:hyperlink>
      <w:r w:rsidRPr="00AA2054">
        <w:rPr>
          <w:rFonts w:ascii="Arial" w:eastAsia="Times New Roman" w:hAnsi="Arial" w:cs="Arial"/>
          <w:color w:val="222222"/>
          <w:sz w:val="24"/>
          <w:szCs w:val="24"/>
        </w:rPr>
        <w:t> followed by </w:t>
      </w:r>
      <w:hyperlink r:id="rId62" w:tooltip="Fractional distillation" w:history="1">
        <w:r w:rsidRPr="00AA2054">
          <w:rPr>
            <w:rFonts w:ascii="Arial" w:eastAsia="Times New Roman" w:hAnsi="Arial" w:cs="Arial"/>
            <w:color w:val="0B0080"/>
            <w:sz w:val="24"/>
            <w:szCs w:val="24"/>
            <w:u w:val="single"/>
          </w:rPr>
          <w:t>fractional distillation</w:t>
        </w:r>
      </w:hyperlink>
      <w:r w:rsidRPr="00AA2054">
        <w:rPr>
          <w:rFonts w:ascii="Arial" w:eastAsia="Times New Roman" w:hAnsi="Arial" w:cs="Arial"/>
          <w:color w:val="222222"/>
          <w:sz w:val="24"/>
          <w:szCs w:val="24"/>
        </w:rPr>
        <w:t>. Extractive distillation with water removes the lights ends having lower boiling points than acetaldehyde (</w:t>
      </w:r>
      <w:hyperlink r:id="rId63" w:tooltip="Chloromethane" w:history="1">
        <w:r w:rsidRPr="00AA2054">
          <w:rPr>
            <w:rFonts w:ascii="Arial" w:eastAsia="Times New Roman" w:hAnsi="Arial" w:cs="Arial"/>
            <w:color w:val="0B0080"/>
            <w:sz w:val="24"/>
            <w:szCs w:val="24"/>
            <w:u w:val="single"/>
          </w:rPr>
          <w:t>chloromethane</w:t>
        </w:r>
      </w:hyperlink>
      <w:r w:rsidRPr="00AA2054">
        <w:rPr>
          <w:rFonts w:ascii="Arial" w:eastAsia="Times New Roman" w:hAnsi="Arial" w:cs="Arial"/>
          <w:color w:val="222222"/>
          <w:sz w:val="24"/>
          <w:szCs w:val="24"/>
        </w:rPr>
        <w: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"https://en.wikipedia.org/wiki/Chloroethane" \o "Chloroethane"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chloroethane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and </w:t>
      </w:r>
      <w:hyperlink r:id="rId64" w:tooltip="Carbon dioxide" w:history="1">
        <w:r w:rsidRPr="00AA2054">
          <w:rPr>
            <w:rFonts w:ascii="Arial" w:eastAsia="Times New Roman" w:hAnsi="Arial" w:cs="Arial"/>
            <w:color w:val="0B0080"/>
            <w:sz w:val="24"/>
            <w:szCs w:val="24"/>
            <w:u w:val="single"/>
          </w:rPr>
          <w:t>carbon dioxide</w:t>
        </w:r>
      </w:hyperlink>
      <w:r w:rsidRPr="00AA2054">
        <w:rPr>
          <w:rFonts w:ascii="Arial" w:eastAsia="Times New Roman" w:hAnsi="Arial" w:cs="Arial"/>
          <w:color w:val="222222"/>
          <w:sz w:val="24"/>
          <w:szCs w:val="24"/>
        </w:rPr>
        <w:t>) at the top, while water and higher-boiling byproducts, such as </w:t>
      </w:r>
      <w:hyperlink r:id="rId65" w:tooltip="Acetic acid" w:history="1">
        <w:r w:rsidRPr="00AA2054">
          <w:rPr>
            <w:rFonts w:ascii="Arial" w:eastAsia="Times New Roman" w:hAnsi="Arial" w:cs="Arial"/>
            <w:color w:val="0B0080"/>
            <w:sz w:val="24"/>
            <w:szCs w:val="24"/>
            <w:u w:val="single"/>
          </w:rPr>
          <w:t>acetic acid</w:t>
        </w:r>
      </w:hyperlink>
      <w:r w:rsidRPr="00AA2054">
        <w:rPr>
          <w:rFonts w:ascii="Arial" w:eastAsia="Times New Roman" w:hAnsi="Arial" w:cs="Arial"/>
          <w:color w:val="222222"/>
          <w:sz w:val="24"/>
          <w:szCs w:val="24"/>
        </w:rPr>
        <w: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"https://en.wikipedia.org/wiki/Crotonaldehyde" \o "Crotonaldehyde"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crotonaldehyde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xml:space="preserve"> or chlorinated </w:t>
      </w:r>
      <w:r w:rsidRPr="00AA2054">
        <w:rPr>
          <w:rFonts w:ascii="Arial" w:eastAsia="Times New Roman" w:hAnsi="Arial" w:cs="Arial"/>
          <w:color w:val="222222"/>
          <w:sz w:val="24"/>
          <w:szCs w:val="24"/>
        </w:rPr>
        <w:lastRenderedPageBreak/>
        <w:t>acetaldehydes, are withdrawn together with acetaldehyde at the bottom.</w:t>
      </w:r>
      <w:hyperlink r:id="rId66"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Due to the </w:t>
      </w:r>
      <w:hyperlink r:id="rId67" w:tooltip="Corrosive" w:history="1">
        <w:r w:rsidRPr="00AA2054">
          <w:rPr>
            <w:rFonts w:ascii="Arial" w:eastAsia="Times New Roman" w:hAnsi="Arial" w:cs="Arial"/>
            <w:color w:val="0B0080"/>
            <w:sz w:val="24"/>
            <w:szCs w:val="24"/>
            <w:u w:val="single"/>
          </w:rPr>
          <w:t>corrosive</w:t>
        </w:r>
      </w:hyperlink>
      <w:r w:rsidRPr="00AA2054">
        <w:rPr>
          <w:rFonts w:ascii="Arial" w:eastAsia="Times New Roman" w:hAnsi="Arial" w:cs="Arial"/>
          <w:color w:val="222222"/>
          <w:sz w:val="24"/>
          <w:szCs w:val="24"/>
        </w:rPr>
        <w:t> nature of catalyst, the reactor is lined with acid-proof </w:t>
      </w:r>
      <w:hyperlink r:id="rId68" w:tooltip="Ceramic" w:history="1">
        <w:r w:rsidRPr="00AA2054">
          <w:rPr>
            <w:rFonts w:ascii="Arial" w:eastAsia="Times New Roman" w:hAnsi="Arial" w:cs="Arial"/>
            <w:color w:val="0B0080"/>
            <w:sz w:val="24"/>
            <w:szCs w:val="24"/>
            <w:u w:val="single"/>
          </w:rPr>
          <w:t>ceramic</w:t>
        </w:r>
      </w:hyperlink>
      <w:r w:rsidRPr="00AA2054">
        <w:rPr>
          <w:rFonts w:ascii="Arial" w:eastAsia="Times New Roman" w:hAnsi="Arial" w:cs="Arial"/>
          <w:color w:val="222222"/>
          <w:sz w:val="24"/>
          <w:szCs w:val="24"/>
        </w:rPr>
        <w:t> material and the tubing is made of </w:t>
      </w:r>
      <w:hyperlink r:id="rId69" w:tooltip="Titanium" w:history="1">
        <w:r w:rsidRPr="00AA2054">
          <w:rPr>
            <w:rFonts w:ascii="Arial" w:eastAsia="Times New Roman" w:hAnsi="Arial" w:cs="Arial"/>
            <w:color w:val="0B0080"/>
            <w:sz w:val="24"/>
            <w:szCs w:val="24"/>
            <w:u w:val="single"/>
          </w:rPr>
          <w:t>titanium</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before="72" w:after="0" w:line="360" w:lineRule="auto"/>
        <w:ind w:left="1152"/>
        <w:jc w:val="both"/>
        <w:outlineLvl w:val="2"/>
        <w:rPr>
          <w:rFonts w:ascii="Arial" w:eastAsia="Times New Roman" w:hAnsi="Arial" w:cs="Arial"/>
          <w:b/>
          <w:bCs/>
          <w:color w:val="000000"/>
          <w:sz w:val="24"/>
          <w:szCs w:val="24"/>
        </w:rPr>
      </w:pPr>
      <w:r w:rsidRPr="00AA2054">
        <w:rPr>
          <w:rFonts w:ascii="Arial" w:eastAsia="Times New Roman" w:hAnsi="Arial" w:cs="Arial"/>
          <w:b/>
          <w:bCs/>
          <w:color w:val="000000"/>
          <w:sz w:val="24"/>
          <w:szCs w:val="24"/>
        </w:rPr>
        <w:t xml:space="preserve">Two-stage </w:t>
      </w:r>
      <w:proofErr w:type="gramStart"/>
      <w:r w:rsidRPr="00AA2054">
        <w:rPr>
          <w:rFonts w:ascii="Arial" w:eastAsia="Times New Roman" w:hAnsi="Arial" w:cs="Arial"/>
          <w:b/>
          <w:bCs/>
          <w:color w:val="000000"/>
          <w:sz w:val="24"/>
          <w:szCs w:val="24"/>
        </w:rPr>
        <w:t>process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"https://en.wikipedia.org/w/index.php?title=Wacker_process&amp;action=edit&amp;section=6" \o "Edit section: Two-stage process"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In two-stage process, reaction and </w:t>
      </w:r>
      <w:hyperlink r:id="rId70" w:tooltip="Oxidation" w:history="1">
        <w:r w:rsidRPr="00AA2054">
          <w:rPr>
            <w:rFonts w:ascii="Arial" w:eastAsia="Times New Roman" w:hAnsi="Arial" w:cs="Arial"/>
            <w:color w:val="0B0080"/>
            <w:sz w:val="24"/>
            <w:szCs w:val="24"/>
            <w:u w:val="single"/>
          </w:rPr>
          <w:t>oxidation</w:t>
        </w:r>
      </w:hyperlink>
      <w:r w:rsidRPr="00AA2054">
        <w:rPr>
          <w:rFonts w:ascii="Arial" w:eastAsia="Times New Roman" w:hAnsi="Arial" w:cs="Arial"/>
          <w:color w:val="222222"/>
          <w:sz w:val="24"/>
          <w:szCs w:val="24"/>
        </w:rPr>
        <w:t> are carried out separately in tubular reactors. Unlike one-stage process, air can be used instead of oxygen. </w:t>
      </w:r>
      <w:hyperlink r:id="rId71" w:tooltip="Ethylene" w:history="1">
        <w:r w:rsidRPr="00AA2054">
          <w:rPr>
            <w:rFonts w:ascii="Arial" w:eastAsia="Times New Roman" w:hAnsi="Arial" w:cs="Arial"/>
            <w:color w:val="0B0080"/>
            <w:sz w:val="24"/>
            <w:szCs w:val="24"/>
            <w:u w:val="single"/>
          </w:rPr>
          <w:t>Ethylene</w:t>
        </w:r>
      </w:hyperlink>
      <w:r w:rsidRPr="00AA2054">
        <w:rPr>
          <w:rFonts w:ascii="Arial" w:eastAsia="Times New Roman" w:hAnsi="Arial" w:cs="Arial"/>
          <w:color w:val="222222"/>
          <w:sz w:val="24"/>
          <w:szCs w:val="24"/>
        </w:rPr>
        <w:t xml:space="preserve"> is passed through the reactor along with catalyst at 105–110 °C and 900–1000 </w:t>
      </w:r>
      <w:proofErr w:type="spellStart"/>
      <w:r w:rsidRPr="00AA2054">
        <w:rPr>
          <w:rFonts w:ascii="Arial" w:eastAsia="Times New Roman" w:hAnsi="Arial" w:cs="Arial"/>
          <w:color w:val="222222"/>
          <w:sz w:val="24"/>
          <w:szCs w:val="24"/>
        </w:rPr>
        <w:t>kPa</w:t>
      </w:r>
      <w:proofErr w:type="spellEnd"/>
      <w:r w:rsidRPr="00AA2054">
        <w:rPr>
          <w:rFonts w:ascii="Arial" w:eastAsia="Times New Roman" w:hAnsi="Arial" w:cs="Arial"/>
          <w:color w:val="222222"/>
          <w:sz w:val="24"/>
          <w:szCs w:val="24"/>
        </w:rPr>
        <w:t>.</w:t>
      </w:r>
      <w:hyperlink r:id="rId72"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Catalyst solution containing acetaldehyde is separated by </w:t>
      </w:r>
      <w:hyperlink r:id="rId73" w:tooltip="Flash distillation" w:history="1">
        <w:r w:rsidRPr="00AA2054">
          <w:rPr>
            <w:rFonts w:ascii="Arial" w:eastAsia="Times New Roman" w:hAnsi="Arial" w:cs="Arial"/>
            <w:color w:val="0B0080"/>
            <w:sz w:val="24"/>
            <w:szCs w:val="24"/>
            <w:u w:val="single"/>
          </w:rPr>
          <w:t>flash distillation</w:t>
        </w:r>
      </w:hyperlink>
      <w:r w:rsidRPr="00AA2054">
        <w:rPr>
          <w:rFonts w:ascii="Arial" w:eastAsia="Times New Roman" w:hAnsi="Arial" w:cs="Arial"/>
          <w:color w:val="222222"/>
          <w:sz w:val="24"/>
          <w:szCs w:val="24"/>
        </w:rPr>
        <w:t xml:space="preserve">. The catalyst is oxidized in the oxidation reactor at 1000 </w:t>
      </w:r>
      <w:proofErr w:type="spellStart"/>
      <w:r w:rsidRPr="00AA2054">
        <w:rPr>
          <w:rFonts w:ascii="Arial" w:eastAsia="Times New Roman" w:hAnsi="Arial" w:cs="Arial"/>
          <w:color w:val="222222"/>
          <w:sz w:val="24"/>
          <w:szCs w:val="24"/>
        </w:rPr>
        <w:t>kPa</w:t>
      </w:r>
      <w:proofErr w:type="spellEnd"/>
      <w:r w:rsidRPr="00AA2054">
        <w:rPr>
          <w:rFonts w:ascii="Arial" w:eastAsia="Times New Roman" w:hAnsi="Arial" w:cs="Arial"/>
          <w:color w:val="222222"/>
          <w:sz w:val="24"/>
          <w:szCs w:val="24"/>
        </w:rPr>
        <w:t xml:space="preserve"> using air as oxidizing medium. Oxidized catalyst solution is separated and sent back to reactor. Oxygen from air is used up completely and the exhaust air is circulated as inert gas. Acetaldehyde – water vapor mixture is </w:t>
      </w:r>
      <w:proofErr w:type="spellStart"/>
      <w:r w:rsidRPr="00AA2054">
        <w:rPr>
          <w:rFonts w:ascii="Arial" w:eastAsia="Times New Roman" w:hAnsi="Arial" w:cs="Arial"/>
          <w:color w:val="222222"/>
          <w:sz w:val="24"/>
          <w:szCs w:val="24"/>
        </w:rPr>
        <w:t>preconcentrated</w:t>
      </w:r>
      <w:proofErr w:type="spellEnd"/>
      <w:r w:rsidRPr="00AA2054">
        <w:rPr>
          <w:rFonts w:ascii="Arial" w:eastAsia="Times New Roman" w:hAnsi="Arial" w:cs="Arial"/>
          <w:color w:val="222222"/>
          <w:sz w:val="24"/>
          <w:szCs w:val="24"/>
        </w:rPr>
        <w:t xml:space="preserve"> to 60–90% acetaldehyde by utilizing the </w:t>
      </w:r>
      <w:hyperlink r:id="rId74" w:tooltip="Heat of reaction" w:history="1">
        <w:r w:rsidRPr="00AA2054">
          <w:rPr>
            <w:rFonts w:ascii="Arial" w:eastAsia="Times New Roman" w:hAnsi="Arial" w:cs="Arial"/>
            <w:color w:val="0B0080"/>
            <w:sz w:val="24"/>
            <w:szCs w:val="24"/>
            <w:u w:val="single"/>
          </w:rPr>
          <w:t>heat of reaction</w:t>
        </w:r>
      </w:hyperlink>
      <w:r w:rsidRPr="00AA2054">
        <w:rPr>
          <w:rFonts w:ascii="Arial" w:eastAsia="Times New Roman" w:hAnsi="Arial" w:cs="Arial"/>
          <w:color w:val="222222"/>
          <w:sz w:val="24"/>
          <w:szCs w:val="24"/>
        </w:rPr>
        <w:t> and the discharged water is returned to the flash tower to maintain catalyst concentration. A two-stage distillation of the crude acetaldehyde follows. In the first stage, low-boiling substances, such as </w:t>
      </w:r>
      <w:hyperlink r:id="rId75" w:tooltip="Chloromethane" w:history="1">
        <w:r w:rsidRPr="00AA2054">
          <w:rPr>
            <w:rFonts w:ascii="Arial" w:eastAsia="Times New Roman" w:hAnsi="Arial" w:cs="Arial"/>
            <w:color w:val="0B0080"/>
            <w:sz w:val="24"/>
            <w:szCs w:val="24"/>
            <w:u w:val="single"/>
          </w:rPr>
          <w:t>chloromethane</w:t>
        </w:r>
      </w:hyperlink>
      <w:r w:rsidRPr="00AA2054">
        <w:rPr>
          <w:rFonts w:ascii="Arial" w:eastAsia="Times New Roman" w:hAnsi="Arial" w:cs="Arial"/>
          <w:color w:val="222222"/>
          <w:sz w:val="24"/>
          <w:szCs w:val="24"/>
        </w:rPr>
        <w: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"https://en.wikipedia.org/wiki/Chloroethane" \o "Chloroethane"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chloroethane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and </w:t>
      </w:r>
      <w:hyperlink r:id="rId76" w:tooltip="Carbon dioxide" w:history="1">
        <w:r w:rsidRPr="00AA2054">
          <w:rPr>
            <w:rFonts w:ascii="Arial" w:eastAsia="Times New Roman" w:hAnsi="Arial" w:cs="Arial"/>
            <w:color w:val="0B0080"/>
            <w:sz w:val="24"/>
            <w:szCs w:val="24"/>
            <w:u w:val="single"/>
          </w:rPr>
          <w:t>carbon dioxide</w:t>
        </w:r>
      </w:hyperlink>
      <w:r w:rsidRPr="00AA2054">
        <w:rPr>
          <w:rFonts w:ascii="Arial" w:eastAsia="Times New Roman" w:hAnsi="Arial" w:cs="Arial"/>
          <w:color w:val="222222"/>
          <w:sz w:val="24"/>
          <w:szCs w:val="24"/>
        </w:rPr>
        <w:t>, are separated. In the second stage, water and higher-boiling by-products, such as chlorinated acetaldehydes and </w:t>
      </w:r>
      <w:hyperlink r:id="rId77" w:tooltip="Acetic acid" w:history="1">
        <w:r w:rsidRPr="00AA2054">
          <w:rPr>
            <w:rFonts w:ascii="Arial" w:eastAsia="Times New Roman" w:hAnsi="Arial" w:cs="Arial"/>
            <w:color w:val="0B0080"/>
            <w:sz w:val="24"/>
            <w:szCs w:val="24"/>
            <w:u w:val="single"/>
          </w:rPr>
          <w:t>acetic acid</w:t>
        </w:r>
      </w:hyperlink>
      <w:r w:rsidRPr="00AA2054">
        <w:rPr>
          <w:rFonts w:ascii="Arial" w:eastAsia="Times New Roman" w:hAnsi="Arial" w:cs="Arial"/>
          <w:color w:val="222222"/>
          <w:sz w:val="24"/>
          <w:szCs w:val="24"/>
        </w:rPr>
        <w:t>, are removed and acetaldehyde is obtained in pure form overhead.</w:t>
      </w:r>
      <w:hyperlink r:id="rId78"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Due to </w:t>
      </w:r>
      <w:hyperlink r:id="rId79" w:tooltip="Corrosive" w:history="1">
        <w:r w:rsidRPr="00AA2054">
          <w:rPr>
            <w:rFonts w:ascii="Arial" w:eastAsia="Times New Roman" w:hAnsi="Arial" w:cs="Arial"/>
            <w:color w:val="0B0080"/>
            <w:sz w:val="24"/>
            <w:szCs w:val="24"/>
            <w:u w:val="single"/>
          </w:rPr>
          <w:t>corrosive</w:t>
        </w:r>
      </w:hyperlink>
      <w:r w:rsidRPr="00AA2054">
        <w:rPr>
          <w:rFonts w:ascii="Arial" w:eastAsia="Times New Roman" w:hAnsi="Arial" w:cs="Arial"/>
          <w:color w:val="222222"/>
          <w:sz w:val="24"/>
          <w:szCs w:val="24"/>
        </w:rPr>
        <w:t xml:space="preserve"> nature of the catalyst, the </w:t>
      </w:r>
      <w:proofErr w:type="spellStart"/>
      <w:r w:rsidRPr="00AA2054">
        <w:rPr>
          <w:rFonts w:ascii="Arial" w:eastAsia="Times New Roman" w:hAnsi="Arial" w:cs="Arial"/>
          <w:color w:val="222222"/>
          <w:sz w:val="24"/>
          <w:szCs w:val="24"/>
        </w:rPr>
        <w:t>equipments</w:t>
      </w:r>
      <w:proofErr w:type="spellEnd"/>
      <w:r w:rsidRPr="00AA2054">
        <w:rPr>
          <w:rFonts w:ascii="Arial" w:eastAsia="Times New Roman" w:hAnsi="Arial" w:cs="Arial"/>
          <w:color w:val="222222"/>
          <w:sz w:val="24"/>
          <w:szCs w:val="24"/>
        </w:rPr>
        <w:t xml:space="preserve"> in contact with it are lined with </w:t>
      </w:r>
      <w:hyperlink r:id="rId80" w:tooltip="Titanium" w:history="1">
        <w:r w:rsidRPr="00AA2054">
          <w:rPr>
            <w:rFonts w:ascii="Arial" w:eastAsia="Times New Roman" w:hAnsi="Arial" w:cs="Arial"/>
            <w:color w:val="0B0080"/>
            <w:sz w:val="24"/>
            <w:szCs w:val="24"/>
            <w:u w:val="single"/>
          </w:rPr>
          <w:t>titanium</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In both one- and two-stage processes the acetaldehyde yield is about 95</w:t>
      </w:r>
      <w:proofErr w:type="gramStart"/>
      <w:r w:rsidRPr="00AA2054">
        <w:rPr>
          <w:rFonts w:ascii="Arial" w:eastAsia="Times New Roman" w:hAnsi="Arial" w:cs="Arial"/>
          <w:color w:val="222222"/>
          <w:sz w:val="24"/>
          <w:szCs w:val="24"/>
        </w:rPr>
        <w:t>%</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"cite_note-ullmann-28"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[28]</w:t>
      </w:r>
      <w:r w:rsidRPr="00AA2054">
        <w:rPr>
          <w:rFonts w:ascii="Arial" w:eastAsia="Times New Roman" w:hAnsi="Arial" w:cs="Arial"/>
          <w:color w:val="222222"/>
          <w:sz w:val="24"/>
          <w:szCs w:val="24"/>
          <w:vertAlign w:val="superscript"/>
        </w:rPr>
        <w:fldChar w:fldCharType="end"/>
      </w:r>
      <w:r w:rsidRPr="00AA2054">
        <w:rPr>
          <w:rFonts w:ascii="Arial" w:eastAsia="Times New Roman" w:hAnsi="Arial" w:cs="Arial"/>
          <w:color w:val="222222"/>
          <w:sz w:val="24"/>
          <w:szCs w:val="24"/>
        </w:rPr>
        <w:t> and the production costs are virtually the same. The advantage of using dilute gases in the two-stage method is balanced by higher investment costs. Both methods yield chlorinated hydrocarbons, chlorinated acetaldehydes, and acetic acid as byproducts. Generally, the choice of method is governed by the raw material and energy situations as well as by the availability of oxygen at a reasonable price. In general, 100 parts of ethylene gives:</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95 parts acetaldehyde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lastRenderedPageBreak/>
        <w:t>1.9 parts chlorinated aldehydes</w:t>
      </w:r>
      <w:bookmarkStart w:id="0" w:name="_GoBack"/>
      <w:bookmarkEnd w:id="0"/>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1.1 parts unconverted ethylene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0.8 parts carbon dioxide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0.7 parts acetic acid</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0.1 parts chloromethane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0.1 parts ethyl chloride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0.3 parts ethane, methane, </w:t>
      </w:r>
      <w:proofErr w:type="spellStart"/>
      <w:r w:rsidRPr="00AA2054">
        <w:rPr>
          <w:rFonts w:ascii="Arial" w:eastAsia="Times New Roman" w:hAnsi="Arial" w:cs="Arial"/>
          <w:color w:val="222222"/>
          <w:sz w:val="24"/>
          <w:szCs w:val="24"/>
        </w:rPr>
        <w:t>crotonaldehyde</w:t>
      </w:r>
      <w:proofErr w:type="spellEnd"/>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proofErr w:type="gramStart"/>
      <w:r w:rsidRPr="00AA2054">
        <w:rPr>
          <w:rFonts w:ascii="Arial" w:eastAsia="Times New Roman" w:hAnsi="Arial" w:cs="Arial"/>
          <w:color w:val="222222"/>
          <w:sz w:val="24"/>
          <w:szCs w:val="24"/>
        </w:rPr>
        <w:t>and</w:t>
      </w:r>
      <w:proofErr w:type="gramEnd"/>
      <w:r w:rsidRPr="00AA2054">
        <w:rPr>
          <w:rFonts w:ascii="Arial" w:eastAsia="Times New Roman" w:hAnsi="Arial" w:cs="Arial"/>
          <w:color w:val="222222"/>
          <w:sz w:val="24"/>
          <w:szCs w:val="24"/>
        </w:rPr>
        <w:t xml:space="preserve"> other minor side products</w:t>
      </w:r>
    </w:p>
    <w:p w:rsidR="00AA2054" w:rsidRPr="00AA2054" w:rsidRDefault="00AA2054" w:rsidP="00AA2054">
      <w:pPr>
        <w:numPr>
          <w:ilvl w:val="0"/>
          <w:numId w:val="3"/>
        </w:numPr>
        <w:shd w:val="clear" w:color="auto" w:fill="F8F9FA"/>
        <w:spacing w:before="100" w:beforeAutospacing="1" w:line="360" w:lineRule="auto"/>
        <w:ind w:left="1566"/>
        <w:jc w:val="both"/>
        <w:textAlignment w:val="top"/>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1143000" cy="1133475"/>
            <wp:effectExtent l="0" t="0" r="0" b="9525"/>
            <wp:docPr id="2" name="Picture 2" descr="https://upload.wikimedia.org/wikipedia/commons/thumb/2/26/One_stage_Wacker_Process_flow_diagram.JPG/120px-One_stage_Wacker_Process_flow_diagram.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6/One_stage_Wacker_Process_flow_diagram.JPG/120px-One_stage_Wacker_Process_flow_diagram.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AA2054" w:rsidRPr="00AA2054" w:rsidRDefault="00AA2054" w:rsidP="00AA2054">
      <w:pPr>
        <w:shd w:val="clear" w:color="auto" w:fill="FFFFFF"/>
        <w:spacing w:before="120" w:after="120" w:line="360" w:lineRule="auto"/>
        <w:ind w:left="1536"/>
        <w:jc w:val="both"/>
        <w:textAlignment w:val="top"/>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A flow chart showing the process flow diagram for the two-stage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for manufacture of acetaldehyde.</w:t>
      </w:r>
    </w:p>
    <w:p w:rsidR="00AA2054" w:rsidRPr="00AA2054" w:rsidRDefault="00AA2054" w:rsidP="00AA2054">
      <w:pPr>
        <w:shd w:val="clear" w:color="auto" w:fill="FFFFFF"/>
        <w:spacing w:after="0"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 </w:t>
      </w:r>
    </w:p>
    <w:p w:rsidR="00AA2054" w:rsidRPr="00AA2054" w:rsidRDefault="00AA2054" w:rsidP="00AA2054">
      <w:pPr>
        <w:numPr>
          <w:ilvl w:val="0"/>
          <w:numId w:val="3"/>
        </w:numPr>
        <w:shd w:val="clear" w:color="auto" w:fill="F8F9FA"/>
        <w:spacing w:before="100" w:beforeAutospacing="1" w:line="360" w:lineRule="auto"/>
        <w:ind w:left="1566"/>
        <w:jc w:val="both"/>
        <w:textAlignment w:val="top"/>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1143000" cy="1028700"/>
            <wp:effectExtent l="0" t="0" r="0" b="0"/>
            <wp:docPr id="1" name="Picture 1" descr="https://upload.wikimedia.org/wikipedia/commons/thumb/5/54/Two_stage_Wacker_Process_flow_diagram.JPG/120px-Two_stage_Wacker_Process_flow_diagram.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4/Two_stage_Wacker_Process_flow_diagram.JPG/120px-Two_stage_Wacker_Process_flow_diagram.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AA2054" w:rsidRPr="00AA2054" w:rsidRDefault="00AA2054" w:rsidP="00AA2054">
      <w:pPr>
        <w:shd w:val="clear" w:color="auto" w:fill="FFFFFF"/>
        <w:spacing w:before="120" w:after="120" w:line="360" w:lineRule="auto"/>
        <w:ind w:left="1536"/>
        <w:jc w:val="both"/>
        <w:textAlignment w:val="top"/>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A flow chart showing the process flow diagram for the one-stage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for manufacture of acetaldehyde.</w:t>
      </w:r>
    </w:p>
    <w:p w:rsidR="00F611DE" w:rsidRPr="00AA2054" w:rsidRDefault="00F611DE" w:rsidP="00AA2054">
      <w:pPr>
        <w:spacing w:line="360" w:lineRule="auto"/>
        <w:jc w:val="both"/>
        <w:rPr>
          <w:sz w:val="24"/>
          <w:szCs w:val="24"/>
        </w:rPr>
      </w:pPr>
    </w:p>
    <w:sectPr w:rsidR="00F611DE" w:rsidRPr="00AA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71C2D"/>
    <w:multiLevelType w:val="multilevel"/>
    <w:tmpl w:val="307C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C30DC"/>
    <w:multiLevelType w:val="multilevel"/>
    <w:tmpl w:val="4FF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40295"/>
    <w:multiLevelType w:val="multilevel"/>
    <w:tmpl w:val="801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54"/>
    <w:rsid w:val="00AA2054"/>
    <w:rsid w:val="00F6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35EF-8995-4D97-A3A0-BF1A14C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0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2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054"/>
    <w:rPr>
      <w:color w:val="0000FF"/>
      <w:u w:val="single"/>
    </w:rPr>
  </w:style>
  <w:style w:type="character" w:customStyle="1" w:styleId="mw-headline">
    <w:name w:val="mw-headline"/>
    <w:basedOn w:val="DefaultParagraphFont"/>
    <w:rsid w:val="00AA2054"/>
  </w:style>
  <w:style w:type="character" w:customStyle="1" w:styleId="mw-editsection">
    <w:name w:val="mw-editsection"/>
    <w:basedOn w:val="DefaultParagraphFont"/>
    <w:rsid w:val="00AA2054"/>
  </w:style>
  <w:style w:type="character" w:customStyle="1" w:styleId="mw-editsection-bracket">
    <w:name w:val="mw-editsection-bracket"/>
    <w:basedOn w:val="DefaultParagraphFont"/>
    <w:rsid w:val="00AA2054"/>
  </w:style>
  <w:style w:type="character" w:customStyle="1" w:styleId="num">
    <w:name w:val="num"/>
    <w:basedOn w:val="DefaultParagraphFont"/>
    <w:rsid w:val="00AA2054"/>
  </w:style>
  <w:style w:type="character" w:customStyle="1" w:styleId="slash">
    <w:name w:val="slash"/>
    <w:basedOn w:val="DefaultParagraphFont"/>
    <w:rsid w:val="00AA2054"/>
  </w:style>
  <w:style w:type="character" w:customStyle="1" w:styleId="den">
    <w:name w:val="den"/>
    <w:basedOn w:val="DefaultParagraphFont"/>
    <w:rsid w:val="00AA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04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132">
          <w:marLeft w:val="0"/>
          <w:marRight w:val="0"/>
          <w:marTop w:val="0"/>
          <w:marBottom w:val="120"/>
          <w:divBdr>
            <w:top w:val="none" w:sz="0" w:space="0" w:color="auto"/>
            <w:left w:val="none" w:sz="0" w:space="0" w:color="auto"/>
            <w:bottom w:val="none" w:sz="0" w:space="0" w:color="auto"/>
            <w:right w:val="none" w:sz="0" w:space="0" w:color="auto"/>
          </w:divBdr>
          <w:divsChild>
            <w:div w:id="229079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574088">
          <w:marLeft w:val="0"/>
          <w:marRight w:val="0"/>
          <w:marTop w:val="0"/>
          <w:marBottom w:val="0"/>
          <w:divBdr>
            <w:top w:val="none" w:sz="0" w:space="0" w:color="auto"/>
            <w:left w:val="none" w:sz="0" w:space="0" w:color="auto"/>
            <w:bottom w:val="none" w:sz="0" w:space="0" w:color="auto"/>
            <w:right w:val="none" w:sz="0" w:space="0" w:color="auto"/>
          </w:divBdr>
        </w:div>
        <w:div w:id="1654526796">
          <w:marLeft w:val="0"/>
          <w:marRight w:val="0"/>
          <w:marTop w:val="0"/>
          <w:marBottom w:val="0"/>
          <w:divBdr>
            <w:top w:val="none" w:sz="0" w:space="0" w:color="auto"/>
            <w:left w:val="none" w:sz="0" w:space="0" w:color="auto"/>
            <w:bottom w:val="none" w:sz="0" w:space="0" w:color="auto"/>
            <w:right w:val="none" w:sz="0" w:space="0" w:color="auto"/>
          </w:divBdr>
        </w:div>
        <w:div w:id="42946280">
          <w:marLeft w:val="0"/>
          <w:marRight w:val="0"/>
          <w:marTop w:val="0"/>
          <w:marBottom w:val="0"/>
          <w:divBdr>
            <w:top w:val="none" w:sz="0" w:space="0" w:color="auto"/>
            <w:left w:val="none" w:sz="0" w:space="0" w:color="auto"/>
            <w:bottom w:val="none" w:sz="0" w:space="0" w:color="auto"/>
            <w:right w:val="none" w:sz="0" w:space="0" w:color="auto"/>
          </w:divBdr>
          <w:divsChild>
            <w:div w:id="728698273">
              <w:marLeft w:val="30"/>
              <w:marRight w:val="30"/>
              <w:marTop w:val="30"/>
              <w:marBottom w:val="30"/>
              <w:divBdr>
                <w:top w:val="single" w:sz="6" w:space="0" w:color="C8CCD1"/>
                <w:left w:val="single" w:sz="6" w:space="0" w:color="C8CCD1"/>
                <w:bottom w:val="single" w:sz="6" w:space="0" w:color="C8CCD1"/>
                <w:right w:val="single" w:sz="6" w:space="0" w:color="C8CCD1"/>
              </w:divBdr>
              <w:divsChild>
                <w:div w:id="581066556">
                  <w:marLeft w:val="0"/>
                  <w:marRight w:val="0"/>
                  <w:marTop w:val="233"/>
                  <w:marBottom w:val="233"/>
                  <w:divBdr>
                    <w:top w:val="none" w:sz="0" w:space="0" w:color="auto"/>
                    <w:left w:val="none" w:sz="0" w:space="0" w:color="auto"/>
                    <w:bottom w:val="none" w:sz="0" w:space="0" w:color="auto"/>
                    <w:right w:val="none" w:sz="0" w:space="0" w:color="auto"/>
                  </w:divBdr>
                </w:div>
              </w:divsChild>
            </w:div>
            <w:div w:id="1505052967">
              <w:marLeft w:val="0"/>
              <w:marRight w:val="0"/>
              <w:marTop w:val="0"/>
              <w:marBottom w:val="0"/>
              <w:divBdr>
                <w:top w:val="none" w:sz="0" w:space="0" w:color="auto"/>
                <w:left w:val="none" w:sz="0" w:space="0" w:color="auto"/>
                <w:bottom w:val="none" w:sz="0" w:space="0" w:color="auto"/>
                <w:right w:val="none" w:sz="0" w:space="0" w:color="auto"/>
              </w:divBdr>
            </w:div>
          </w:divsChild>
        </w:div>
        <w:div w:id="1633751296">
          <w:marLeft w:val="0"/>
          <w:marRight w:val="0"/>
          <w:marTop w:val="0"/>
          <w:marBottom w:val="0"/>
          <w:divBdr>
            <w:top w:val="none" w:sz="0" w:space="0" w:color="auto"/>
            <w:left w:val="none" w:sz="0" w:space="0" w:color="auto"/>
            <w:bottom w:val="none" w:sz="0" w:space="0" w:color="auto"/>
            <w:right w:val="none" w:sz="0" w:space="0" w:color="auto"/>
          </w:divBdr>
          <w:divsChild>
            <w:div w:id="1863939117">
              <w:marLeft w:val="30"/>
              <w:marRight w:val="30"/>
              <w:marTop w:val="30"/>
              <w:marBottom w:val="30"/>
              <w:divBdr>
                <w:top w:val="single" w:sz="6" w:space="0" w:color="C8CCD1"/>
                <w:left w:val="single" w:sz="6" w:space="0" w:color="C8CCD1"/>
                <w:bottom w:val="single" w:sz="6" w:space="0" w:color="C8CCD1"/>
                <w:right w:val="single" w:sz="6" w:space="0" w:color="C8CCD1"/>
              </w:divBdr>
              <w:divsChild>
                <w:div w:id="1211726589">
                  <w:marLeft w:val="0"/>
                  <w:marRight w:val="0"/>
                  <w:marTop w:val="315"/>
                  <w:marBottom w:val="315"/>
                  <w:divBdr>
                    <w:top w:val="none" w:sz="0" w:space="0" w:color="auto"/>
                    <w:left w:val="none" w:sz="0" w:space="0" w:color="auto"/>
                    <w:bottom w:val="none" w:sz="0" w:space="0" w:color="auto"/>
                    <w:right w:val="none" w:sz="0" w:space="0" w:color="auto"/>
                  </w:divBdr>
                </w:div>
              </w:divsChild>
            </w:div>
            <w:div w:id="1119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acker_process" TargetMode="External"/><Relationship Id="rId18" Type="http://schemas.openxmlformats.org/officeDocument/2006/relationships/image" Target="media/image1.png"/><Relationship Id="rId26" Type="http://schemas.openxmlformats.org/officeDocument/2006/relationships/hyperlink" Target="https://en.wikipedia.org/wiki/Kinetic_isotope_effect" TargetMode="External"/><Relationship Id="rId39" Type="http://schemas.openxmlformats.org/officeDocument/2006/relationships/hyperlink" Target="https://en.wikipedia.org/wiki/Mole_(unit)" TargetMode="External"/><Relationship Id="rId21" Type="http://schemas.openxmlformats.org/officeDocument/2006/relationships/hyperlink" Target="https://en.wikipedia.org/wiki/Wacker_process" TargetMode="External"/><Relationship Id="rId34" Type="http://schemas.openxmlformats.org/officeDocument/2006/relationships/hyperlink" Target="https://en.wikipedia.org/wiki/Wacker_process" TargetMode="External"/><Relationship Id="rId42" Type="http://schemas.openxmlformats.org/officeDocument/2006/relationships/hyperlink" Target="https://en.wikipedia.org/wiki/Wacker_process" TargetMode="External"/><Relationship Id="rId47" Type="http://schemas.openxmlformats.org/officeDocument/2006/relationships/hyperlink" Target="https://en.wikipedia.org/wiki/In_silico" TargetMode="External"/><Relationship Id="rId50" Type="http://schemas.openxmlformats.org/officeDocument/2006/relationships/hyperlink" Target="https://en.wikipedia.org/wiki/Wacker_process" TargetMode="External"/><Relationship Id="rId55" Type="http://schemas.openxmlformats.org/officeDocument/2006/relationships/image" Target="media/image3.png"/><Relationship Id="rId63" Type="http://schemas.openxmlformats.org/officeDocument/2006/relationships/hyperlink" Target="https://en.wikipedia.org/wiki/Chloromethane" TargetMode="External"/><Relationship Id="rId68" Type="http://schemas.openxmlformats.org/officeDocument/2006/relationships/hyperlink" Target="https://en.wikipedia.org/wiki/Ceramic" TargetMode="External"/><Relationship Id="rId76" Type="http://schemas.openxmlformats.org/officeDocument/2006/relationships/hyperlink" Target="https://en.wikipedia.org/wiki/Carbon_dioxide" TargetMode="External"/><Relationship Id="rId84" Type="http://schemas.openxmlformats.org/officeDocument/2006/relationships/image" Target="media/image5.jpeg"/><Relationship Id="rId7" Type="http://schemas.openxmlformats.org/officeDocument/2006/relationships/hyperlink" Target="https://en.wikipedia.org/wiki/Calcium_carbide" TargetMode="External"/><Relationship Id="rId71" Type="http://schemas.openxmlformats.org/officeDocument/2006/relationships/hyperlink" Target="https://en.wikipedia.org/wiki/Ethylene" TargetMode="External"/><Relationship Id="rId2" Type="http://schemas.openxmlformats.org/officeDocument/2006/relationships/styles" Target="styles.xml"/><Relationship Id="rId16" Type="http://schemas.openxmlformats.org/officeDocument/2006/relationships/hyperlink" Target="https://en.wikipedia.org/wiki/Reaction_mechanism" TargetMode="External"/><Relationship Id="rId29" Type="http://schemas.openxmlformats.org/officeDocument/2006/relationships/hyperlink" Target="https://en.wikipedia.org/wiki/Chlorohydrin" TargetMode="External"/><Relationship Id="rId11" Type="http://schemas.openxmlformats.org/officeDocument/2006/relationships/hyperlink" Target="https://en.wikipedia.org/wiki/Palladium_on_carbon" TargetMode="External"/><Relationship Id="rId24" Type="http://schemas.openxmlformats.org/officeDocument/2006/relationships/hyperlink" Target="https://en.wikipedia.org/wiki/Beta-hydride_elimination" TargetMode="External"/><Relationship Id="rId32" Type="http://schemas.openxmlformats.org/officeDocument/2006/relationships/hyperlink" Target="https://en.wikipedia.org/wiki/Wacker_process" TargetMode="External"/><Relationship Id="rId37" Type="http://schemas.openxmlformats.org/officeDocument/2006/relationships/hyperlink" Target="https://en.wikipedia.org/wiki/Wacker_process" TargetMode="External"/><Relationship Id="rId40" Type="http://schemas.openxmlformats.org/officeDocument/2006/relationships/hyperlink" Target="https://en.wikipedia.org/wiki/Liter" TargetMode="External"/><Relationship Id="rId45" Type="http://schemas.openxmlformats.org/officeDocument/2006/relationships/hyperlink" Target="https://en.wikipedia.org/wiki/File:Wacker_hydride_elimination.png" TargetMode="External"/><Relationship Id="rId53" Type="http://schemas.openxmlformats.org/officeDocument/2006/relationships/hyperlink" Target="https://en.wikipedia.org/wiki/Reaction_mechanism" TargetMode="External"/><Relationship Id="rId58" Type="http://schemas.openxmlformats.org/officeDocument/2006/relationships/hyperlink" Target="https://en.wikipedia.org/wiki/Wacker_process" TargetMode="External"/><Relationship Id="rId66" Type="http://schemas.openxmlformats.org/officeDocument/2006/relationships/hyperlink" Target="https://en.wikipedia.org/wiki/Wacker_process" TargetMode="External"/><Relationship Id="rId74" Type="http://schemas.openxmlformats.org/officeDocument/2006/relationships/hyperlink" Target="https://en.wikipedia.org/wiki/Heat_of_reaction" TargetMode="External"/><Relationship Id="rId79" Type="http://schemas.openxmlformats.org/officeDocument/2006/relationships/hyperlink" Target="https://en.wikipedia.org/wiki/Corrosive" TargetMode="External"/><Relationship Id="rId5" Type="http://schemas.openxmlformats.org/officeDocument/2006/relationships/hyperlink" Target="https://en.wikipedia.org/wiki/Wacker_process" TargetMode="External"/><Relationship Id="rId61" Type="http://schemas.openxmlformats.org/officeDocument/2006/relationships/hyperlink" Target="https://en.wikipedia.org/wiki/Extractive_distillation" TargetMode="External"/><Relationship Id="rId82" Type="http://schemas.openxmlformats.org/officeDocument/2006/relationships/image" Target="media/image4.jpeg"/><Relationship Id="rId19" Type="http://schemas.openxmlformats.org/officeDocument/2006/relationships/hyperlink" Target="https://en.wikipedia.org/wiki/Wacker_process" TargetMode="External"/><Relationship Id="rId4" Type="http://schemas.openxmlformats.org/officeDocument/2006/relationships/webSettings" Target="webSettings.xml"/><Relationship Id="rId9" Type="http://schemas.openxmlformats.org/officeDocument/2006/relationships/hyperlink" Target="https://en.wikipedia.org/wiki/Esso" TargetMode="External"/><Relationship Id="rId14" Type="http://schemas.openxmlformats.org/officeDocument/2006/relationships/hyperlink" Target="https://en.wikipedia.org/wiki/Hoechst_AG" TargetMode="External"/><Relationship Id="rId22" Type="http://schemas.openxmlformats.org/officeDocument/2006/relationships/hyperlink" Target="https://en.wikipedia.org/wiki/Copper(II)_chloride" TargetMode="External"/><Relationship Id="rId27" Type="http://schemas.openxmlformats.org/officeDocument/2006/relationships/hyperlink" Target="https://en.wikipedia.org/wiki/Rate-determining_step" TargetMode="External"/><Relationship Id="rId30" Type="http://schemas.openxmlformats.org/officeDocument/2006/relationships/hyperlink" Target="https://en.wikipedia.org/wiki/Wacker_process" TargetMode="External"/><Relationship Id="rId35" Type="http://schemas.openxmlformats.org/officeDocument/2006/relationships/hyperlink" Target="https://en.wikipedia.org/wiki/Wacker_process" TargetMode="External"/><Relationship Id="rId43" Type="http://schemas.openxmlformats.org/officeDocument/2006/relationships/hyperlink" Target="https://en.wikipedia.org/wiki/%CE%92-hydride_elimination" TargetMode="External"/><Relationship Id="rId48" Type="http://schemas.openxmlformats.org/officeDocument/2006/relationships/hyperlink" Target="https://en.wikipedia.org/wiki/Wacker_process" TargetMode="External"/><Relationship Id="rId56" Type="http://schemas.openxmlformats.org/officeDocument/2006/relationships/hyperlink" Target="https://en.wikipedia.org/wiki/Ethylene" TargetMode="External"/><Relationship Id="rId64" Type="http://schemas.openxmlformats.org/officeDocument/2006/relationships/hyperlink" Target="https://en.wikipedia.org/wiki/Carbon_dioxide" TargetMode="External"/><Relationship Id="rId69" Type="http://schemas.openxmlformats.org/officeDocument/2006/relationships/hyperlink" Target="https://en.wikipedia.org/wiki/Titanium" TargetMode="External"/><Relationship Id="rId77" Type="http://schemas.openxmlformats.org/officeDocument/2006/relationships/hyperlink" Target="https://en.wikipedia.org/wiki/Acetic_acid" TargetMode="External"/><Relationship Id="rId8" Type="http://schemas.openxmlformats.org/officeDocument/2006/relationships/hyperlink" Target="https://en.wikipedia.org/wiki/Cologne" TargetMode="External"/><Relationship Id="rId51" Type="http://schemas.openxmlformats.org/officeDocument/2006/relationships/hyperlink" Target="https://en.wikipedia.org/wiki/Transition_state" TargetMode="External"/><Relationship Id="rId72" Type="http://schemas.openxmlformats.org/officeDocument/2006/relationships/hyperlink" Target="https://en.wikipedia.org/wiki/Wacker_process" TargetMode="External"/><Relationship Id="rId80" Type="http://schemas.openxmlformats.org/officeDocument/2006/relationships/hyperlink" Target="https://en.wikipedia.org/wiki/Titaniu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Ethylene_oxide" TargetMode="External"/><Relationship Id="rId17" Type="http://schemas.openxmlformats.org/officeDocument/2006/relationships/hyperlink" Target="https://en.wikipedia.org/wiki/File:TW_Cycle.tif" TargetMode="External"/><Relationship Id="rId25" Type="http://schemas.openxmlformats.org/officeDocument/2006/relationships/hyperlink" Target="https://en.wikipedia.org/wiki/Wacker_process" TargetMode="External"/><Relationship Id="rId33" Type="http://schemas.openxmlformats.org/officeDocument/2006/relationships/hyperlink" Target="https://en.wikipedia.org/wiki/Wacker_process" TargetMode="External"/><Relationship Id="rId38" Type="http://schemas.openxmlformats.org/officeDocument/2006/relationships/hyperlink" Target="https://en.wikipedia.org/wiki/Liter" TargetMode="External"/><Relationship Id="rId46" Type="http://schemas.openxmlformats.org/officeDocument/2006/relationships/image" Target="media/image2.png"/><Relationship Id="rId59" Type="http://schemas.openxmlformats.org/officeDocument/2006/relationships/hyperlink" Target="https://en.wikipedia.org/wiki/Palladium_dichloride" TargetMode="External"/><Relationship Id="rId67" Type="http://schemas.openxmlformats.org/officeDocument/2006/relationships/hyperlink" Target="https://en.wikipedia.org/wiki/Corrosive" TargetMode="External"/><Relationship Id="rId20" Type="http://schemas.openxmlformats.org/officeDocument/2006/relationships/hyperlink" Target="https://en.wikipedia.org/wiki/Wacker_process" TargetMode="External"/><Relationship Id="rId41" Type="http://schemas.openxmlformats.org/officeDocument/2006/relationships/hyperlink" Target="https://en.wikipedia.org/wiki/Wacker_process" TargetMode="External"/><Relationship Id="rId54" Type="http://schemas.openxmlformats.org/officeDocument/2006/relationships/hyperlink" Target="https://en.wikipedia.org/wiki/File:Wacker_transition_state.png" TargetMode="External"/><Relationship Id="rId62" Type="http://schemas.openxmlformats.org/officeDocument/2006/relationships/hyperlink" Target="https://en.wikipedia.org/wiki/Fractional_distillation" TargetMode="External"/><Relationship Id="rId70" Type="http://schemas.openxmlformats.org/officeDocument/2006/relationships/hyperlink" Target="https://en.wikipedia.org/wiki/Oxidation" TargetMode="External"/><Relationship Id="rId75" Type="http://schemas.openxmlformats.org/officeDocument/2006/relationships/hyperlink" Target="https://en.wikipedia.org/wiki/Chloromethane" TargetMode="External"/><Relationship Id="rId83" Type="http://schemas.openxmlformats.org/officeDocument/2006/relationships/hyperlink" Target="https://en.wikipedia.org/wiki/File:Two_stage_Wacker_Process_flow_diagram.JPG" TargetMode="External"/><Relationship Id="rId1" Type="http://schemas.openxmlformats.org/officeDocument/2006/relationships/numbering" Target="numbering.xml"/><Relationship Id="rId6" Type="http://schemas.openxmlformats.org/officeDocument/2006/relationships/hyperlink" Target="https://en.wikipedia.org/wiki/Acetylene" TargetMode="External"/><Relationship Id="rId15" Type="http://schemas.openxmlformats.org/officeDocument/2006/relationships/hyperlink" Target="https://en.wikipedia.org/wiki/Titanium" TargetMode="External"/><Relationship Id="rId23" Type="http://schemas.openxmlformats.org/officeDocument/2006/relationships/hyperlink" Target="https://en.wikipedia.org/wiki/Oxidizing_agent" TargetMode="External"/><Relationship Id="rId28" Type="http://schemas.openxmlformats.org/officeDocument/2006/relationships/hyperlink" Target="https://en.wikipedia.org/wiki/Copper(II)_chloride" TargetMode="External"/><Relationship Id="rId36" Type="http://schemas.openxmlformats.org/officeDocument/2006/relationships/hyperlink" Target="https://en.wikipedia.org/wiki/Wacker_process" TargetMode="External"/><Relationship Id="rId49" Type="http://schemas.openxmlformats.org/officeDocument/2006/relationships/hyperlink" Target="https://en.wikipedia.org/wiki/Wacker_process" TargetMode="External"/><Relationship Id="rId57" Type="http://schemas.openxmlformats.org/officeDocument/2006/relationships/hyperlink" Target="https://en.wikipedia.org/wiki/Oxygen" TargetMode="External"/><Relationship Id="rId10" Type="http://schemas.openxmlformats.org/officeDocument/2006/relationships/hyperlink" Target="https://en.wikipedia.org/wiki/Ethylene" TargetMode="External"/><Relationship Id="rId31" Type="http://schemas.openxmlformats.org/officeDocument/2006/relationships/hyperlink" Target="https://en.wikipedia.org/wiki/Wacker_process" TargetMode="External"/><Relationship Id="rId44" Type="http://schemas.openxmlformats.org/officeDocument/2006/relationships/hyperlink" Target="https://en.wikipedia.org/wiki/Transition_state" TargetMode="External"/><Relationship Id="rId52" Type="http://schemas.openxmlformats.org/officeDocument/2006/relationships/hyperlink" Target="https://en.wikipedia.org/wiki/Reductive_elimination" TargetMode="External"/><Relationship Id="rId60" Type="http://schemas.openxmlformats.org/officeDocument/2006/relationships/hyperlink" Target="https://en.wikipedia.org/wiki/Copper_chloride" TargetMode="External"/><Relationship Id="rId65" Type="http://schemas.openxmlformats.org/officeDocument/2006/relationships/hyperlink" Target="https://en.wikipedia.org/wiki/Acetic_acid" TargetMode="External"/><Relationship Id="rId73" Type="http://schemas.openxmlformats.org/officeDocument/2006/relationships/hyperlink" Target="https://en.wikipedia.org/wiki/Flash_distillation" TargetMode="External"/><Relationship Id="rId78" Type="http://schemas.openxmlformats.org/officeDocument/2006/relationships/hyperlink" Target="https://en.wikipedia.org/wiki/Wacker_process" TargetMode="External"/><Relationship Id="rId81" Type="http://schemas.openxmlformats.org/officeDocument/2006/relationships/hyperlink" Target="https://en.wikipedia.org/wiki/File:One_stage_Wacker_Process_flow_diagram.JP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uamr farooq</dc:creator>
  <cp:keywords/>
  <dc:description/>
  <cp:lastModifiedBy>m uamr farooq</cp:lastModifiedBy>
  <cp:revision>1</cp:revision>
  <dcterms:created xsi:type="dcterms:W3CDTF">2020-05-03T11:19:00Z</dcterms:created>
  <dcterms:modified xsi:type="dcterms:W3CDTF">2020-05-03T11:21:00Z</dcterms:modified>
</cp:coreProperties>
</file>