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ADF2" w14:textId="77777777" w:rsidR="00C04912" w:rsidRPr="00DE2939" w:rsidRDefault="009A06F6" w:rsidP="009A06F6">
      <w:pPr>
        <w:autoSpaceDE w:val="0"/>
        <w:autoSpaceDN w:val="0"/>
        <w:adjustRightInd w:val="0"/>
        <w:jc w:val="center"/>
        <w:rPr>
          <w:color w:val="000000"/>
          <w:sz w:val="24"/>
          <w:szCs w:val="24"/>
        </w:rPr>
      </w:pPr>
      <w:bookmarkStart w:id="0" w:name="_Toc254863532"/>
      <w:r w:rsidRPr="00DE2939">
        <w:rPr>
          <w:color w:val="000000"/>
          <w:sz w:val="24"/>
          <w:szCs w:val="24"/>
        </w:rPr>
        <w:t>UNIVERSITY OF SARGODHA</w:t>
      </w:r>
    </w:p>
    <w:p w14:paraId="0E37EE24" w14:textId="77777777" w:rsidR="009A06F6" w:rsidRDefault="009A06F6" w:rsidP="009A06F6">
      <w:pPr>
        <w:pBdr>
          <w:bottom w:val="single" w:sz="6" w:space="1" w:color="auto"/>
        </w:pBdr>
        <w:autoSpaceDE w:val="0"/>
        <w:autoSpaceDN w:val="0"/>
        <w:adjustRightInd w:val="0"/>
        <w:jc w:val="center"/>
        <w:rPr>
          <w:color w:val="000000"/>
          <w:sz w:val="24"/>
          <w:szCs w:val="24"/>
        </w:rPr>
      </w:pPr>
      <w:r w:rsidRPr="00DE2939">
        <w:rPr>
          <w:color w:val="000000"/>
          <w:sz w:val="24"/>
          <w:szCs w:val="24"/>
        </w:rPr>
        <w:t>DEPARTMENT OF</w:t>
      </w:r>
    </w:p>
    <w:p w14:paraId="12B78AA9" w14:textId="77777777" w:rsidR="00DE2939" w:rsidRPr="00DE2939" w:rsidRDefault="00DE2939" w:rsidP="009A06F6">
      <w:pPr>
        <w:pBdr>
          <w:bottom w:val="single" w:sz="6" w:space="1" w:color="auto"/>
        </w:pBdr>
        <w:autoSpaceDE w:val="0"/>
        <w:autoSpaceDN w:val="0"/>
        <w:adjustRightInd w:val="0"/>
        <w:jc w:val="center"/>
        <w:rPr>
          <w:color w:val="000000"/>
          <w:sz w:val="24"/>
          <w:szCs w:val="24"/>
        </w:rPr>
      </w:pPr>
    </w:p>
    <w:p w14:paraId="264F35FC" w14:textId="77777777" w:rsidR="00DE2939" w:rsidRPr="00DE2939" w:rsidRDefault="00DE2939" w:rsidP="009A06F6">
      <w:pPr>
        <w:autoSpaceDE w:val="0"/>
        <w:autoSpaceDN w:val="0"/>
        <w:adjustRightInd w:val="0"/>
        <w:jc w:val="center"/>
        <w:rPr>
          <w:b/>
          <w:color w:val="000000"/>
          <w:sz w:val="24"/>
          <w:szCs w:val="24"/>
        </w:rPr>
      </w:pPr>
    </w:p>
    <w:p w14:paraId="47D6CE0D" w14:textId="6B97BF10" w:rsidR="009401DA" w:rsidRPr="00DE2939" w:rsidRDefault="009A06F6" w:rsidP="00773854">
      <w:pPr>
        <w:autoSpaceDE w:val="0"/>
        <w:autoSpaceDN w:val="0"/>
        <w:adjustRightInd w:val="0"/>
        <w:rPr>
          <w:color w:val="000000"/>
          <w:sz w:val="24"/>
          <w:szCs w:val="24"/>
        </w:rPr>
      </w:pPr>
      <w:r w:rsidRPr="00DE2939">
        <w:rPr>
          <w:color w:val="000000"/>
          <w:sz w:val="24"/>
          <w:szCs w:val="24"/>
        </w:rPr>
        <w:t>COURSE OUTLINE</w:t>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183B16">
        <w:rPr>
          <w:color w:val="000000"/>
          <w:sz w:val="24"/>
          <w:szCs w:val="24"/>
        </w:rPr>
        <w:t>Spring 2020</w:t>
      </w:r>
    </w:p>
    <w:p w14:paraId="16ABA9D5" w14:textId="77777777" w:rsidR="009401DA" w:rsidRPr="00DE2939" w:rsidRDefault="009401DA" w:rsidP="00580F03">
      <w:pPr>
        <w:autoSpaceDE w:val="0"/>
        <w:autoSpaceDN w:val="0"/>
        <w:adjustRightInd w:val="0"/>
        <w:rPr>
          <w:color w:val="000000"/>
          <w:sz w:val="24"/>
          <w:szCs w:val="24"/>
        </w:rPr>
      </w:pPr>
    </w:p>
    <w:p w14:paraId="529F1370" w14:textId="77777777" w:rsidR="009A06F6" w:rsidRPr="009A06F6" w:rsidRDefault="009A06F6" w:rsidP="00580F03">
      <w:pPr>
        <w:autoSpaceDE w:val="0"/>
        <w:autoSpaceDN w:val="0"/>
        <w:adjustRightInd w:val="0"/>
        <w:rPr>
          <w:color w:val="000000"/>
          <w:sz w:val="24"/>
          <w:szCs w:val="24"/>
        </w:rPr>
      </w:pPr>
    </w:p>
    <w:p w14:paraId="3BB99F55" w14:textId="5CBFDDD9" w:rsidR="00580F03" w:rsidRDefault="00580F03" w:rsidP="00580F03">
      <w:pPr>
        <w:autoSpaceDE w:val="0"/>
        <w:autoSpaceDN w:val="0"/>
        <w:adjustRightInd w:val="0"/>
        <w:rPr>
          <w:i/>
          <w:color w:val="000000"/>
          <w:sz w:val="24"/>
          <w:szCs w:val="24"/>
        </w:rPr>
      </w:pPr>
      <w:r w:rsidRPr="00A54481">
        <w:rPr>
          <w:b/>
          <w:bCs/>
          <w:color w:val="000000"/>
          <w:sz w:val="24"/>
          <w:szCs w:val="24"/>
        </w:rPr>
        <w:t>C</w:t>
      </w:r>
      <w:r w:rsidR="003C7822" w:rsidRPr="00A54481">
        <w:rPr>
          <w:b/>
          <w:bCs/>
          <w:color w:val="000000"/>
          <w:sz w:val="24"/>
          <w:szCs w:val="24"/>
        </w:rPr>
        <w:t>ourse Ti</w:t>
      </w:r>
      <w:r w:rsidR="009A06F6" w:rsidRPr="00A54481">
        <w:rPr>
          <w:b/>
          <w:bCs/>
          <w:color w:val="000000"/>
          <w:sz w:val="24"/>
          <w:szCs w:val="24"/>
        </w:rPr>
        <w:t>tle</w:t>
      </w:r>
      <w:r w:rsidR="009A06F6" w:rsidRPr="009A06F6">
        <w:rPr>
          <w:color w:val="000000"/>
          <w:sz w:val="24"/>
          <w:szCs w:val="24"/>
        </w:rPr>
        <w:t xml:space="preserve">: </w:t>
      </w:r>
      <w:r w:rsidR="00183B16" w:rsidRPr="00A54481">
        <w:rPr>
          <w:rStyle w:val="fontstyle01"/>
          <w:b w:val="0"/>
          <w:bCs w:val="0"/>
        </w:rPr>
        <w:t>Artificial Intelligence</w:t>
      </w:r>
    </w:p>
    <w:p w14:paraId="5B224C14" w14:textId="0630F00E" w:rsidR="00DE2939" w:rsidRPr="00DE2939" w:rsidRDefault="00DE2939" w:rsidP="00580F03">
      <w:pPr>
        <w:autoSpaceDE w:val="0"/>
        <w:autoSpaceDN w:val="0"/>
        <w:adjustRightInd w:val="0"/>
        <w:rPr>
          <w:color w:val="000000"/>
          <w:sz w:val="24"/>
          <w:szCs w:val="24"/>
        </w:rPr>
      </w:pPr>
      <w:r w:rsidRPr="00A54481">
        <w:rPr>
          <w:b/>
          <w:bCs/>
          <w:color w:val="000000"/>
          <w:sz w:val="24"/>
          <w:szCs w:val="24"/>
        </w:rPr>
        <w:t>Course Code</w:t>
      </w:r>
      <w:r>
        <w:rPr>
          <w:color w:val="000000"/>
          <w:sz w:val="24"/>
          <w:szCs w:val="24"/>
        </w:rPr>
        <w:t>:</w:t>
      </w:r>
      <w:r w:rsidR="00183B16">
        <w:rPr>
          <w:color w:val="000000"/>
          <w:sz w:val="24"/>
          <w:szCs w:val="24"/>
        </w:rPr>
        <w:t xml:space="preserve"> </w:t>
      </w:r>
      <w:r w:rsidR="00183B16" w:rsidRPr="00A54481">
        <w:rPr>
          <w:color w:val="000000"/>
          <w:sz w:val="24"/>
          <w:szCs w:val="24"/>
        </w:rPr>
        <w:t>CS-3811</w:t>
      </w:r>
    </w:p>
    <w:p w14:paraId="4DCD910D" w14:textId="109D5947" w:rsidR="00DE2939" w:rsidRDefault="00DE2939" w:rsidP="00580F03">
      <w:pPr>
        <w:autoSpaceDE w:val="0"/>
        <w:autoSpaceDN w:val="0"/>
        <w:adjustRightInd w:val="0"/>
        <w:rPr>
          <w:iCs/>
          <w:color w:val="000000"/>
          <w:sz w:val="24"/>
          <w:szCs w:val="24"/>
        </w:rPr>
      </w:pPr>
      <w:r w:rsidRPr="00A54481">
        <w:rPr>
          <w:b/>
          <w:bCs/>
          <w:color w:val="000000"/>
          <w:sz w:val="24"/>
          <w:szCs w:val="24"/>
        </w:rPr>
        <w:t>Credit Hours</w:t>
      </w:r>
      <w:r w:rsidRPr="00DE2939">
        <w:rPr>
          <w:color w:val="000000"/>
          <w:sz w:val="24"/>
          <w:szCs w:val="24"/>
        </w:rPr>
        <w:t>:</w:t>
      </w:r>
      <w:r w:rsidR="00D51F3A" w:rsidRPr="00A54481">
        <w:rPr>
          <w:iCs/>
          <w:color w:val="000000"/>
          <w:sz w:val="24"/>
          <w:szCs w:val="24"/>
        </w:rPr>
        <w:t>3</w:t>
      </w:r>
    </w:p>
    <w:p w14:paraId="7F76BCAD" w14:textId="2C855DBB" w:rsidR="00A54481" w:rsidRPr="00A54481" w:rsidRDefault="00A54481" w:rsidP="00580F03">
      <w:pPr>
        <w:autoSpaceDE w:val="0"/>
        <w:autoSpaceDN w:val="0"/>
        <w:adjustRightInd w:val="0"/>
        <w:rPr>
          <w:iCs/>
          <w:color w:val="000000"/>
          <w:sz w:val="24"/>
          <w:szCs w:val="24"/>
        </w:rPr>
      </w:pPr>
      <w:r w:rsidRPr="00A54481">
        <w:rPr>
          <w:b/>
          <w:bCs/>
          <w:iCs/>
          <w:color w:val="000000"/>
          <w:sz w:val="24"/>
          <w:szCs w:val="24"/>
        </w:rPr>
        <w:t>Prerequisites</w:t>
      </w:r>
      <w:r w:rsidRPr="00A54481">
        <w:rPr>
          <w:iCs/>
          <w:color w:val="000000"/>
          <w:sz w:val="24"/>
          <w:szCs w:val="24"/>
        </w:rPr>
        <w:t>:  CMP-2111(Discrete Structures)</w:t>
      </w:r>
    </w:p>
    <w:p w14:paraId="62428E3D" w14:textId="77777777" w:rsidR="00580F03" w:rsidRPr="009401DA" w:rsidRDefault="00580F03" w:rsidP="00580F03">
      <w:pPr>
        <w:autoSpaceDE w:val="0"/>
        <w:autoSpaceDN w:val="0"/>
        <w:adjustRightInd w:val="0"/>
        <w:jc w:val="center"/>
        <w:rPr>
          <w:sz w:val="24"/>
          <w:szCs w:val="24"/>
        </w:rPr>
      </w:pPr>
    </w:p>
    <w:p w14:paraId="2E57B74B" w14:textId="77777777" w:rsidR="00580F03" w:rsidRPr="00183B16" w:rsidRDefault="0093129F" w:rsidP="0093129F">
      <w:pPr>
        <w:autoSpaceDE w:val="0"/>
        <w:autoSpaceDN w:val="0"/>
        <w:adjustRightInd w:val="0"/>
        <w:rPr>
          <w:color w:val="000000"/>
          <w:sz w:val="24"/>
          <w:szCs w:val="24"/>
        </w:rPr>
      </w:pPr>
      <w:r w:rsidRPr="00183B16">
        <w:rPr>
          <w:color w:val="000000"/>
          <w:sz w:val="24"/>
          <w:szCs w:val="24"/>
        </w:rPr>
        <w:t xml:space="preserve">Instructor: </w:t>
      </w:r>
      <w:r w:rsidR="00C26B9B" w:rsidRPr="00183B16">
        <w:rPr>
          <w:color w:val="000000"/>
          <w:sz w:val="24"/>
          <w:szCs w:val="24"/>
        </w:rPr>
        <w:t>Nisar Ahmad</w:t>
      </w:r>
    </w:p>
    <w:p w14:paraId="761F78C2" w14:textId="77777777" w:rsidR="00580F03" w:rsidRPr="00183B16" w:rsidRDefault="0093129F" w:rsidP="0093129F">
      <w:pPr>
        <w:autoSpaceDE w:val="0"/>
        <w:autoSpaceDN w:val="0"/>
        <w:adjustRightInd w:val="0"/>
        <w:rPr>
          <w:color w:val="000000"/>
          <w:sz w:val="24"/>
          <w:szCs w:val="24"/>
        </w:rPr>
      </w:pPr>
      <w:r w:rsidRPr="00183B16">
        <w:rPr>
          <w:color w:val="000000"/>
          <w:sz w:val="24"/>
          <w:szCs w:val="24"/>
        </w:rPr>
        <w:t>E</w:t>
      </w:r>
      <w:r w:rsidR="00580F03" w:rsidRPr="00183B16">
        <w:rPr>
          <w:color w:val="000000"/>
          <w:sz w:val="24"/>
          <w:szCs w:val="24"/>
        </w:rPr>
        <w:t>mail:</w:t>
      </w:r>
      <w:r w:rsidR="00C26B9B" w:rsidRPr="00183B16">
        <w:rPr>
          <w:color w:val="000000"/>
          <w:sz w:val="24"/>
          <w:szCs w:val="24"/>
        </w:rPr>
        <w:t xml:space="preserve">     nisar.ahmad@uos.edu.pk</w:t>
      </w:r>
    </w:p>
    <w:p w14:paraId="30689361" w14:textId="77777777" w:rsidR="00371E8E" w:rsidRPr="00183B16" w:rsidRDefault="00371E8E" w:rsidP="00F5269C">
      <w:pPr>
        <w:rPr>
          <w:b/>
          <w:color w:val="000000"/>
          <w:sz w:val="24"/>
          <w:szCs w:val="24"/>
        </w:rPr>
      </w:pPr>
    </w:p>
    <w:p w14:paraId="36EAAF1B" w14:textId="77777777" w:rsidR="0093129F" w:rsidRPr="00DE2939" w:rsidRDefault="008E4C3D" w:rsidP="008E4C3D">
      <w:pPr>
        <w:shd w:val="clear" w:color="auto" w:fill="000000"/>
        <w:tabs>
          <w:tab w:val="center" w:pos="5124"/>
        </w:tabs>
        <w:ind w:left="990" w:right="1042" w:firstLine="477"/>
        <w:rPr>
          <w:sz w:val="24"/>
          <w:szCs w:val="24"/>
        </w:rPr>
      </w:pPr>
      <w:r w:rsidRPr="00183B16">
        <w:rPr>
          <w:sz w:val="24"/>
          <w:szCs w:val="24"/>
        </w:rPr>
        <w:tab/>
      </w:r>
      <w:r w:rsidR="0093129F" w:rsidRPr="00DE2939">
        <w:rPr>
          <w:sz w:val="24"/>
          <w:szCs w:val="24"/>
        </w:rPr>
        <w:t>COURSE SCHEDULE</w:t>
      </w:r>
      <w:r>
        <w:rPr>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832"/>
      </w:tblGrid>
      <w:tr w:rsidR="008E4C3D" w:rsidRPr="00DE2939" w14:paraId="47A27830" w14:textId="77777777" w:rsidTr="00876ECF">
        <w:trPr>
          <w:jc w:val="center"/>
        </w:trPr>
        <w:tc>
          <w:tcPr>
            <w:tcW w:w="776" w:type="dxa"/>
          </w:tcPr>
          <w:p w14:paraId="644C617E" w14:textId="77777777" w:rsidR="008E4C3D" w:rsidRPr="00DE2939" w:rsidRDefault="008E4C3D" w:rsidP="0093129F">
            <w:pPr>
              <w:jc w:val="center"/>
              <w:rPr>
                <w:sz w:val="24"/>
                <w:szCs w:val="24"/>
              </w:rPr>
            </w:pPr>
          </w:p>
          <w:p w14:paraId="614511F0" w14:textId="77777777" w:rsidR="008E4C3D" w:rsidRPr="008E52CF" w:rsidRDefault="008E4C3D" w:rsidP="00773854">
            <w:pPr>
              <w:jc w:val="center"/>
              <w:rPr>
                <w:sz w:val="24"/>
                <w:szCs w:val="24"/>
              </w:rPr>
            </w:pPr>
            <w:r w:rsidRPr="008E52CF">
              <w:rPr>
                <w:sz w:val="24"/>
                <w:szCs w:val="24"/>
              </w:rPr>
              <w:t xml:space="preserve">Week </w:t>
            </w:r>
          </w:p>
        </w:tc>
        <w:tc>
          <w:tcPr>
            <w:tcW w:w="6832" w:type="dxa"/>
          </w:tcPr>
          <w:p w14:paraId="31CE04FF" w14:textId="77777777" w:rsidR="008E4C3D" w:rsidRPr="00876ECF" w:rsidRDefault="008E4C3D" w:rsidP="00F016E6">
            <w:pPr>
              <w:pStyle w:val="Heading1"/>
              <w:rPr>
                <w:rFonts w:ascii="Times New Roman" w:hAnsi="Times New Roman" w:cs="Times New Roman"/>
                <w:b w:val="0"/>
                <w:sz w:val="24"/>
                <w:szCs w:val="24"/>
              </w:rPr>
            </w:pPr>
            <w:r w:rsidRPr="00876ECF">
              <w:rPr>
                <w:rFonts w:ascii="Times New Roman" w:hAnsi="Times New Roman" w:cs="Times New Roman"/>
                <w:b w:val="0"/>
                <w:sz w:val="24"/>
                <w:szCs w:val="24"/>
              </w:rPr>
              <w:t xml:space="preserve">Topics and Readings </w:t>
            </w:r>
          </w:p>
        </w:tc>
      </w:tr>
      <w:tr w:rsidR="008E4C3D" w:rsidRPr="00DE2939" w14:paraId="7F83C0BA" w14:textId="77777777" w:rsidTr="00876ECF">
        <w:trPr>
          <w:jc w:val="center"/>
        </w:trPr>
        <w:tc>
          <w:tcPr>
            <w:tcW w:w="776" w:type="dxa"/>
          </w:tcPr>
          <w:p w14:paraId="3EE9A334" w14:textId="77777777" w:rsidR="008E4C3D" w:rsidRPr="00DE2939" w:rsidRDefault="008E4C3D" w:rsidP="0093129F">
            <w:pPr>
              <w:jc w:val="both"/>
              <w:rPr>
                <w:sz w:val="24"/>
                <w:szCs w:val="24"/>
              </w:rPr>
            </w:pPr>
            <w:r w:rsidRPr="00DE2939">
              <w:rPr>
                <w:sz w:val="24"/>
                <w:szCs w:val="24"/>
              </w:rPr>
              <w:t>1.</w:t>
            </w:r>
          </w:p>
        </w:tc>
        <w:tc>
          <w:tcPr>
            <w:tcW w:w="6832" w:type="dxa"/>
          </w:tcPr>
          <w:p w14:paraId="2426CC99" w14:textId="02AFA465" w:rsidR="008E4C3D" w:rsidRPr="00252287" w:rsidRDefault="00183B16" w:rsidP="009B222C">
            <w:pPr>
              <w:pStyle w:val="ListParagraph"/>
              <w:widowControl w:val="0"/>
              <w:ind w:left="-6" w:firstLine="6"/>
              <w:jc w:val="both"/>
              <w:rPr>
                <w:sz w:val="24"/>
                <w:szCs w:val="24"/>
              </w:rPr>
            </w:pPr>
            <w:r w:rsidRPr="00183B16">
              <w:rPr>
                <w:color w:val="000000"/>
                <w:sz w:val="24"/>
                <w:szCs w:val="24"/>
              </w:rPr>
              <w:t>Introduction: What is AI, Foundations of AI, History of AI. Intelligent Agents: Agents</w:t>
            </w:r>
            <w:r>
              <w:rPr>
                <w:color w:val="000000"/>
              </w:rPr>
              <w:t xml:space="preserve"> </w:t>
            </w:r>
            <w:r w:rsidRPr="00183B16">
              <w:rPr>
                <w:color w:val="000000"/>
                <w:sz w:val="24"/>
                <w:szCs w:val="24"/>
              </w:rPr>
              <w:t>and Environments, The Nature of Environments, The Structure of Agents [TB: Ch. 1, 2]</w:t>
            </w:r>
          </w:p>
        </w:tc>
      </w:tr>
      <w:tr w:rsidR="008E4C3D" w:rsidRPr="00DE2939" w14:paraId="686EDEC6" w14:textId="77777777" w:rsidTr="00876ECF">
        <w:trPr>
          <w:jc w:val="center"/>
        </w:trPr>
        <w:tc>
          <w:tcPr>
            <w:tcW w:w="776" w:type="dxa"/>
          </w:tcPr>
          <w:p w14:paraId="7C8593C8" w14:textId="77777777" w:rsidR="008E4C3D" w:rsidRPr="00DE2939" w:rsidRDefault="008E4C3D" w:rsidP="0093129F">
            <w:pPr>
              <w:jc w:val="both"/>
              <w:rPr>
                <w:sz w:val="24"/>
                <w:szCs w:val="24"/>
              </w:rPr>
            </w:pPr>
            <w:r w:rsidRPr="00DE2939">
              <w:rPr>
                <w:sz w:val="24"/>
                <w:szCs w:val="24"/>
              </w:rPr>
              <w:t>2.</w:t>
            </w:r>
          </w:p>
        </w:tc>
        <w:tc>
          <w:tcPr>
            <w:tcW w:w="6832" w:type="dxa"/>
          </w:tcPr>
          <w:p w14:paraId="2B83555F" w14:textId="2F7E3B5B" w:rsidR="008E4C3D" w:rsidRPr="00252287" w:rsidRDefault="00183B16" w:rsidP="009B222C">
            <w:pPr>
              <w:pStyle w:val="BodyText"/>
              <w:rPr>
                <w:b w:val="0"/>
              </w:rPr>
            </w:pPr>
            <w:r w:rsidRPr="00183B16">
              <w:rPr>
                <w:b w:val="0"/>
                <w:bCs w:val="0"/>
                <w:color w:val="000000"/>
              </w:rPr>
              <w:t>Problem Solving by Searching: Problem Solving Agents, Searching for Solutions,</w:t>
            </w:r>
            <w:r>
              <w:rPr>
                <w:b w:val="0"/>
                <w:bCs w:val="0"/>
                <w:color w:val="000000"/>
              </w:rPr>
              <w:t xml:space="preserve"> </w:t>
            </w:r>
            <w:r w:rsidRPr="00183B16">
              <w:rPr>
                <w:b w:val="0"/>
                <w:bCs w:val="0"/>
                <w:color w:val="000000"/>
              </w:rPr>
              <w:t>Uninformed Search Strategies.</w:t>
            </w:r>
          </w:p>
        </w:tc>
      </w:tr>
      <w:tr w:rsidR="008E4C3D" w:rsidRPr="00DE2939" w14:paraId="6EFD9DD9" w14:textId="77777777" w:rsidTr="00876ECF">
        <w:trPr>
          <w:jc w:val="center"/>
        </w:trPr>
        <w:tc>
          <w:tcPr>
            <w:tcW w:w="776" w:type="dxa"/>
          </w:tcPr>
          <w:p w14:paraId="006533CA" w14:textId="77777777" w:rsidR="008E4C3D" w:rsidRPr="00DE2939" w:rsidRDefault="008E4C3D" w:rsidP="0093129F">
            <w:pPr>
              <w:jc w:val="both"/>
              <w:rPr>
                <w:sz w:val="24"/>
                <w:szCs w:val="24"/>
              </w:rPr>
            </w:pPr>
            <w:r w:rsidRPr="00DE2939">
              <w:rPr>
                <w:sz w:val="24"/>
                <w:szCs w:val="24"/>
              </w:rPr>
              <w:t>3.</w:t>
            </w:r>
          </w:p>
        </w:tc>
        <w:tc>
          <w:tcPr>
            <w:tcW w:w="6832" w:type="dxa"/>
          </w:tcPr>
          <w:p w14:paraId="45808866" w14:textId="5FB9EC91" w:rsidR="008E4C3D" w:rsidRPr="00252287" w:rsidRDefault="00183B16" w:rsidP="007140AC">
            <w:pPr>
              <w:rPr>
                <w:sz w:val="24"/>
                <w:szCs w:val="24"/>
              </w:rPr>
            </w:pPr>
            <w:r w:rsidRPr="00183B16">
              <w:rPr>
                <w:color w:val="000000"/>
                <w:sz w:val="24"/>
                <w:szCs w:val="24"/>
              </w:rPr>
              <w:t>Breadth-First Search, Depth-First Search, Depth-limited Search, Iterative Deepening,</w:t>
            </w:r>
            <w:r>
              <w:rPr>
                <w:color w:val="000000"/>
              </w:rPr>
              <w:t xml:space="preserve"> </w:t>
            </w:r>
            <w:r w:rsidRPr="00183B16">
              <w:rPr>
                <w:color w:val="000000"/>
                <w:sz w:val="24"/>
                <w:szCs w:val="24"/>
              </w:rPr>
              <w:t>Depth-first Search, Comparison of Uninformed Search Strategies. [TB: Ch. 3</w:t>
            </w:r>
          </w:p>
        </w:tc>
      </w:tr>
      <w:tr w:rsidR="008E4C3D" w:rsidRPr="00DE2939" w14:paraId="43A06840" w14:textId="77777777" w:rsidTr="00876ECF">
        <w:trPr>
          <w:jc w:val="center"/>
        </w:trPr>
        <w:tc>
          <w:tcPr>
            <w:tcW w:w="776" w:type="dxa"/>
          </w:tcPr>
          <w:p w14:paraId="129D9288" w14:textId="77777777" w:rsidR="008E4C3D" w:rsidRPr="00DE2939" w:rsidRDefault="008E4C3D" w:rsidP="0093129F">
            <w:pPr>
              <w:jc w:val="both"/>
              <w:rPr>
                <w:sz w:val="24"/>
                <w:szCs w:val="24"/>
              </w:rPr>
            </w:pPr>
            <w:r w:rsidRPr="00DE2939">
              <w:rPr>
                <w:sz w:val="24"/>
                <w:szCs w:val="24"/>
              </w:rPr>
              <w:t>4.</w:t>
            </w:r>
          </w:p>
        </w:tc>
        <w:tc>
          <w:tcPr>
            <w:tcW w:w="6832" w:type="dxa"/>
          </w:tcPr>
          <w:p w14:paraId="420B3942" w14:textId="471AD420" w:rsidR="008E4C3D" w:rsidRPr="00252287" w:rsidRDefault="00183B16" w:rsidP="001D6B71">
            <w:pPr>
              <w:pStyle w:val="BodyText"/>
              <w:tabs>
                <w:tab w:val="num" w:pos="189"/>
              </w:tabs>
              <w:rPr>
                <w:b w:val="0"/>
              </w:rPr>
            </w:pPr>
            <w:r w:rsidRPr="00183B16">
              <w:rPr>
                <w:b w:val="0"/>
                <w:bCs w:val="0"/>
                <w:color w:val="000000"/>
              </w:rPr>
              <w:t xml:space="preserve">Informed Search and Exploration: Informed (Heuristic) Search Strategies: Greedy </w:t>
            </w:r>
            <w:proofErr w:type="spellStart"/>
            <w:r w:rsidRPr="00183B16">
              <w:rPr>
                <w:b w:val="0"/>
                <w:bCs w:val="0"/>
                <w:color w:val="000000"/>
              </w:rPr>
              <w:t>Bestfirst</w:t>
            </w:r>
            <w:proofErr w:type="spellEnd"/>
            <w:r w:rsidRPr="00183B16">
              <w:rPr>
                <w:b w:val="0"/>
                <w:bCs w:val="0"/>
                <w:color w:val="000000"/>
              </w:rPr>
              <w:t xml:space="preserve"> Search, A* Search, Heuristic Functions, Local Search Algorithms and Optimization</w:t>
            </w:r>
            <w:r w:rsidRPr="00183B16">
              <w:rPr>
                <w:b w:val="0"/>
                <w:bCs w:val="0"/>
                <w:color w:val="000000"/>
                <w:sz w:val="20"/>
                <w:szCs w:val="20"/>
              </w:rPr>
              <w:br/>
            </w:r>
            <w:r w:rsidRPr="00183B16">
              <w:rPr>
                <w:b w:val="0"/>
                <w:bCs w:val="0"/>
                <w:color w:val="000000"/>
              </w:rPr>
              <w:t>Problems. [TB: Ch. 4]</w:t>
            </w:r>
          </w:p>
        </w:tc>
      </w:tr>
      <w:tr w:rsidR="008E4C3D" w:rsidRPr="00DE2939" w14:paraId="188D834D" w14:textId="77777777" w:rsidTr="00876ECF">
        <w:trPr>
          <w:trHeight w:val="335"/>
          <w:jc w:val="center"/>
        </w:trPr>
        <w:tc>
          <w:tcPr>
            <w:tcW w:w="776" w:type="dxa"/>
          </w:tcPr>
          <w:p w14:paraId="7BCC3FD4" w14:textId="77777777" w:rsidR="008E4C3D" w:rsidRPr="00DE2939" w:rsidRDefault="008E4C3D" w:rsidP="0093129F">
            <w:pPr>
              <w:jc w:val="both"/>
              <w:rPr>
                <w:sz w:val="24"/>
                <w:szCs w:val="24"/>
              </w:rPr>
            </w:pPr>
            <w:r w:rsidRPr="00DE2939">
              <w:rPr>
                <w:sz w:val="24"/>
                <w:szCs w:val="24"/>
              </w:rPr>
              <w:t>5.</w:t>
            </w:r>
          </w:p>
        </w:tc>
        <w:tc>
          <w:tcPr>
            <w:tcW w:w="6832" w:type="dxa"/>
          </w:tcPr>
          <w:p w14:paraId="1F3D9518" w14:textId="079908DD" w:rsidR="008E4C3D" w:rsidRPr="00252287" w:rsidRDefault="00183B16" w:rsidP="00821E38">
            <w:pPr>
              <w:rPr>
                <w:sz w:val="24"/>
                <w:szCs w:val="24"/>
              </w:rPr>
            </w:pPr>
            <w:r w:rsidRPr="00183B16">
              <w:rPr>
                <w:color w:val="000000"/>
                <w:sz w:val="24"/>
                <w:szCs w:val="24"/>
              </w:rPr>
              <w:t xml:space="preserve">Constraint Satisfaction Problems: Backtracking Search for CSPs, Local Search </w:t>
            </w:r>
            <w:proofErr w:type="gramStart"/>
            <w:r w:rsidRPr="00183B16">
              <w:rPr>
                <w:color w:val="000000"/>
                <w:sz w:val="24"/>
                <w:szCs w:val="24"/>
              </w:rPr>
              <w:t>for</w:t>
            </w:r>
            <w:r>
              <w:rPr>
                <w:color w:val="000000"/>
              </w:rPr>
              <w:t xml:space="preserve">  </w:t>
            </w:r>
            <w:r w:rsidRPr="00183B16">
              <w:rPr>
                <w:color w:val="000000"/>
                <w:sz w:val="24"/>
                <w:szCs w:val="24"/>
              </w:rPr>
              <w:t>CSPs</w:t>
            </w:r>
            <w:proofErr w:type="gramEnd"/>
            <w:r w:rsidRPr="00183B16">
              <w:rPr>
                <w:color w:val="000000"/>
                <w:sz w:val="24"/>
                <w:szCs w:val="24"/>
              </w:rPr>
              <w:t>. Adversarial Search: Games, Minimax Algorithm, Alpha-Beta Pruning. [TB: Ch.</w:t>
            </w:r>
            <w:r w:rsidRPr="00183B16">
              <w:rPr>
                <w:color w:val="000000"/>
              </w:rPr>
              <w:br/>
            </w:r>
            <w:r w:rsidRPr="00183B16">
              <w:rPr>
                <w:color w:val="000000"/>
                <w:sz w:val="24"/>
                <w:szCs w:val="24"/>
              </w:rPr>
              <w:t>5, 6]</w:t>
            </w:r>
            <w:r w:rsidRPr="00183B16">
              <w:t xml:space="preserve"> </w:t>
            </w:r>
          </w:p>
        </w:tc>
      </w:tr>
      <w:tr w:rsidR="008E4C3D" w:rsidRPr="00DE2939" w14:paraId="7365D964" w14:textId="77777777" w:rsidTr="00876ECF">
        <w:trPr>
          <w:jc w:val="center"/>
        </w:trPr>
        <w:tc>
          <w:tcPr>
            <w:tcW w:w="776" w:type="dxa"/>
          </w:tcPr>
          <w:p w14:paraId="07F2E2B0" w14:textId="77777777" w:rsidR="008E4C3D" w:rsidRPr="00DE2939" w:rsidRDefault="008E4C3D" w:rsidP="0093129F">
            <w:pPr>
              <w:jc w:val="both"/>
              <w:rPr>
                <w:sz w:val="24"/>
                <w:szCs w:val="24"/>
              </w:rPr>
            </w:pPr>
            <w:r w:rsidRPr="00DE2939">
              <w:rPr>
                <w:sz w:val="24"/>
                <w:szCs w:val="24"/>
              </w:rPr>
              <w:t>6.</w:t>
            </w:r>
          </w:p>
        </w:tc>
        <w:tc>
          <w:tcPr>
            <w:tcW w:w="6832" w:type="dxa"/>
          </w:tcPr>
          <w:p w14:paraId="0BEF38E1" w14:textId="30717032" w:rsidR="008E4C3D" w:rsidRPr="00252287" w:rsidRDefault="00183B16" w:rsidP="007140AC">
            <w:pPr>
              <w:rPr>
                <w:sz w:val="24"/>
                <w:szCs w:val="24"/>
              </w:rPr>
            </w:pPr>
            <w:r w:rsidRPr="00183B16">
              <w:rPr>
                <w:color w:val="000000"/>
                <w:sz w:val="24"/>
                <w:szCs w:val="24"/>
              </w:rPr>
              <w:t>Reasoning and Knowledge Representation: Introductions to Reasoning and Knowledge</w:t>
            </w:r>
            <w:r>
              <w:rPr>
                <w:color w:val="000000"/>
              </w:rPr>
              <w:t xml:space="preserve"> </w:t>
            </w:r>
            <w:r w:rsidRPr="00183B16">
              <w:rPr>
                <w:color w:val="000000"/>
                <w:sz w:val="24"/>
                <w:szCs w:val="24"/>
              </w:rPr>
              <w:t xml:space="preserve">Representation, Propositional Logic, First Order Logic: Syntax and Semantics of </w:t>
            </w:r>
            <w:proofErr w:type="spellStart"/>
            <w:r w:rsidRPr="00183B16">
              <w:rPr>
                <w:color w:val="000000"/>
                <w:sz w:val="24"/>
                <w:szCs w:val="24"/>
              </w:rPr>
              <w:t>FirstOrder</w:t>
            </w:r>
            <w:proofErr w:type="spellEnd"/>
            <w:r w:rsidRPr="00183B16">
              <w:rPr>
                <w:color w:val="000000"/>
                <w:sz w:val="24"/>
                <w:szCs w:val="24"/>
              </w:rPr>
              <w:t xml:space="preserve"> Logic, Knowledge Engineering in First-Order Logic, [TB: Ch. 7, 8]</w:t>
            </w:r>
          </w:p>
        </w:tc>
      </w:tr>
      <w:tr w:rsidR="008E4C3D" w:rsidRPr="00DE2939" w14:paraId="62447F6F" w14:textId="77777777" w:rsidTr="00876ECF">
        <w:trPr>
          <w:jc w:val="center"/>
        </w:trPr>
        <w:tc>
          <w:tcPr>
            <w:tcW w:w="776" w:type="dxa"/>
          </w:tcPr>
          <w:p w14:paraId="2551C060" w14:textId="77777777" w:rsidR="008E4C3D" w:rsidRPr="00DE2939" w:rsidRDefault="008E4C3D" w:rsidP="0093129F">
            <w:pPr>
              <w:jc w:val="both"/>
              <w:rPr>
                <w:sz w:val="24"/>
                <w:szCs w:val="24"/>
              </w:rPr>
            </w:pPr>
            <w:r w:rsidRPr="00DE2939">
              <w:rPr>
                <w:sz w:val="24"/>
                <w:szCs w:val="24"/>
              </w:rPr>
              <w:t>7.</w:t>
            </w:r>
          </w:p>
        </w:tc>
        <w:tc>
          <w:tcPr>
            <w:tcW w:w="6832" w:type="dxa"/>
          </w:tcPr>
          <w:p w14:paraId="4C4DDDD8" w14:textId="4E5ECA40" w:rsidR="008E4C3D" w:rsidRPr="00252287" w:rsidRDefault="00183B16" w:rsidP="00876ECF">
            <w:pPr>
              <w:rPr>
                <w:sz w:val="24"/>
                <w:szCs w:val="24"/>
              </w:rPr>
            </w:pPr>
            <w:r w:rsidRPr="00183B16">
              <w:rPr>
                <w:color w:val="000000"/>
                <w:sz w:val="24"/>
                <w:szCs w:val="24"/>
              </w:rPr>
              <w:t>Inference in First-Order Logic: Inference rules for quantifiers, A first-order inference</w:t>
            </w:r>
            <w:r>
              <w:rPr>
                <w:color w:val="000000"/>
              </w:rPr>
              <w:t xml:space="preserve"> </w:t>
            </w:r>
            <w:r w:rsidRPr="00183B16">
              <w:rPr>
                <w:color w:val="000000"/>
                <w:sz w:val="24"/>
                <w:szCs w:val="24"/>
              </w:rPr>
              <w:t>rule, Unification, Forward Chaining, Backward Chaining, A backward chaining</w:t>
            </w:r>
            <w:r w:rsidRPr="00183B16">
              <w:rPr>
                <w:color w:val="000000"/>
              </w:rPr>
              <w:br/>
            </w:r>
            <w:r w:rsidRPr="00183B16">
              <w:rPr>
                <w:color w:val="000000"/>
                <w:sz w:val="24"/>
                <w:szCs w:val="24"/>
              </w:rPr>
              <w:t>algorithm, Logic programming, The resolution inference rule [TB: Ch. 9]</w:t>
            </w:r>
          </w:p>
        </w:tc>
      </w:tr>
      <w:tr w:rsidR="008E4C3D" w:rsidRPr="00DE2939" w14:paraId="3C32A513" w14:textId="77777777" w:rsidTr="00876ECF">
        <w:trPr>
          <w:jc w:val="center"/>
        </w:trPr>
        <w:tc>
          <w:tcPr>
            <w:tcW w:w="776" w:type="dxa"/>
          </w:tcPr>
          <w:p w14:paraId="78D9A89A" w14:textId="77777777" w:rsidR="008E4C3D" w:rsidRPr="00DE2939" w:rsidRDefault="008E4C3D" w:rsidP="0093129F">
            <w:pPr>
              <w:jc w:val="both"/>
              <w:rPr>
                <w:sz w:val="24"/>
                <w:szCs w:val="24"/>
              </w:rPr>
            </w:pPr>
            <w:r w:rsidRPr="00DE2939">
              <w:rPr>
                <w:sz w:val="24"/>
                <w:szCs w:val="24"/>
              </w:rPr>
              <w:t>8.</w:t>
            </w:r>
          </w:p>
        </w:tc>
        <w:tc>
          <w:tcPr>
            <w:tcW w:w="6832" w:type="dxa"/>
          </w:tcPr>
          <w:p w14:paraId="51260FA2" w14:textId="2C598F00" w:rsidR="008E4C3D" w:rsidRPr="00252287" w:rsidRDefault="00183B16" w:rsidP="0065209E">
            <w:pPr>
              <w:rPr>
                <w:sz w:val="24"/>
                <w:szCs w:val="24"/>
              </w:rPr>
            </w:pPr>
            <w:r w:rsidRPr="00183B16">
              <w:rPr>
                <w:color w:val="000000"/>
                <w:sz w:val="24"/>
                <w:szCs w:val="24"/>
              </w:rPr>
              <w:t>Introduction to Prolog Programming</w:t>
            </w:r>
          </w:p>
        </w:tc>
      </w:tr>
      <w:tr w:rsidR="008E4C3D" w:rsidRPr="00DE2939" w14:paraId="0A98152D" w14:textId="77777777" w:rsidTr="00876ECF">
        <w:trPr>
          <w:jc w:val="center"/>
        </w:trPr>
        <w:tc>
          <w:tcPr>
            <w:tcW w:w="776" w:type="dxa"/>
          </w:tcPr>
          <w:p w14:paraId="7DF3A0F7" w14:textId="77777777" w:rsidR="008E4C3D" w:rsidRPr="00DE2939" w:rsidRDefault="008E4C3D" w:rsidP="0093129F">
            <w:pPr>
              <w:jc w:val="both"/>
              <w:rPr>
                <w:sz w:val="24"/>
                <w:szCs w:val="24"/>
              </w:rPr>
            </w:pPr>
            <w:r w:rsidRPr="00DE2939">
              <w:rPr>
                <w:sz w:val="24"/>
                <w:szCs w:val="24"/>
              </w:rPr>
              <w:t>9.</w:t>
            </w:r>
          </w:p>
        </w:tc>
        <w:tc>
          <w:tcPr>
            <w:tcW w:w="6832" w:type="dxa"/>
          </w:tcPr>
          <w:p w14:paraId="0673267C" w14:textId="03466B9B" w:rsidR="008E4C3D" w:rsidRPr="00252287" w:rsidRDefault="00183B16" w:rsidP="0015307A">
            <w:pPr>
              <w:pStyle w:val="BodyText"/>
              <w:rPr>
                <w:b w:val="0"/>
              </w:rPr>
            </w:pPr>
            <w:r w:rsidRPr="00183B16">
              <w:rPr>
                <w:b w:val="0"/>
                <w:bCs w:val="0"/>
                <w:color w:val="000000"/>
              </w:rPr>
              <w:t>Reasoning Systems for Categories, Semantic Nets and Description logics, Reasoning</w:t>
            </w:r>
            <w:r>
              <w:rPr>
                <w:b w:val="0"/>
                <w:bCs w:val="0"/>
                <w:color w:val="000000"/>
              </w:rPr>
              <w:t xml:space="preserve"> </w:t>
            </w:r>
            <w:r w:rsidRPr="00183B16">
              <w:rPr>
                <w:b w:val="0"/>
                <w:bCs w:val="0"/>
                <w:color w:val="000000"/>
              </w:rPr>
              <w:t xml:space="preserve">with Default Information: Open and closed </w:t>
            </w:r>
            <w:r w:rsidRPr="00183B16">
              <w:rPr>
                <w:b w:val="0"/>
                <w:bCs w:val="0"/>
                <w:color w:val="000000"/>
              </w:rPr>
              <w:lastRenderedPageBreak/>
              <w:t>worlds, Negation as failure and stable model</w:t>
            </w:r>
            <w:r w:rsidRPr="00183B16">
              <w:rPr>
                <w:b w:val="0"/>
                <w:bCs w:val="0"/>
                <w:color w:val="000000"/>
                <w:sz w:val="20"/>
                <w:szCs w:val="20"/>
              </w:rPr>
              <w:br/>
            </w:r>
            <w:r w:rsidRPr="00183B16">
              <w:rPr>
                <w:b w:val="0"/>
                <w:bCs w:val="0"/>
                <w:color w:val="000000"/>
              </w:rPr>
              <w:t>semantic. Truth Maintenance Systems [TB: Ch. 10]</w:t>
            </w:r>
          </w:p>
        </w:tc>
      </w:tr>
      <w:tr w:rsidR="008E4C3D" w:rsidRPr="00DE2939" w14:paraId="79D2B890" w14:textId="77777777" w:rsidTr="00876ECF">
        <w:trPr>
          <w:trHeight w:val="70"/>
          <w:jc w:val="center"/>
        </w:trPr>
        <w:tc>
          <w:tcPr>
            <w:tcW w:w="776" w:type="dxa"/>
          </w:tcPr>
          <w:p w14:paraId="077126AF" w14:textId="77777777" w:rsidR="008E4C3D" w:rsidRPr="00DE2939" w:rsidRDefault="008E4C3D" w:rsidP="0093129F">
            <w:pPr>
              <w:jc w:val="both"/>
              <w:rPr>
                <w:sz w:val="24"/>
                <w:szCs w:val="24"/>
              </w:rPr>
            </w:pPr>
            <w:r w:rsidRPr="00DE2939">
              <w:rPr>
                <w:sz w:val="24"/>
                <w:szCs w:val="24"/>
              </w:rPr>
              <w:lastRenderedPageBreak/>
              <w:t>10.</w:t>
            </w:r>
          </w:p>
        </w:tc>
        <w:tc>
          <w:tcPr>
            <w:tcW w:w="6832" w:type="dxa"/>
          </w:tcPr>
          <w:p w14:paraId="1AE5B80E" w14:textId="30057453" w:rsidR="008E4C3D" w:rsidRPr="00252287" w:rsidRDefault="00183B16" w:rsidP="0015307A">
            <w:pPr>
              <w:pStyle w:val="BodyText"/>
              <w:rPr>
                <w:b w:val="0"/>
              </w:rPr>
            </w:pPr>
            <w:r w:rsidRPr="00183B16">
              <w:rPr>
                <w:b w:val="0"/>
                <w:bCs w:val="0"/>
                <w:color w:val="000000"/>
              </w:rPr>
              <w:t xml:space="preserve">Reasoning with Uncertainty &amp; Probabilistic </w:t>
            </w:r>
            <w:proofErr w:type="gramStart"/>
            <w:r w:rsidRPr="00183B16">
              <w:rPr>
                <w:b w:val="0"/>
                <w:bCs w:val="0"/>
                <w:color w:val="000000"/>
              </w:rPr>
              <w:t>Reasoning :</w:t>
            </w:r>
            <w:proofErr w:type="gramEnd"/>
            <w:r w:rsidRPr="00183B16">
              <w:rPr>
                <w:b w:val="0"/>
                <w:bCs w:val="0"/>
                <w:color w:val="000000"/>
              </w:rPr>
              <w:t xml:space="preserve"> Acting Under Uncertainty,</w:t>
            </w:r>
            <w:r>
              <w:rPr>
                <w:b w:val="0"/>
                <w:bCs w:val="0"/>
                <w:color w:val="000000"/>
              </w:rPr>
              <w:t xml:space="preserve"> </w:t>
            </w:r>
            <w:r w:rsidRPr="00183B16">
              <w:rPr>
                <w:b w:val="0"/>
                <w:bCs w:val="0"/>
                <w:color w:val="000000"/>
              </w:rPr>
              <w:t>Bayes' Rule and Its Use, [TB: Ch 13]</w:t>
            </w:r>
          </w:p>
        </w:tc>
      </w:tr>
      <w:tr w:rsidR="008E4C3D" w:rsidRPr="00DE2939" w14:paraId="1B25786D" w14:textId="77777777" w:rsidTr="00876ECF">
        <w:trPr>
          <w:jc w:val="center"/>
        </w:trPr>
        <w:tc>
          <w:tcPr>
            <w:tcW w:w="776" w:type="dxa"/>
          </w:tcPr>
          <w:p w14:paraId="23FF7775" w14:textId="77777777" w:rsidR="008E4C3D" w:rsidRPr="00DE2939" w:rsidRDefault="008E4C3D" w:rsidP="0093129F">
            <w:pPr>
              <w:jc w:val="both"/>
              <w:rPr>
                <w:sz w:val="24"/>
                <w:szCs w:val="24"/>
              </w:rPr>
            </w:pPr>
            <w:r w:rsidRPr="00DE2939">
              <w:rPr>
                <w:sz w:val="24"/>
                <w:szCs w:val="24"/>
              </w:rPr>
              <w:t>11.</w:t>
            </w:r>
          </w:p>
        </w:tc>
        <w:tc>
          <w:tcPr>
            <w:tcW w:w="6832" w:type="dxa"/>
          </w:tcPr>
          <w:p w14:paraId="1A9682D2" w14:textId="7AB73FDB" w:rsidR="008E4C3D" w:rsidRPr="00252287" w:rsidRDefault="00183B16" w:rsidP="007140AC">
            <w:pPr>
              <w:pStyle w:val="ListParagraph"/>
              <w:widowControl w:val="0"/>
              <w:ind w:left="0"/>
              <w:jc w:val="both"/>
              <w:rPr>
                <w:sz w:val="24"/>
                <w:szCs w:val="24"/>
              </w:rPr>
            </w:pPr>
            <w:r w:rsidRPr="00183B16">
              <w:rPr>
                <w:color w:val="000000"/>
                <w:sz w:val="24"/>
                <w:szCs w:val="24"/>
              </w:rPr>
              <w:t>Representing Knowledge in an Uncertain Domain, The Semantics of Bayesian</w:t>
            </w:r>
            <w:r>
              <w:rPr>
                <w:color w:val="000000"/>
              </w:rPr>
              <w:t xml:space="preserve"> </w:t>
            </w:r>
            <w:r w:rsidRPr="00183B16">
              <w:rPr>
                <w:color w:val="000000"/>
                <w:sz w:val="24"/>
                <w:szCs w:val="24"/>
              </w:rPr>
              <w:t>Networks. [TB: Ch. 14]</w:t>
            </w:r>
          </w:p>
        </w:tc>
      </w:tr>
      <w:tr w:rsidR="008E4C3D" w:rsidRPr="00DE2939" w14:paraId="5B2F5AEA" w14:textId="77777777" w:rsidTr="00876ECF">
        <w:trPr>
          <w:jc w:val="center"/>
        </w:trPr>
        <w:tc>
          <w:tcPr>
            <w:tcW w:w="776" w:type="dxa"/>
          </w:tcPr>
          <w:p w14:paraId="0789A1AD" w14:textId="77777777" w:rsidR="008E4C3D" w:rsidRPr="00DE2939" w:rsidRDefault="008E4C3D" w:rsidP="0093129F">
            <w:pPr>
              <w:jc w:val="both"/>
              <w:rPr>
                <w:sz w:val="24"/>
                <w:szCs w:val="24"/>
              </w:rPr>
            </w:pPr>
            <w:r w:rsidRPr="00DE2939">
              <w:rPr>
                <w:sz w:val="24"/>
                <w:szCs w:val="24"/>
              </w:rPr>
              <w:t>12.</w:t>
            </w:r>
          </w:p>
        </w:tc>
        <w:tc>
          <w:tcPr>
            <w:tcW w:w="6832" w:type="dxa"/>
          </w:tcPr>
          <w:p w14:paraId="460C268A" w14:textId="6C9FE9EE" w:rsidR="008E4C3D" w:rsidRPr="00252287" w:rsidRDefault="00183B16" w:rsidP="007140AC">
            <w:pPr>
              <w:pStyle w:val="ListParagraph"/>
              <w:widowControl w:val="0"/>
              <w:ind w:left="-6" w:firstLine="6"/>
              <w:jc w:val="both"/>
              <w:rPr>
                <w:sz w:val="24"/>
                <w:szCs w:val="24"/>
              </w:rPr>
            </w:pPr>
            <w:r w:rsidRPr="00183B16">
              <w:rPr>
                <w:color w:val="000000"/>
                <w:sz w:val="24"/>
                <w:szCs w:val="24"/>
              </w:rPr>
              <w:t xml:space="preserve">Learning from Observations: Forms of </w:t>
            </w:r>
            <w:proofErr w:type="gramStart"/>
            <w:r w:rsidRPr="00183B16">
              <w:rPr>
                <w:color w:val="000000"/>
                <w:sz w:val="24"/>
                <w:szCs w:val="24"/>
              </w:rPr>
              <w:t>Learning ,</w:t>
            </w:r>
            <w:proofErr w:type="gramEnd"/>
            <w:r w:rsidRPr="00183B16">
              <w:rPr>
                <w:color w:val="000000"/>
                <w:sz w:val="24"/>
                <w:szCs w:val="24"/>
              </w:rPr>
              <w:t xml:space="preserve"> Inductive Learning,, Learning</w:t>
            </w:r>
            <w:r>
              <w:rPr>
                <w:color w:val="000000"/>
              </w:rPr>
              <w:t xml:space="preserve"> </w:t>
            </w:r>
            <w:r w:rsidRPr="00183B16">
              <w:rPr>
                <w:color w:val="000000"/>
                <w:sz w:val="24"/>
                <w:szCs w:val="24"/>
              </w:rPr>
              <w:t>Decision Trees [TB: Ch. 18]</w:t>
            </w:r>
          </w:p>
        </w:tc>
      </w:tr>
      <w:tr w:rsidR="008E4C3D" w:rsidRPr="00DE2939" w14:paraId="7B2C1ED8" w14:textId="77777777" w:rsidTr="00876ECF">
        <w:trPr>
          <w:jc w:val="center"/>
        </w:trPr>
        <w:tc>
          <w:tcPr>
            <w:tcW w:w="776" w:type="dxa"/>
          </w:tcPr>
          <w:p w14:paraId="42BFBA98" w14:textId="77777777" w:rsidR="008E4C3D" w:rsidRPr="00DE2939" w:rsidRDefault="008E4C3D" w:rsidP="0093129F">
            <w:pPr>
              <w:jc w:val="both"/>
              <w:rPr>
                <w:sz w:val="24"/>
                <w:szCs w:val="24"/>
              </w:rPr>
            </w:pPr>
            <w:r w:rsidRPr="00DE2939">
              <w:rPr>
                <w:sz w:val="24"/>
                <w:szCs w:val="24"/>
              </w:rPr>
              <w:t>13.</w:t>
            </w:r>
          </w:p>
        </w:tc>
        <w:tc>
          <w:tcPr>
            <w:tcW w:w="6832" w:type="dxa"/>
          </w:tcPr>
          <w:p w14:paraId="50662F29" w14:textId="0765B87D" w:rsidR="008E4C3D" w:rsidRPr="00252287" w:rsidRDefault="00183B16" w:rsidP="007140AC">
            <w:pPr>
              <w:pStyle w:val="ListParagraph"/>
              <w:widowControl w:val="0"/>
              <w:ind w:left="0"/>
              <w:rPr>
                <w:sz w:val="24"/>
                <w:szCs w:val="24"/>
              </w:rPr>
            </w:pPr>
            <w:r w:rsidRPr="00183B16">
              <w:rPr>
                <w:color w:val="000000"/>
                <w:sz w:val="24"/>
                <w:szCs w:val="24"/>
              </w:rPr>
              <w:t>. Knowledge in Learning, Explanation-Based Learning, Inductive Logic Programming.</w:t>
            </w:r>
            <w:r w:rsidRPr="00183B16">
              <w:rPr>
                <w:color w:val="000000"/>
              </w:rPr>
              <w:br/>
            </w:r>
            <w:r w:rsidRPr="00183B16">
              <w:rPr>
                <w:color w:val="000000"/>
                <w:sz w:val="24"/>
                <w:szCs w:val="24"/>
              </w:rPr>
              <w:t>[TB: 19]</w:t>
            </w:r>
          </w:p>
        </w:tc>
      </w:tr>
      <w:tr w:rsidR="008E4C3D" w:rsidRPr="00DE2939" w14:paraId="5B0627A0" w14:textId="77777777" w:rsidTr="00876ECF">
        <w:trPr>
          <w:jc w:val="center"/>
        </w:trPr>
        <w:tc>
          <w:tcPr>
            <w:tcW w:w="776" w:type="dxa"/>
          </w:tcPr>
          <w:p w14:paraId="66A83456" w14:textId="77777777" w:rsidR="008E4C3D" w:rsidRPr="00DE2939" w:rsidRDefault="008E4C3D" w:rsidP="0093129F">
            <w:pPr>
              <w:jc w:val="both"/>
              <w:rPr>
                <w:sz w:val="24"/>
                <w:szCs w:val="24"/>
              </w:rPr>
            </w:pPr>
            <w:r w:rsidRPr="00DE2939">
              <w:rPr>
                <w:sz w:val="24"/>
                <w:szCs w:val="24"/>
              </w:rPr>
              <w:t>14.</w:t>
            </w:r>
          </w:p>
        </w:tc>
        <w:tc>
          <w:tcPr>
            <w:tcW w:w="6832" w:type="dxa"/>
          </w:tcPr>
          <w:p w14:paraId="5DECA86C" w14:textId="2850B705" w:rsidR="008E4C3D" w:rsidRPr="00252287" w:rsidRDefault="00183B16" w:rsidP="004568D1">
            <w:pPr>
              <w:rPr>
                <w:sz w:val="24"/>
                <w:szCs w:val="24"/>
              </w:rPr>
            </w:pPr>
            <w:r w:rsidRPr="00183B16">
              <w:rPr>
                <w:color w:val="000000"/>
                <w:sz w:val="24"/>
                <w:szCs w:val="24"/>
              </w:rPr>
              <w:t>Statistical Learning, Neural Networks [TB: Ch. 20]</w:t>
            </w:r>
          </w:p>
        </w:tc>
      </w:tr>
      <w:tr w:rsidR="008E4C3D" w:rsidRPr="00DE2939" w14:paraId="3205B601" w14:textId="77777777" w:rsidTr="00876ECF">
        <w:trPr>
          <w:jc w:val="center"/>
        </w:trPr>
        <w:tc>
          <w:tcPr>
            <w:tcW w:w="776" w:type="dxa"/>
          </w:tcPr>
          <w:p w14:paraId="162B10A6" w14:textId="77777777" w:rsidR="008E4C3D" w:rsidRPr="00DE2939" w:rsidRDefault="008E4C3D" w:rsidP="0093129F">
            <w:pPr>
              <w:jc w:val="both"/>
              <w:rPr>
                <w:sz w:val="24"/>
                <w:szCs w:val="24"/>
              </w:rPr>
            </w:pPr>
            <w:r w:rsidRPr="00DE2939">
              <w:rPr>
                <w:sz w:val="24"/>
                <w:szCs w:val="24"/>
              </w:rPr>
              <w:t>15.</w:t>
            </w:r>
          </w:p>
        </w:tc>
        <w:tc>
          <w:tcPr>
            <w:tcW w:w="6832" w:type="dxa"/>
          </w:tcPr>
          <w:p w14:paraId="0D2A7CE3" w14:textId="59A14F26" w:rsidR="008E4C3D" w:rsidRPr="00252287" w:rsidRDefault="008E4C3D" w:rsidP="00821E38">
            <w:pPr>
              <w:rPr>
                <w:bCs/>
                <w:sz w:val="24"/>
                <w:szCs w:val="24"/>
              </w:rPr>
            </w:pPr>
          </w:p>
        </w:tc>
      </w:tr>
      <w:tr w:rsidR="008E4C3D" w:rsidRPr="00DE2939" w14:paraId="378F1198" w14:textId="77777777" w:rsidTr="00876ECF">
        <w:trPr>
          <w:jc w:val="center"/>
        </w:trPr>
        <w:tc>
          <w:tcPr>
            <w:tcW w:w="776" w:type="dxa"/>
          </w:tcPr>
          <w:p w14:paraId="20241E48" w14:textId="77777777" w:rsidR="008E4C3D" w:rsidRPr="00DE2939" w:rsidRDefault="008E4C3D" w:rsidP="0093129F">
            <w:pPr>
              <w:jc w:val="both"/>
              <w:rPr>
                <w:sz w:val="24"/>
                <w:szCs w:val="24"/>
              </w:rPr>
            </w:pPr>
            <w:r w:rsidRPr="00DE2939">
              <w:rPr>
                <w:sz w:val="24"/>
                <w:szCs w:val="24"/>
              </w:rPr>
              <w:t>16.</w:t>
            </w:r>
          </w:p>
        </w:tc>
        <w:tc>
          <w:tcPr>
            <w:tcW w:w="6832" w:type="dxa"/>
          </w:tcPr>
          <w:p w14:paraId="24AA626F" w14:textId="1C6640D2" w:rsidR="008E4C3D" w:rsidRPr="00252287" w:rsidRDefault="008E4C3D" w:rsidP="008C36EE">
            <w:pPr>
              <w:jc w:val="both"/>
              <w:rPr>
                <w:sz w:val="24"/>
                <w:szCs w:val="24"/>
              </w:rPr>
            </w:pPr>
          </w:p>
        </w:tc>
      </w:tr>
    </w:tbl>
    <w:p w14:paraId="06A2C2D3" w14:textId="77777777" w:rsidR="00803302" w:rsidRPr="00371E8E" w:rsidRDefault="00803302" w:rsidP="00803302">
      <w:pPr>
        <w:rPr>
          <w:b/>
          <w:color w:val="000000"/>
          <w:sz w:val="24"/>
          <w:szCs w:val="24"/>
        </w:rPr>
      </w:pPr>
      <w:r w:rsidRPr="00371E8E">
        <w:rPr>
          <w:b/>
          <w:color w:val="000000"/>
          <w:sz w:val="24"/>
          <w:szCs w:val="24"/>
        </w:rPr>
        <w:t>Reference Material:</w:t>
      </w:r>
    </w:p>
    <w:p w14:paraId="43FCFB7A" w14:textId="7F614B01" w:rsidR="00AB70E2" w:rsidRPr="00AB70E2" w:rsidRDefault="00183B16" w:rsidP="007F53B6">
      <w:pPr>
        <w:pStyle w:val="ListParagraph"/>
        <w:rPr>
          <w:sz w:val="24"/>
          <w:szCs w:val="24"/>
        </w:rPr>
      </w:pPr>
      <w:r w:rsidRPr="00183B16">
        <w:rPr>
          <w:color w:val="000000"/>
          <w:sz w:val="24"/>
          <w:szCs w:val="24"/>
        </w:rPr>
        <w:t>Artificial Intelligence: A Systems Approach by M. Tim Jones, Jones and Bartlett</w:t>
      </w:r>
      <w:r w:rsidRPr="00183B16">
        <w:rPr>
          <w:color w:val="000000"/>
        </w:rPr>
        <w:br/>
      </w:r>
      <w:r w:rsidRPr="00183B16">
        <w:rPr>
          <w:color w:val="000000"/>
          <w:sz w:val="24"/>
          <w:szCs w:val="24"/>
        </w:rPr>
        <w:t>Publishers, Inc; 1</w:t>
      </w:r>
      <w:r w:rsidRPr="00183B16">
        <w:rPr>
          <w:color w:val="000000"/>
          <w:sz w:val="16"/>
          <w:szCs w:val="16"/>
        </w:rPr>
        <w:t>st</w:t>
      </w:r>
      <w:r w:rsidRPr="00183B16">
        <w:rPr>
          <w:color w:val="000000"/>
          <w:sz w:val="24"/>
          <w:szCs w:val="24"/>
        </w:rPr>
        <w:t>Edition (December 26, 2008). ISBN-10: 0763773379</w:t>
      </w:r>
      <w:r w:rsidRPr="00183B16">
        <w:rPr>
          <w:color w:val="000000"/>
        </w:rPr>
        <w:br/>
      </w:r>
      <w:r w:rsidRPr="00183B16">
        <w:rPr>
          <w:rFonts w:ascii="Symbol" w:hAnsi="Symbol"/>
          <w:color w:val="000000"/>
          <w:sz w:val="24"/>
          <w:szCs w:val="24"/>
        </w:rPr>
        <w:sym w:font="Symbol" w:char="F0B7"/>
      </w:r>
      <w:r w:rsidRPr="00183B16">
        <w:rPr>
          <w:rFonts w:ascii="Symbol" w:hAnsi="Symbol"/>
          <w:color w:val="000000"/>
          <w:sz w:val="24"/>
          <w:szCs w:val="24"/>
        </w:rPr>
        <w:t xml:space="preserve"> </w:t>
      </w:r>
      <w:r w:rsidRPr="00183B16">
        <w:rPr>
          <w:color w:val="000000"/>
          <w:sz w:val="24"/>
          <w:szCs w:val="24"/>
        </w:rPr>
        <w:t>Artificial Intelligence in the 21</w:t>
      </w:r>
      <w:r w:rsidRPr="00183B16">
        <w:rPr>
          <w:color w:val="000000"/>
          <w:sz w:val="16"/>
          <w:szCs w:val="16"/>
        </w:rPr>
        <w:t xml:space="preserve">st </w:t>
      </w:r>
      <w:r w:rsidRPr="00183B16">
        <w:rPr>
          <w:color w:val="000000"/>
          <w:sz w:val="24"/>
          <w:szCs w:val="24"/>
        </w:rPr>
        <w:t xml:space="preserve">Century by Stephen </w:t>
      </w:r>
      <w:proofErr w:type="spellStart"/>
      <w:proofErr w:type="gramStart"/>
      <w:r w:rsidRPr="00183B16">
        <w:rPr>
          <w:color w:val="000000"/>
          <w:sz w:val="24"/>
          <w:szCs w:val="24"/>
        </w:rPr>
        <w:t>Lucci</w:t>
      </w:r>
      <w:proofErr w:type="spellEnd"/>
      <w:r w:rsidRPr="00183B16">
        <w:rPr>
          <w:color w:val="000000"/>
          <w:sz w:val="24"/>
          <w:szCs w:val="24"/>
        </w:rPr>
        <w:t xml:space="preserve"> ,</w:t>
      </w:r>
      <w:proofErr w:type="gramEnd"/>
      <w:r w:rsidRPr="00183B16">
        <w:rPr>
          <w:color w:val="000000"/>
          <w:sz w:val="24"/>
          <w:szCs w:val="24"/>
        </w:rPr>
        <w:t xml:space="preserve"> Danny </w:t>
      </w:r>
      <w:proofErr w:type="spellStart"/>
      <w:r w:rsidRPr="00183B16">
        <w:rPr>
          <w:color w:val="000000"/>
          <w:sz w:val="24"/>
          <w:szCs w:val="24"/>
        </w:rPr>
        <w:t>Kopec</w:t>
      </w:r>
      <w:proofErr w:type="spellEnd"/>
      <w:r w:rsidRPr="00183B16">
        <w:rPr>
          <w:color w:val="000000"/>
          <w:sz w:val="24"/>
          <w:szCs w:val="24"/>
        </w:rPr>
        <w:t>, Mercury</w:t>
      </w:r>
      <w:r w:rsidRPr="00183B16">
        <w:rPr>
          <w:color w:val="000000"/>
        </w:rPr>
        <w:br/>
      </w:r>
      <w:r w:rsidRPr="00183B16">
        <w:rPr>
          <w:color w:val="000000"/>
          <w:sz w:val="24"/>
          <w:szCs w:val="24"/>
        </w:rPr>
        <w:t>Learning and Information (May 18, 2012). ISBN-10: 1936420236</w:t>
      </w:r>
    </w:p>
    <w:bookmarkEnd w:id="0"/>
    <w:p w14:paraId="5B486098" w14:textId="77777777" w:rsidR="001C0DA1" w:rsidRPr="00DE2939" w:rsidRDefault="00DF1C46" w:rsidP="001C0DA1">
      <w:pPr>
        <w:shd w:val="clear" w:color="auto" w:fill="000000"/>
        <w:jc w:val="center"/>
        <w:rPr>
          <w:sz w:val="24"/>
          <w:szCs w:val="24"/>
        </w:rPr>
      </w:pPr>
      <w:r>
        <w:rPr>
          <w:sz w:val="24"/>
          <w:szCs w:val="24"/>
        </w:rPr>
        <w:t>Labs</w:t>
      </w:r>
    </w:p>
    <w:p w14:paraId="02AE88EE" w14:textId="77777777" w:rsidR="00580F03" w:rsidRPr="00DE2939" w:rsidRDefault="00580F03" w:rsidP="0093129F">
      <w:pPr>
        <w:tabs>
          <w:tab w:val="left" w:pos="1035"/>
        </w:tabs>
        <w:jc w:val="center"/>
        <w:rPr>
          <w:sz w:val="24"/>
          <w:szCs w:val="24"/>
        </w:rPr>
      </w:pPr>
    </w:p>
    <w:p w14:paraId="7CC7C08A" w14:textId="77777777" w:rsidR="00F016E6" w:rsidRDefault="00DF1C46">
      <w:pPr>
        <w:spacing w:after="200" w:line="276" w:lineRule="auto"/>
        <w:rPr>
          <w:sz w:val="24"/>
          <w:szCs w:val="24"/>
        </w:rPr>
      </w:pPr>
      <w:r>
        <w:rPr>
          <w:rFonts w:ascii="Cambria" w:hAnsi="Cambria"/>
          <w:color w:val="000000"/>
        </w:rPr>
        <w:t xml:space="preserve">Lab work should be carried </w:t>
      </w:r>
      <w:r>
        <w:rPr>
          <w:color w:val="000000"/>
        </w:rPr>
        <w:t xml:space="preserve">out to develop </w:t>
      </w:r>
      <w:proofErr w:type="spellStart"/>
      <w:proofErr w:type="gramStart"/>
      <w:r>
        <w:rPr>
          <w:color w:val="000000"/>
        </w:rPr>
        <w:t>students‘</w:t>
      </w:r>
      <w:proofErr w:type="gramEnd"/>
      <w:r>
        <w:rPr>
          <w:color w:val="000000"/>
        </w:rPr>
        <w:t>Computer</w:t>
      </w:r>
      <w:proofErr w:type="spellEnd"/>
      <w:r>
        <w:rPr>
          <w:color w:val="000000"/>
        </w:rPr>
        <w:t xml:space="preserve"> Skills, Operating Systems and Utility Software Skills, E-Mail Skills, Word Processing Skills, Spreadsheet Skills, Electronic Presentation Skills, Web Surfing Skills.</w:t>
      </w:r>
    </w:p>
    <w:p w14:paraId="1632632D" w14:textId="77777777" w:rsidR="00D81610" w:rsidRDefault="00D81610">
      <w:pPr>
        <w:spacing w:after="200" w:line="276" w:lineRule="auto"/>
        <w:rPr>
          <w:sz w:val="24"/>
          <w:szCs w:val="24"/>
        </w:rPr>
      </w:pPr>
    </w:p>
    <w:p w14:paraId="26137543" w14:textId="77777777" w:rsidR="00B976E9" w:rsidRPr="00DE2939" w:rsidRDefault="00B976E9" w:rsidP="00B976E9">
      <w:pPr>
        <w:shd w:val="clear" w:color="auto" w:fill="000000"/>
        <w:jc w:val="center"/>
        <w:rPr>
          <w:sz w:val="24"/>
          <w:szCs w:val="24"/>
        </w:rPr>
      </w:pPr>
      <w:r>
        <w:rPr>
          <w:sz w:val="24"/>
          <w:szCs w:val="24"/>
        </w:rPr>
        <w:t xml:space="preserve">ASSESSMENT CRITERIA </w:t>
      </w:r>
    </w:p>
    <w:p w14:paraId="538662DB" w14:textId="77777777" w:rsidR="00B976E9" w:rsidRDefault="00B976E9" w:rsidP="00B976E9">
      <w:pPr>
        <w:tabs>
          <w:tab w:val="left" w:pos="1035"/>
        </w:tabs>
        <w:jc w:val="center"/>
        <w:rPr>
          <w:sz w:val="24"/>
          <w:szCs w:val="24"/>
        </w:rPr>
      </w:pPr>
    </w:p>
    <w:p w14:paraId="658B4B64" w14:textId="31468FFA" w:rsidR="00B976E9" w:rsidRDefault="00B976E9" w:rsidP="00B976E9">
      <w:pPr>
        <w:tabs>
          <w:tab w:val="left" w:pos="1035"/>
        </w:tabs>
        <w:rPr>
          <w:sz w:val="24"/>
          <w:szCs w:val="24"/>
        </w:rPr>
      </w:pPr>
      <w:r>
        <w:rPr>
          <w:sz w:val="24"/>
          <w:szCs w:val="24"/>
        </w:rPr>
        <w:t>Sessional:</w:t>
      </w:r>
      <w:r w:rsidR="008C36EE">
        <w:rPr>
          <w:sz w:val="24"/>
          <w:szCs w:val="24"/>
        </w:rPr>
        <w:t xml:space="preserve">  20</w:t>
      </w:r>
      <w:r w:rsidR="00A4527F">
        <w:rPr>
          <w:sz w:val="24"/>
          <w:szCs w:val="24"/>
        </w:rPr>
        <w:t xml:space="preserve"> [QUIZES +ASSIGNMENTS]</w:t>
      </w:r>
    </w:p>
    <w:p w14:paraId="2BD82162" w14:textId="77777777" w:rsidR="001C0DA1" w:rsidRDefault="008C36EE" w:rsidP="00B976E9">
      <w:pPr>
        <w:tabs>
          <w:tab w:val="left" w:pos="1035"/>
        </w:tabs>
        <w:rPr>
          <w:sz w:val="24"/>
          <w:szCs w:val="24"/>
        </w:rPr>
      </w:pPr>
      <w:r>
        <w:rPr>
          <w:sz w:val="24"/>
          <w:szCs w:val="24"/>
        </w:rPr>
        <w:t>Mid term</w:t>
      </w:r>
      <w:r w:rsidR="001C0DA1">
        <w:rPr>
          <w:sz w:val="24"/>
          <w:szCs w:val="24"/>
        </w:rPr>
        <w:t xml:space="preserve">: </w:t>
      </w:r>
      <w:r>
        <w:rPr>
          <w:sz w:val="24"/>
          <w:szCs w:val="24"/>
        </w:rPr>
        <w:t xml:space="preserve">  30</w:t>
      </w:r>
    </w:p>
    <w:p w14:paraId="1D856F37" w14:textId="77777777" w:rsidR="00803302" w:rsidRPr="00DE2939" w:rsidRDefault="00B976E9" w:rsidP="00B976E9">
      <w:pPr>
        <w:tabs>
          <w:tab w:val="left" w:pos="1035"/>
        </w:tabs>
        <w:rPr>
          <w:sz w:val="24"/>
          <w:szCs w:val="24"/>
        </w:rPr>
      </w:pPr>
      <w:r>
        <w:rPr>
          <w:sz w:val="24"/>
          <w:szCs w:val="24"/>
        </w:rPr>
        <w:t>Final</w:t>
      </w:r>
      <w:r w:rsidR="00894FA1">
        <w:rPr>
          <w:sz w:val="24"/>
          <w:szCs w:val="24"/>
        </w:rPr>
        <w:t xml:space="preserve"> exam</w:t>
      </w:r>
      <w:r>
        <w:rPr>
          <w:sz w:val="24"/>
          <w:szCs w:val="24"/>
        </w:rPr>
        <w:t>:</w:t>
      </w:r>
      <w:r w:rsidR="00C93FE6">
        <w:rPr>
          <w:sz w:val="24"/>
          <w:szCs w:val="24"/>
        </w:rPr>
        <w:t>50</w:t>
      </w:r>
    </w:p>
    <w:p w14:paraId="230856D1" w14:textId="77777777" w:rsidR="00580F03" w:rsidRPr="00DE2939" w:rsidRDefault="00580F03" w:rsidP="0093129F">
      <w:pPr>
        <w:tabs>
          <w:tab w:val="left" w:pos="1035"/>
        </w:tabs>
        <w:jc w:val="center"/>
        <w:rPr>
          <w:sz w:val="24"/>
          <w:szCs w:val="24"/>
        </w:rPr>
      </w:pPr>
    </w:p>
    <w:p w14:paraId="11F74E7E" w14:textId="77777777" w:rsidR="00580F03" w:rsidRPr="00DE2939" w:rsidRDefault="0093129F" w:rsidP="009401DA">
      <w:pPr>
        <w:shd w:val="clear" w:color="auto" w:fill="000000"/>
        <w:tabs>
          <w:tab w:val="left" w:pos="1035"/>
        </w:tabs>
        <w:jc w:val="center"/>
        <w:rPr>
          <w:sz w:val="24"/>
          <w:szCs w:val="24"/>
        </w:rPr>
      </w:pPr>
      <w:r w:rsidRPr="00DE2939">
        <w:rPr>
          <w:sz w:val="24"/>
          <w:szCs w:val="24"/>
        </w:rPr>
        <w:t>RULES AND REGULATIONS</w:t>
      </w:r>
    </w:p>
    <w:p w14:paraId="578B04F3" w14:textId="77777777" w:rsidR="008C36EE" w:rsidRDefault="008C36EE" w:rsidP="008C36EE">
      <w:pPr>
        <w:numPr>
          <w:ilvl w:val="0"/>
          <w:numId w:val="23"/>
        </w:numPr>
        <w:tabs>
          <w:tab w:val="clear" w:pos="720"/>
          <w:tab w:val="num" w:pos="0"/>
        </w:tabs>
        <w:ind w:left="284" w:hanging="284"/>
        <w:rPr>
          <w:b/>
          <w:bCs/>
        </w:rPr>
      </w:pPr>
      <w:r>
        <w:rPr>
          <w:b/>
          <w:bCs/>
        </w:rPr>
        <w:t>Class Attendance and Absenteeism</w:t>
      </w:r>
    </w:p>
    <w:p w14:paraId="0B49BB91" w14:textId="77777777" w:rsidR="008C36EE" w:rsidRDefault="008C36EE" w:rsidP="008C36EE">
      <w:pPr>
        <w:tabs>
          <w:tab w:val="num" w:pos="284"/>
        </w:tabs>
        <w:ind w:left="284"/>
        <w:jc w:val="both"/>
      </w:pPr>
      <w:r>
        <w:t xml:space="preserve">Students are required to attend all classes and lab meetings. Regular attendance in their class/laboratory sessions will be very helpful to maintain a satisfactory progress throughout their course. Attendance will be strictly enforced and evaluated according to the Student Attendance Control Criteria announced by the DOCSIT and </w:t>
      </w:r>
      <w:proofErr w:type="spellStart"/>
      <w:r>
        <w:t>UoS</w:t>
      </w:r>
      <w:proofErr w:type="spellEnd"/>
      <w:r>
        <w:t xml:space="preserve">. Any student who exceeds the maximum allowable absence limit during the course will not be allowed to sit in the exams. The maximum allowed limit for this course is 25% which include both excused and unexcused absences.   </w:t>
      </w:r>
    </w:p>
    <w:p w14:paraId="26AD62A0" w14:textId="77777777" w:rsidR="008C36EE" w:rsidRDefault="008C36EE" w:rsidP="008C36EE">
      <w:pPr>
        <w:tabs>
          <w:tab w:val="num" w:pos="284"/>
        </w:tabs>
        <w:ind w:left="284"/>
        <w:rPr>
          <w:b/>
          <w:bCs/>
        </w:rPr>
      </w:pPr>
    </w:p>
    <w:p w14:paraId="64AD4966" w14:textId="77777777" w:rsidR="008C36EE" w:rsidRDefault="008C36EE" w:rsidP="008C36EE">
      <w:pPr>
        <w:numPr>
          <w:ilvl w:val="0"/>
          <w:numId w:val="23"/>
        </w:numPr>
        <w:tabs>
          <w:tab w:val="clear" w:pos="720"/>
          <w:tab w:val="num" w:pos="284"/>
        </w:tabs>
        <w:ind w:left="284" w:hanging="284"/>
        <w:jc w:val="both"/>
      </w:pPr>
      <w:r>
        <w:rPr>
          <w:b/>
          <w:bCs/>
        </w:rPr>
        <w:t xml:space="preserve">Policy on Late Lab. / Project Report and Written </w:t>
      </w:r>
      <w:proofErr w:type="gramStart"/>
      <w:r>
        <w:rPr>
          <w:b/>
          <w:bCs/>
        </w:rPr>
        <w:t>Work  =</w:t>
      </w:r>
      <w:proofErr w:type="gramEnd"/>
      <w:r>
        <w:rPr>
          <w:b/>
          <w:bCs/>
        </w:rPr>
        <w:t>============</w:t>
      </w:r>
    </w:p>
    <w:p w14:paraId="66E5AD83" w14:textId="77777777" w:rsidR="008C36EE" w:rsidRDefault="008C36EE" w:rsidP="008C36EE">
      <w:pPr>
        <w:tabs>
          <w:tab w:val="num" w:pos="284"/>
        </w:tabs>
        <w:ind w:left="284"/>
        <w:jc w:val="both"/>
      </w:pPr>
      <w:r>
        <w:t>Assignments are due at the beginning of the class on the date indicated in the course schedule or on the assignment.  If the due date is extended, you will be informed of this through notice board. Assignments will not be accepted after the classroom discussion occurs. Such discussion would provide an unfair advantage to those who are preparing/submitting the assignment after the fact. At the instructor's option, late assignments may be evaluated to provide feedback, but WILL NOT BE GRADED. Late assignments will receive a grade of zero.</w:t>
      </w:r>
    </w:p>
    <w:p w14:paraId="143E642B" w14:textId="77777777" w:rsidR="008C36EE" w:rsidRDefault="008C36EE" w:rsidP="008C36EE">
      <w:pPr>
        <w:tabs>
          <w:tab w:val="num" w:pos="284"/>
        </w:tabs>
        <w:ind w:left="284"/>
        <w:jc w:val="both"/>
      </w:pPr>
    </w:p>
    <w:p w14:paraId="3895767A" w14:textId="77777777" w:rsidR="008C36EE" w:rsidRDefault="008C36EE" w:rsidP="00F016E6">
      <w:pPr>
        <w:numPr>
          <w:ilvl w:val="0"/>
          <w:numId w:val="23"/>
        </w:numPr>
        <w:tabs>
          <w:tab w:val="clear" w:pos="720"/>
          <w:tab w:val="num" w:pos="284"/>
        </w:tabs>
        <w:ind w:left="284" w:hanging="284"/>
        <w:jc w:val="both"/>
        <w:rPr>
          <w:b/>
          <w:bCs/>
        </w:rPr>
      </w:pPr>
      <w:r>
        <w:rPr>
          <w:b/>
          <w:bCs/>
        </w:rPr>
        <w:t xml:space="preserve">Academic Integrity </w:t>
      </w:r>
    </w:p>
    <w:p w14:paraId="58EEEA47" w14:textId="77777777" w:rsidR="008C36EE" w:rsidRDefault="008C36EE" w:rsidP="008C36EE">
      <w:pPr>
        <w:tabs>
          <w:tab w:val="num" w:pos="284"/>
        </w:tabs>
        <w:ind w:left="284"/>
        <w:jc w:val="both"/>
      </w:pPr>
      <w:r>
        <w:lastRenderedPageBreak/>
        <w:t xml:space="preserve">Cheating in any form will not be tolerated and could lead to severe consequences. Academic work submitted by the students in the form of homework, assignment, or a project must be the result of their own effort.  </w:t>
      </w:r>
    </w:p>
    <w:p w14:paraId="609E9C54" w14:textId="77777777" w:rsidR="008C36EE" w:rsidRDefault="008C36EE" w:rsidP="008C36EE">
      <w:pPr>
        <w:tabs>
          <w:tab w:val="num" w:pos="284"/>
        </w:tabs>
        <w:ind w:left="284"/>
        <w:jc w:val="both"/>
        <w:rPr>
          <w:b/>
          <w:bCs/>
        </w:rPr>
      </w:pPr>
    </w:p>
    <w:p w14:paraId="3FE029FE" w14:textId="77777777" w:rsidR="008C36EE" w:rsidRDefault="008C36EE" w:rsidP="00F016E6">
      <w:pPr>
        <w:numPr>
          <w:ilvl w:val="0"/>
          <w:numId w:val="23"/>
        </w:numPr>
        <w:tabs>
          <w:tab w:val="clear" w:pos="720"/>
          <w:tab w:val="num" w:pos="284"/>
        </w:tabs>
        <w:ind w:left="284" w:hanging="284"/>
        <w:jc w:val="both"/>
        <w:rPr>
          <w:b/>
          <w:bCs/>
        </w:rPr>
      </w:pPr>
      <w:r>
        <w:rPr>
          <w:b/>
          <w:bCs/>
        </w:rPr>
        <w:t>Make-Up Exam Policy</w:t>
      </w:r>
    </w:p>
    <w:p w14:paraId="15B7C932" w14:textId="77777777" w:rsidR="008C36EE" w:rsidRDefault="008C36EE" w:rsidP="008C36EE">
      <w:pPr>
        <w:tabs>
          <w:tab w:val="num" w:pos="284"/>
        </w:tabs>
        <w:ind w:left="284"/>
        <w:jc w:val="both"/>
      </w:pPr>
      <w:r>
        <w:t xml:space="preserve">A student who has missed an exam will be allowed to sit in a make-up exam only if he or she provides a medical report from a government hospital/clinic. </w:t>
      </w:r>
    </w:p>
    <w:p w14:paraId="46AE476C" w14:textId="77777777" w:rsidR="00F016E6" w:rsidRDefault="00F016E6" w:rsidP="008C36EE">
      <w:pPr>
        <w:tabs>
          <w:tab w:val="num" w:pos="284"/>
        </w:tabs>
        <w:ind w:left="284"/>
        <w:jc w:val="both"/>
      </w:pPr>
    </w:p>
    <w:p w14:paraId="26F6E648" w14:textId="77777777" w:rsidR="008C36EE" w:rsidRDefault="008C36EE" w:rsidP="00F016E6">
      <w:pPr>
        <w:numPr>
          <w:ilvl w:val="0"/>
          <w:numId w:val="23"/>
        </w:numPr>
        <w:tabs>
          <w:tab w:val="num" w:pos="284"/>
        </w:tabs>
        <w:ind w:hanging="720"/>
        <w:jc w:val="both"/>
        <w:rPr>
          <w:b/>
          <w:bCs/>
        </w:rPr>
      </w:pPr>
      <w:r>
        <w:rPr>
          <w:b/>
          <w:bCs/>
        </w:rPr>
        <w:t xml:space="preserve">General Behavior </w:t>
      </w:r>
    </w:p>
    <w:p w14:paraId="68ED2F25" w14:textId="77777777" w:rsidR="008C36EE" w:rsidRDefault="008C36EE" w:rsidP="00F016E6">
      <w:pPr>
        <w:tabs>
          <w:tab w:val="num" w:pos="284"/>
        </w:tabs>
        <w:ind w:left="284"/>
        <w:jc w:val="both"/>
      </w:pPr>
      <w:r>
        <w:t xml:space="preserve">Students must maintain a good behavior both in and outside their classes. They are required to keep their mobile phones switched off while attending their class/laboratory sessions or writing their exams. Any student who engages in a behavior that disrupts the learning environment may face disciplinary action under the </w:t>
      </w:r>
      <w:proofErr w:type="spellStart"/>
      <w:r>
        <w:t>UoS</w:t>
      </w:r>
      <w:proofErr w:type="spellEnd"/>
      <w:r>
        <w:t xml:space="preserve"> code. Students must also maintain a smoke free environment in all college facilities.  </w:t>
      </w:r>
    </w:p>
    <w:p w14:paraId="6E369A38" w14:textId="77777777" w:rsidR="008C36EE" w:rsidRDefault="008C36EE" w:rsidP="008C36EE">
      <w:pPr>
        <w:tabs>
          <w:tab w:val="num" w:pos="284"/>
        </w:tabs>
        <w:ind w:left="284" w:hanging="284"/>
        <w:jc w:val="both"/>
      </w:pPr>
    </w:p>
    <w:p w14:paraId="3FC7593E" w14:textId="77777777" w:rsidR="00D62D6C" w:rsidRDefault="00D62D6C">
      <w:pPr>
        <w:rPr>
          <w:sz w:val="24"/>
          <w:szCs w:val="24"/>
        </w:rPr>
      </w:pPr>
    </w:p>
    <w:sectPr w:rsidR="00D62D6C" w:rsidSect="00672855">
      <w:pgSz w:w="12240" w:h="15840" w:code="1"/>
      <w:pgMar w:top="1440"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4932" w14:textId="77777777" w:rsidR="00270717" w:rsidRDefault="00270717">
      <w:r>
        <w:separator/>
      </w:r>
    </w:p>
  </w:endnote>
  <w:endnote w:type="continuationSeparator" w:id="0">
    <w:p w14:paraId="6FBC7BF3" w14:textId="77777777" w:rsidR="00270717" w:rsidRDefault="002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A548" w14:textId="77777777" w:rsidR="00270717" w:rsidRDefault="00270717">
      <w:r>
        <w:separator/>
      </w:r>
    </w:p>
  </w:footnote>
  <w:footnote w:type="continuationSeparator" w:id="0">
    <w:p w14:paraId="7CB8D8B8" w14:textId="77777777" w:rsidR="00270717" w:rsidRDefault="00270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2EDA"/>
    <w:multiLevelType w:val="hybridMultilevel"/>
    <w:tmpl w:val="7AE2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C0CAC"/>
    <w:multiLevelType w:val="hybridMultilevel"/>
    <w:tmpl w:val="C63C7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087D91"/>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E57D3E"/>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B453F4"/>
    <w:multiLevelType w:val="hybridMultilevel"/>
    <w:tmpl w:val="1B62CEE6"/>
    <w:lvl w:ilvl="0" w:tplc="26FC1222">
      <w:start w:val="1"/>
      <w:numFmt w:val="decimal"/>
      <w:lvlText w:val="%1."/>
      <w:lvlJc w:val="left"/>
      <w:pPr>
        <w:ind w:left="1080" w:hanging="360"/>
      </w:pPr>
      <w:rPr>
        <w:rFonts w:hint="default"/>
        <w:i/>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D34494"/>
    <w:multiLevelType w:val="hybridMultilevel"/>
    <w:tmpl w:val="433CC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16FDC"/>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682A14"/>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D17A1D"/>
    <w:multiLevelType w:val="hybridMultilevel"/>
    <w:tmpl w:val="12C0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95F1A"/>
    <w:multiLevelType w:val="hybridMultilevel"/>
    <w:tmpl w:val="AE62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6530D8"/>
    <w:multiLevelType w:val="hybridMultilevel"/>
    <w:tmpl w:val="1C60F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3103C"/>
    <w:multiLevelType w:val="hybridMultilevel"/>
    <w:tmpl w:val="CB12E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EB1744"/>
    <w:multiLevelType w:val="hybridMultilevel"/>
    <w:tmpl w:val="17CE7B06"/>
    <w:lvl w:ilvl="0" w:tplc="40043C7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1F0033"/>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8FE0847"/>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3E6F52"/>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E825B9"/>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A0522C8"/>
    <w:multiLevelType w:val="hybridMultilevel"/>
    <w:tmpl w:val="EEB2C9C4"/>
    <w:lvl w:ilvl="0" w:tplc="26FC1222">
      <w:start w:val="1"/>
      <w:numFmt w:val="decimal"/>
      <w:lvlText w:val="%1."/>
      <w:lvlJc w:val="left"/>
      <w:pPr>
        <w:ind w:left="720" w:hanging="360"/>
      </w:pPr>
      <w:rPr>
        <w:rFonts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94B23"/>
    <w:multiLevelType w:val="multilevel"/>
    <w:tmpl w:val="7C44B9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480974"/>
    <w:multiLevelType w:val="hybridMultilevel"/>
    <w:tmpl w:val="ADB6B5CC"/>
    <w:lvl w:ilvl="0" w:tplc="7F5098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72749"/>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1D00E8B"/>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218562D"/>
    <w:multiLevelType w:val="hybridMultilevel"/>
    <w:tmpl w:val="693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F4CFB"/>
    <w:multiLevelType w:val="hybridMultilevel"/>
    <w:tmpl w:val="D426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A1747"/>
    <w:multiLevelType w:val="hybridMultilevel"/>
    <w:tmpl w:val="4E3A6DD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ED32EEE"/>
    <w:multiLevelType w:val="hybridMultilevel"/>
    <w:tmpl w:val="1E889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22"/>
  </w:num>
  <w:num w:numId="5">
    <w:abstractNumId w:val="23"/>
  </w:num>
  <w:num w:numId="6">
    <w:abstractNumId w:val="10"/>
  </w:num>
  <w:num w:numId="7">
    <w:abstractNumId w:val="17"/>
  </w:num>
  <w:num w:numId="8">
    <w:abstractNumId w:val="4"/>
  </w:num>
  <w:num w:numId="9">
    <w:abstractNumId w:val="25"/>
  </w:num>
  <w:num w:numId="10">
    <w:abstractNumId w:val="11"/>
  </w:num>
  <w:num w:numId="11">
    <w:abstractNumId w:val="24"/>
  </w:num>
  <w:num w:numId="12">
    <w:abstractNumId w:val="1"/>
  </w:num>
  <w:num w:numId="13">
    <w:abstractNumId w:val="6"/>
  </w:num>
  <w:num w:numId="14">
    <w:abstractNumId w:val="14"/>
  </w:num>
  <w:num w:numId="15">
    <w:abstractNumId w:val="7"/>
  </w:num>
  <w:num w:numId="16">
    <w:abstractNumId w:val="2"/>
  </w:num>
  <w:num w:numId="17">
    <w:abstractNumId w:val="21"/>
  </w:num>
  <w:num w:numId="18">
    <w:abstractNumId w:val="3"/>
  </w:num>
  <w:num w:numId="19">
    <w:abstractNumId w:val="13"/>
  </w:num>
  <w:num w:numId="20">
    <w:abstractNumId w:val="20"/>
  </w:num>
  <w:num w:numId="21">
    <w:abstractNumId w:val="15"/>
  </w:num>
  <w:num w:numId="22">
    <w:abstractNumId w:val="16"/>
  </w:num>
  <w:num w:numId="23">
    <w:abstractNumId w:val="5"/>
  </w:num>
  <w:num w:numId="24">
    <w:abstractNumId w:val="18"/>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03"/>
    <w:rsid w:val="00015FB0"/>
    <w:rsid w:val="00053CB1"/>
    <w:rsid w:val="00055F96"/>
    <w:rsid w:val="0007466A"/>
    <w:rsid w:val="000A2577"/>
    <w:rsid w:val="000A3C46"/>
    <w:rsid w:val="000B69A8"/>
    <w:rsid w:val="000E4702"/>
    <w:rsid w:val="00111671"/>
    <w:rsid w:val="0015307A"/>
    <w:rsid w:val="00181D73"/>
    <w:rsid w:val="00183B16"/>
    <w:rsid w:val="001B0945"/>
    <w:rsid w:val="001C0DA1"/>
    <w:rsid w:val="001D6B71"/>
    <w:rsid w:val="0022242A"/>
    <w:rsid w:val="00252287"/>
    <w:rsid w:val="00270717"/>
    <w:rsid w:val="00284587"/>
    <w:rsid w:val="002915B5"/>
    <w:rsid w:val="00301264"/>
    <w:rsid w:val="00325752"/>
    <w:rsid w:val="003367C7"/>
    <w:rsid w:val="00343759"/>
    <w:rsid w:val="00353CE4"/>
    <w:rsid w:val="00366E64"/>
    <w:rsid w:val="00371E8E"/>
    <w:rsid w:val="003B7C14"/>
    <w:rsid w:val="003C746F"/>
    <w:rsid w:val="003C7822"/>
    <w:rsid w:val="003D4EE1"/>
    <w:rsid w:val="00414132"/>
    <w:rsid w:val="004548AE"/>
    <w:rsid w:val="0049112B"/>
    <w:rsid w:val="004B5134"/>
    <w:rsid w:val="004D38F0"/>
    <w:rsid w:val="0051593D"/>
    <w:rsid w:val="00580F03"/>
    <w:rsid w:val="005E75E3"/>
    <w:rsid w:val="006022A2"/>
    <w:rsid w:val="00605F03"/>
    <w:rsid w:val="00622480"/>
    <w:rsid w:val="0064447C"/>
    <w:rsid w:val="0065209E"/>
    <w:rsid w:val="00672855"/>
    <w:rsid w:val="006B56ED"/>
    <w:rsid w:val="006F2EDC"/>
    <w:rsid w:val="006F3421"/>
    <w:rsid w:val="007140AC"/>
    <w:rsid w:val="00714F71"/>
    <w:rsid w:val="00720460"/>
    <w:rsid w:val="00773854"/>
    <w:rsid w:val="007F53B6"/>
    <w:rsid w:val="00803302"/>
    <w:rsid w:val="00821E38"/>
    <w:rsid w:val="0083604B"/>
    <w:rsid w:val="00876ECF"/>
    <w:rsid w:val="00884755"/>
    <w:rsid w:val="008863FD"/>
    <w:rsid w:val="00894FA1"/>
    <w:rsid w:val="008B2B76"/>
    <w:rsid w:val="008C11AB"/>
    <w:rsid w:val="008C36EE"/>
    <w:rsid w:val="008D3AC5"/>
    <w:rsid w:val="008E4C3D"/>
    <w:rsid w:val="008E52CF"/>
    <w:rsid w:val="0091222F"/>
    <w:rsid w:val="00921F5F"/>
    <w:rsid w:val="0093129F"/>
    <w:rsid w:val="009366C4"/>
    <w:rsid w:val="009401DA"/>
    <w:rsid w:val="009A06F6"/>
    <w:rsid w:val="009B222C"/>
    <w:rsid w:val="009D610E"/>
    <w:rsid w:val="009D76D4"/>
    <w:rsid w:val="00A15D19"/>
    <w:rsid w:val="00A436E1"/>
    <w:rsid w:val="00A4527F"/>
    <w:rsid w:val="00A54481"/>
    <w:rsid w:val="00AB70E2"/>
    <w:rsid w:val="00B059D0"/>
    <w:rsid w:val="00B251E4"/>
    <w:rsid w:val="00B52532"/>
    <w:rsid w:val="00B631A1"/>
    <w:rsid w:val="00B976E9"/>
    <w:rsid w:val="00BA298F"/>
    <w:rsid w:val="00C04912"/>
    <w:rsid w:val="00C24858"/>
    <w:rsid w:val="00C26B9B"/>
    <w:rsid w:val="00C52725"/>
    <w:rsid w:val="00C65DC4"/>
    <w:rsid w:val="00C93FE6"/>
    <w:rsid w:val="00CA6ABB"/>
    <w:rsid w:val="00D51F3A"/>
    <w:rsid w:val="00D62D6C"/>
    <w:rsid w:val="00D65382"/>
    <w:rsid w:val="00D66A8A"/>
    <w:rsid w:val="00D81610"/>
    <w:rsid w:val="00DB78A0"/>
    <w:rsid w:val="00DC6292"/>
    <w:rsid w:val="00DE2939"/>
    <w:rsid w:val="00DE2F71"/>
    <w:rsid w:val="00DF1C46"/>
    <w:rsid w:val="00E02C34"/>
    <w:rsid w:val="00E24ADF"/>
    <w:rsid w:val="00E37105"/>
    <w:rsid w:val="00E420E1"/>
    <w:rsid w:val="00E65F51"/>
    <w:rsid w:val="00F016E6"/>
    <w:rsid w:val="00F5269C"/>
    <w:rsid w:val="00F60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E1237"/>
  <w15:docId w15:val="{D3B2B092-0481-47EE-932F-17F846B9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0F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0F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21F5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80F03"/>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580F03"/>
    <w:pPr>
      <w:keepNext/>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F03"/>
    <w:rPr>
      <w:rFonts w:ascii="Arial" w:eastAsia="Times New Roman" w:hAnsi="Arial" w:cs="Arial"/>
      <w:b/>
      <w:bCs/>
      <w:kern w:val="32"/>
      <w:sz w:val="32"/>
      <w:szCs w:val="32"/>
    </w:rPr>
  </w:style>
  <w:style w:type="character" w:customStyle="1" w:styleId="Heading2Char">
    <w:name w:val="Heading 2 Char"/>
    <w:basedOn w:val="DefaultParagraphFont"/>
    <w:link w:val="Heading2"/>
    <w:rsid w:val="00580F03"/>
    <w:rPr>
      <w:rFonts w:ascii="Arial" w:eastAsia="Times New Roman" w:hAnsi="Arial" w:cs="Arial"/>
      <w:b/>
      <w:bCs/>
      <w:i/>
      <w:iCs/>
      <w:sz w:val="28"/>
      <w:szCs w:val="28"/>
    </w:rPr>
  </w:style>
  <w:style w:type="character" w:customStyle="1" w:styleId="Heading5Char">
    <w:name w:val="Heading 5 Char"/>
    <w:basedOn w:val="DefaultParagraphFont"/>
    <w:link w:val="Heading5"/>
    <w:rsid w:val="00580F03"/>
    <w:rPr>
      <w:rFonts w:ascii="Times New Roman" w:eastAsia="MS Mincho" w:hAnsi="Times New Roman" w:cs="Times New Roman"/>
      <w:b/>
      <w:bCs/>
      <w:i/>
      <w:iCs/>
      <w:sz w:val="26"/>
      <w:szCs w:val="26"/>
    </w:rPr>
  </w:style>
  <w:style w:type="character" w:customStyle="1" w:styleId="Heading6Char">
    <w:name w:val="Heading 6 Char"/>
    <w:basedOn w:val="DefaultParagraphFont"/>
    <w:link w:val="Heading6"/>
    <w:rsid w:val="00580F03"/>
    <w:rPr>
      <w:rFonts w:ascii="Arial" w:eastAsia="Times New Roman" w:hAnsi="Arial" w:cs="Times New Roman"/>
      <w:b/>
      <w:sz w:val="20"/>
      <w:szCs w:val="20"/>
      <w:u w:val="single"/>
    </w:rPr>
  </w:style>
  <w:style w:type="paragraph" w:styleId="Header">
    <w:name w:val="header"/>
    <w:basedOn w:val="Normal"/>
    <w:link w:val="HeaderChar"/>
    <w:rsid w:val="00580F03"/>
    <w:pPr>
      <w:tabs>
        <w:tab w:val="center" w:pos="4320"/>
        <w:tab w:val="right" w:pos="8640"/>
      </w:tabs>
    </w:pPr>
    <w:rPr>
      <w:rFonts w:eastAsia="MS Mincho"/>
      <w:sz w:val="24"/>
      <w:szCs w:val="24"/>
    </w:rPr>
  </w:style>
  <w:style w:type="character" w:customStyle="1" w:styleId="HeaderChar">
    <w:name w:val="Header Char"/>
    <w:basedOn w:val="DefaultParagraphFont"/>
    <w:link w:val="Header"/>
    <w:rsid w:val="00580F03"/>
    <w:rPr>
      <w:rFonts w:ascii="Times New Roman" w:eastAsia="MS Mincho" w:hAnsi="Times New Roman" w:cs="Times New Roman"/>
      <w:sz w:val="24"/>
      <w:szCs w:val="24"/>
    </w:rPr>
  </w:style>
  <w:style w:type="character" w:styleId="Hyperlink">
    <w:name w:val="Hyperlink"/>
    <w:rsid w:val="00580F03"/>
    <w:rPr>
      <w:color w:val="0000FF"/>
      <w:u w:val="single"/>
    </w:rPr>
  </w:style>
  <w:style w:type="paragraph" w:styleId="BalloonText">
    <w:name w:val="Balloon Text"/>
    <w:basedOn w:val="Normal"/>
    <w:link w:val="BalloonTextChar"/>
    <w:uiPriority w:val="99"/>
    <w:semiHidden/>
    <w:unhideWhenUsed/>
    <w:rsid w:val="00C04912"/>
    <w:rPr>
      <w:rFonts w:ascii="Tahoma" w:hAnsi="Tahoma" w:cs="Tahoma"/>
      <w:sz w:val="16"/>
      <w:szCs w:val="16"/>
    </w:rPr>
  </w:style>
  <w:style w:type="character" w:customStyle="1" w:styleId="BalloonTextChar">
    <w:name w:val="Balloon Text Char"/>
    <w:basedOn w:val="DefaultParagraphFont"/>
    <w:link w:val="BalloonText"/>
    <w:uiPriority w:val="99"/>
    <w:semiHidden/>
    <w:rsid w:val="00C04912"/>
    <w:rPr>
      <w:rFonts w:ascii="Tahoma" w:eastAsia="Times New Roman" w:hAnsi="Tahoma" w:cs="Tahoma"/>
      <w:sz w:val="16"/>
      <w:szCs w:val="16"/>
    </w:rPr>
  </w:style>
  <w:style w:type="paragraph" w:styleId="ListParagraph">
    <w:name w:val="List Paragraph"/>
    <w:basedOn w:val="Normal"/>
    <w:uiPriority w:val="34"/>
    <w:qFormat/>
    <w:rsid w:val="00DE2939"/>
    <w:pPr>
      <w:ind w:left="720"/>
      <w:contextualSpacing/>
    </w:pPr>
  </w:style>
  <w:style w:type="character" w:customStyle="1" w:styleId="Heading3Char">
    <w:name w:val="Heading 3 Char"/>
    <w:basedOn w:val="DefaultParagraphFont"/>
    <w:link w:val="Heading3"/>
    <w:rsid w:val="00921F5F"/>
    <w:rPr>
      <w:rFonts w:asciiTheme="majorHAnsi" w:eastAsiaTheme="majorEastAsia" w:hAnsiTheme="majorHAnsi" w:cstheme="majorBidi"/>
      <w:b/>
      <w:bCs/>
      <w:color w:val="4F81BD" w:themeColor="accent1"/>
      <w:sz w:val="20"/>
      <w:szCs w:val="20"/>
    </w:rPr>
  </w:style>
  <w:style w:type="character" w:styleId="Strong">
    <w:name w:val="Strong"/>
    <w:basedOn w:val="DefaultParagraphFont"/>
    <w:uiPriority w:val="22"/>
    <w:qFormat/>
    <w:rsid w:val="00921F5F"/>
    <w:rPr>
      <w:b/>
      <w:bCs/>
    </w:rPr>
  </w:style>
  <w:style w:type="paragraph" w:styleId="NoSpacing">
    <w:name w:val="No Spacing"/>
    <w:uiPriority w:val="1"/>
    <w:qFormat/>
    <w:rsid w:val="00921F5F"/>
    <w:pPr>
      <w:keepNext/>
      <w:spacing w:after="0" w:line="240" w:lineRule="auto"/>
    </w:pPr>
    <w:rPr>
      <w:rFonts w:ascii="Times New Roman" w:eastAsia="Times New Roman" w:hAnsi="Times New Roman" w:cs="Times New Roman"/>
      <w:b/>
      <w:sz w:val="24"/>
      <w:szCs w:val="24"/>
    </w:rPr>
  </w:style>
  <w:style w:type="paragraph" w:styleId="BodyText">
    <w:name w:val="Body Text"/>
    <w:basedOn w:val="Normal"/>
    <w:link w:val="BodyTextChar"/>
    <w:rsid w:val="00DB78A0"/>
    <w:rPr>
      <w:b/>
      <w:bCs/>
      <w:sz w:val="24"/>
      <w:szCs w:val="24"/>
    </w:rPr>
  </w:style>
  <w:style w:type="character" w:customStyle="1" w:styleId="BodyTextChar">
    <w:name w:val="Body Text Char"/>
    <w:basedOn w:val="DefaultParagraphFont"/>
    <w:link w:val="BodyText"/>
    <w:rsid w:val="00DB78A0"/>
    <w:rPr>
      <w:rFonts w:ascii="Times New Roman" w:eastAsia="Times New Roman" w:hAnsi="Times New Roman" w:cs="Times New Roman"/>
      <w:b/>
      <w:bCs/>
      <w:sz w:val="24"/>
      <w:szCs w:val="24"/>
    </w:rPr>
  </w:style>
  <w:style w:type="paragraph" w:styleId="NormalWeb">
    <w:name w:val="Normal (Web)"/>
    <w:basedOn w:val="Normal"/>
    <w:rsid w:val="0015307A"/>
    <w:pPr>
      <w:spacing w:before="100" w:beforeAutospacing="1" w:after="100" w:afterAutospacing="1"/>
    </w:pPr>
    <w:rPr>
      <w:sz w:val="24"/>
      <w:szCs w:val="24"/>
    </w:rPr>
  </w:style>
  <w:style w:type="character" w:customStyle="1" w:styleId="fontstyle01">
    <w:name w:val="fontstyle01"/>
    <w:basedOn w:val="DefaultParagraphFont"/>
    <w:rsid w:val="00183B16"/>
    <w:rPr>
      <w:rFonts w:ascii="Cambria" w:hAnsi="Cambria" w:hint="default"/>
      <w:b/>
      <w:bCs/>
      <w:i w:val="0"/>
      <w:iCs w:val="0"/>
      <w:color w:val="000000"/>
      <w:sz w:val="26"/>
      <w:szCs w:val="26"/>
    </w:rPr>
  </w:style>
  <w:style w:type="character" w:customStyle="1" w:styleId="fontstyle21">
    <w:name w:val="fontstyle21"/>
    <w:basedOn w:val="DefaultParagraphFont"/>
    <w:rsid w:val="00183B16"/>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QAU.edu.pk</dc:creator>
  <cp:lastModifiedBy>Admin</cp:lastModifiedBy>
  <cp:revision>3</cp:revision>
  <cp:lastPrinted>2018-08-27T14:36:00Z</cp:lastPrinted>
  <dcterms:created xsi:type="dcterms:W3CDTF">2020-05-03T04:50:00Z</dcterms:created>
  <dcterms:modified xsi:type="dcterms:W3CDTF">2020-05-03T05:25:00Z</dcterms:modified>
</cp:coreProperties>
</file>