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0A" w:rsidRPr="00453287" w:rsidRDefault="008F2C0A" w:rsidP="008F2C0A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900" w:hanging="540"/>
        <w:jc w:val="both"/>
      </w:pPr>
      <w:r w:rsidRPr="00453287">
        <w:t>Yield and its Regulation: Objectives of felling. Methods of yield regulation:</w:t>
      </w:r>
    </w:p>
    <w:p w:rsidR="008F2C0A" w:rsidRPr="00453287" w:rsidRDefault="008F2C0A" w:rsidP="008F2C0A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ind w:left="1980" w:hanging="540"/>
        <w:jc w:val="both"/>
      </w:pPr>
      <w:r w:rsidRPr="00453287">
        <w:t>Area Method: Control by silvicultural and other felling rules. Control by area.</w:t>
      </w:r>
    </w:p>
    <w:p w:rsidR="008F2C0A" w:rsidRPr="00453287" w:rsidRDefault="008F2C0A" w:rsidP="008F2C0A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ind w:left="1980" w:hanging="540"/>
        <w:jc w:val="both"/>
      </w:pPr>
      <w:r w:rsidRPr="00453287">
        <w:t xml:space="preserve">Area, Volume, and Increment method: Fixed, Revocable, Single/Floating Periodic Block Methods. Regeneration Area Method (French method by using </w:t>
      </w:r>
      <w:proofErr w:type="spellStart"/>
      <w:r w:rsidRPr="00453287">
        <w:t>Melard</w:t>
      </w:r>
      <w:proofErr w:type="spellEnd"/>
      <w:r w:rsidRPr="00453287">
        <w:t xml:space="preserve"> and Cotta’s formulae).</w:t>
      </w:r>
    </w:p>
    <w:p w:rsidR="008F2C0A" w:rsidRPr="00453287" w:rsidRDefault="008F2C0A" w:rsidP="008F2C0A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ind w:left="1980" w:hanging="540"/>
        <w:jc w:val="both"/>
      </w:pPr>
      <w:r w:rsidRPr="00453287">
        <w:t xml:space="preserve">Volume and Increment Methods: Austrian, </w:t>
      </w:r>
      <w:proofErr w:type="spellStart"/>
      <w:r w:rsidRPr="00453287">
        <w:t>Hundeshagan’s</w:t>
      </w:r>
      <w:proofErr w:type="spellEnd"/>
      <w:r w:rsidRPr="00453287">
        <w:t xml:space="preserve"> and Von Mantel’s Formulae. Masson’s Ratio. Modification of Von Mantel’s formulae (Blandford and Simmons Method).</w:t>
      </w:r>
    </w:p>
    <w:p w:rsidR="008F2C0A" w:rsidRDefault="008F2C0A" w:rsidP="008F2C0A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ind w:left="1980" w:hanging="540"/>
        <w:jc w:val="both"/>
      </w:pPr>
      <w:r w:rsidRPr="00453287">
        <w:t>Regulation of yield in uneven aged forest by using: Brandis Method, Method of control, Residual Growing Stock Method and Current Growth Method.</w:t>
      </w:r>
    </w:p>
    <w:p w:rsidR="00A67EAC" w:rsidRDefault="00A67EAC" w:rsidP="00A67EAC">
      <w:pPr>
        <w:widowControl w:val="0"/>
        <w:autoSpaceDE w:val="0"/>
        <w:autoSpaceDN w:val="0"/>
        <w:adjustRightInd w:val="0"/>
        <w:ind w:left="1980"/>
        <w:jc w:val="both"/>
      </w:pPr>
    </w:p>
    <w:p w:rsidR="006C150E" w:rsidRDefault="006C150E" w:rsidP="00A67EAC">
      <w:pPr>
        <w:widowControl w:val="0"/>
        <w:autoSpaceDE w:val="0"/>
        <w:autoSpaceDN w:val="0"/>
        <w:adjustRightInd w:val="0"/>
        <w:ind w:left="1980"/>
        <w:jc w:val="both"/>
      </w:pPr>
      <w:r w:rsidRPr="006C150E">
        <w:rPr>
          <w:noProof/>
        </w:rPr>
        <w:drawing>
          <wp:inline distT="0" distB="0" distL="0" distR="0">
            <wp:extent cx="5943600" cy="2811780"/>
            <wp:effectExtent l="0" t="0" r="0" b="7620"/>
            <wp:docPr id="5" name="Picture 5" descr="C:\Users\Shakeel Computers\Desktop\158APPLE\HFLO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keel Computers\Desktop\158APPLE\HFLO0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AC" w:rsidRDefault="00A67EAC" w:rsidP="00A67EAC">
      <w:pPr>
        <w:widowControl w:val="0"/>
        <w:autoSpaceDE w:val="0"/>
        <w:autoSpaceDN w:val="0"/>
        <w:adjustRightInd w:val="0"/>
        <w:ind w:left="1980"/>
        <w:jc w:val="both"/>
      </w:pPr>
    </w:p>
    <w:p w:rsidR="00C662C7" w:rsidRDefault="00C662C7" w:rsidP="00A67EAC">
      <w:pPr>
        <w:widowControl w:val="0"/>
        <w:autoSpaceDE w:val="0"/>
        <w:autoSpaceDN w:val="0"/>
        <w:adjustRightInd w:val="0"/>
        <w:ind w:left="1980"/>
        <w:jc w:val="both"/>
      </w:pPr>
    </w:p>
    <w:p w:rsidR="00C662C7" w:rsidRDefault="00C662C7" w:rsidP="00A67EAC">
      <w:pPr>
        <w:widowControl w:val="0"/>
        <w:autoSpaceDE w:val="0"/>
        <w:autoSpaceDN w:val="0"/>
        <w:adjustRightInd w:val="0"/>
        <w:ind w:left="1980"/>
        <w:jc w:val="both"/>
      </w:pPr>
      <w:r w:rsidRPr="00C662C7">
        <w:rPr>
          <w:noProof/>
        </w:rPr>
        <w:drawing>
          <wp:inline distT="0" distB="0" distL="0" distR="0">
            <wp:extent cx="5943600" cy="2811780"/>
            <wp:effectExtent l="0" t="0" r="0" b="7620"/>
            <wp:docPr id="6" name="Picture 6" descr="C:\Users\Shakeel Computers\Desktop\158APPLE\GTUT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keel Computers\Desktop\158APPLE\GTUT34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2B4" w:rsidRDefault="000B02B4" w:rsidP="00A67EAC">
      <w:pPr>
        <w:widowControl w:val="0"/>
        <w:autoSpaceDE w:val="0"/>
        <w:autoSpaceDN w:val="0"/>
        <w:adjustRightInd w:val="0"/>
        <w:ind w:left="1980"/>
        <w:jc w:val="both"/>
      </w:pPr>
      <w:r w:rsidRPr="000B02B4">
        <w:rPr>
          <w:noProof/>
        </w:rPr>
        <w:lastRenderedPageBreak/>
        <w:drawing>
          <wp:inline distT="0" distB="0" distL="0" distR="0">
            <wp:extent cx="5943600" cy="2811780"/>
            <wp:effectExtent l="0" t="0" r="0" b="7620"/>
            <wp:docPr id="4" name="Picture 4" descr="C:\Users\Shakeel Computers\Desktop\158APPLE\FKLA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FKLA3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8D" w:rsidRDefault="00A67EAC" w:rsidP="00A67EAC">
      <w:pPr>
        <w:widowControl w:val="0"/>
        <w:autoSpaceDE w:val="0"/>
        <w:autoSpaceDN w:val="0"/>
        <w:adjustRightInd w:val="0"/>
        <w:ind w:left="1008"/>
        <w:jc w:val="both"/>
      </w:pPr>
      <w:r w:rsidRPr="00A67EAC">
        <w:rPr>
          <w:noProof/>
        </w:rPr>
        <w:drawing>
          <wp:inline distT="0" distB="0" distL="0" distR="0">
            <wp:extent cx="5943600" cy="2811780"/>
            <wp:effectExtent l="0" t="0" r="0" b="7620"/>
            <wp:docPr id="2" name="Picture 2" descr="C:\Users\Shakeel Computers\Desktop\158APPLE\CNFP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CNFP3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AC" w:rsidRDefault="00A67EAC" w:rsidP="00A67EAC">
      <w:pPr>
        <w:widowControl w:val="0"/>
        <w:autoSpaceDE w:val="0"/>
        <w:autoSpaceDN w:val="0"/>
        <w:adjustRightInd w:val="0"/>
        <w:ind w:left="1008"/>
        <w:jc w:val="both"/>
      </w:pPr>
    </w:p>
    <w:p w:rsidR="00A67EAC" w:rsidRDefault="007B7F2C" w:rsidP="00A67EAC">
      <w:pPr>
        <w:widowControl w:val="0"/>
        <w:autoSpaceDE w:val="0"/>
        <w:autoSpaceDN w:val="0"/>
        <w:adjustRightInd w:val="0"/>
        <w:ind w:left="1008"/>
        <w:jc w:val="both"/>
      </w:pPr>
      <w:r w:rsidRPr="007B7F2C">
        <w:rPr>
          <w:noProof/>
        </w:rPr>
        <w:lastRenderedPageBreak/>
        <w:drawing>
          <wp:inline distT="0" distB="0" distL="0" distR="0">
            <wp:extent cx="5943600" cy="2811780"/>
            <wp:effectExtent l="0" t="0" r="0" b="7620"/>
            <wp:docPr id="3" name="Picture 3" descr="C:\Users\Shakeel Computers\Desktop\158APPLE\ENTC6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ENTC62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AC" w:rsidRDefault="00A67EAC" w:rsidP="00A67EAC">
      <w:pPr>
        <w:widowControl w:val="0"/>
        <w:autoSpaceDE w:val="0"/>
        <w:autoSpaceDN w:val="0"/>
        <w:adjustRightInd w:val="0"/>
        <w:ind w:left="1008"/>
        <w:jc w:val="both"/>
      </w:pPr>
    </w:p>
    <w:p w:rsidR="00A67EAC" w:rsidRPr="00453287" w:rsidRDefault="00A67EAC" w:rsidP="00A67EAC">
      <w:pPr>
        <w:widowControl w:val="0"/>
        <w:autoSpaceDE w:val="0"/>
        <w:autoSpaceDN w:val="0"/>
        <w:adjustRightInd w:val="0"/>
        <w:ind w:left="1008"/>
        <w:jc w:val="both"/>
      </w:pPr>
    </w:p>
    <w:p w:rsidR="006D33E7" w:rsidRDefault="002B7C8D">
      <w:r w:rsidRPr="002B7C8D">
        <w:rPr>
          <w:noProof/>
        </w:rPr>
        <w:drawing>
          <wp:inline distT="0" distB="0" distL="0" distR="0">
            <wp:extent cx="5943600" cy="2811780"/>
            <wp:effectExtent l="0" t="0" r="0" b="7620"/>
            <wp:docPr id="1" name="Picture 1" descr="C:\Users\Shakeel Computers\Desktop\158APPLE\ALJX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ALJX31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3"/>
    <w:rsid w:val="000B02B4"/>
    <w:rsid w:val="002B7C8D"/>
    <w:rsid w:val="006C150E"/>
    <w:rsid w:val="007B7F2C"/>
    <w:rsid w:val="008F2C0A"/>
    <w:rsid w:val="00A67EAC"/>
    <w:rsid w:val="00B07DB3"/>
    <w:rsid w:val="00BD658D"/>
    <w:rsid w:val="00BF067F"/>
    <w:rsid w:val="00C662C7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36603-22F3-4713-9954-85F28F9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10</cp:revision>
  <dcterms:created xsi:type="dcterms:W3CDTF">2020-05-03T06:17:00Z</dcterms:created>
  <dcterms:modified xsi:type="dcterms:W3CDTF">2020-05-03T06:43:00Z</dcterms:modified>
</cp:coreProperties>
</file>