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08" w:rsidRDefault="00926DE0" w:rsidP="00926DE0">
      <w:r>
        <w:rPr>
          <w:rFonts w:ascii="Elephant" w:hAnsi="Elephant"/>
          <w:b/>
          <w:sz w:val="40"/>
          <w:szCs w:val="40"/>
        </w:rPr>
        <w:t xml:space="preserve">  </w:t>
      </w:r>
    </w:p>
    <w:p w:rsidR="00A11728" w:rsidRPr="00BD2789" w:rsidRDefault="00A11728" w:rsidP="00566336">
      <w:pPr>
        <w:spacing w:line="360" w:lineRule="auto"/>
        <w:rPr>
          <w:rFonts w:ascii="Times New Roman" w:hAnsi="Times New Roman" w:cs="Times New Roman"/>
          <w:b/>
          <w:sz w:val="28"/>
          <w:szCs w:val="28"/>
        </w:rPr>
      </w:pPr>
      <w:r w:rsidRPr="00BD2789">
        <w:rPr>
          <w:rFonts w:ascii="Times New Roman" w:hAnsi="Times New Roman" w:cs="Times New Roman"/>
          <w:b/>
          <w:sz w:val="28"/>
          <w:szCs w:val="28"/>
        </w:rPr>
        <w:t>Multiple Optimal Solutions: Graphical Method of Linear Programming</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Maximize z = 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+ 2x</w:t>
      </w:r>
      <w:r w:rsidRPr="00566336">
        <w:rPr>
          <w:rFonts w:ascii="Times New Roman" w:hAnsi="Times New Roman" w:cs="Times New Roman"/>
          <w:sz w:val="24"/>
          <w:szCs w:val="24"/>
          <w:vertAlign w:val="subscript"/>
        </w:rPr>
        <w:t>2</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subject to</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80</w:t>
      </w:r>
      <w:r w:rsidRPr="00566336">
        <w:rPr>
          <w:rFonts w:ascii="Times New Roman" w:hAnsi="Times New Roman" w:cs="Times New Roman"/>
          <w:sz w:val="24"/>
          <w:szCs w:val="24"/>
        </w:rPr>
        <w:br/>
        <w:t>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60</w:t>
      </w:r>
      <w:r w:rsidRPr="00566336">
        <w:rPr>
          <w:rFonts w:ascii="Times New Roman" w:hAnsi="Times New Roman" w:cs="Times New Roman"/>
          <w:sz w:val="24"/>
          <w:szCs w:val="24"/>
        </w:rPr>
        <w:br/>
        <w:t>5x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+ 6x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600</w:t>
      </w:r>
      <w:r w:rsidRPr="00566336">
        <w:rPr>
          <w:rFonts w:ascii="Times New Roman" w:hAnsi="Times New Roman" w:cs="Times New Roman"/>
          <w:sz w:val="24"/>
          <w:szCs w:val="24"/>
        </w:rPr>
        <w:br/>
        <w:t>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+ 2x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160</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0.</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 </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noProof/>
          <w:sz w:val="24"/>
          <w:szCs w:val="24"/>
        </w:rPr>
        <w:drawing>
          <wp:inline distT="0" distB="0" distL="0" distR="0">
            <wp:extent cx="3133090" cy="2027555"/>
            <wp:effectExtent l="0" t="0" r="0" b="0"/>
            <wp:docPr id="6" name="Picture 6" descr="Multiple optimal solutions in graphical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ple optimal solutions in graphical method"/>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090" cy="2027555"/>
                    </a:xfrm>
                    <a:prstGeom prst="rect">
                      <a:avLst/>
                    </a:prstGeom>
                    <a:noFill/>
                    <a:ln>
                      <a:noFill/>
                    </a:ln>
                  </pic:spPr>
                </pic:pic>
              </a:graphicData>
            </a:graphic>
          </wp:inline>
        </w:drawing>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In the above figure, there is no unique outer most corner cut by the objective function line. All points from P to Q lying on line PQ represent optimal solutions and all these will give the same optimal value (maximum profit) of Rs. 160. This is indicated by the fact that both the points P with co-ordinates (40, 60) and Q with co-ordinates (60, 50) are on the line 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+ 2x</w:t>
      </w:r>
      <w:r w:rsidRPr="00566336">
        <w:rPr>
          <w:rFonts w:ascii="Times New Roman" w:hAnsi="Times New Roman" w:cs="Times New Roman"/>
          <w:sz w:val="24"/>
          <w:szCs w:val="24"/>
          <w:vertAlign w:val="subscript"/>
        </w:rPr>
        <w:t>2 </w:t>
      </w:r>
      <w:r w:rsidRPr="00566336">
        <w:rPr>
          <w:rFonts w:ascii="Times New Roman" w:hAnsi="Times New Roman" w:cs="Times New Roman"/>
          <w:sz w:val="24"/>
          <w:szCs w:val="24"/>
        </w:rPr>
        <w:t>=</w:t>
      </w:r>
      <w:r w:rsidRPr="00566336">
        <w:rPr>
          <w:rFonts w:ascii="Times New Roman" w:hAnsi="Times New Roman" w:cs="Times New Roman"/>
          <w:sz w:val="24"/>
          <w:szCs w:val="24"/>
          <w:vertAlign w:val="subscript"/>
        </w:rPr>
        <w:t> </w:t>
      </w:r>
      <w:r w:rsidRPr="00566336">
        <w:rPr>
          <w:rFonts w:ascii="Times New Roman" w:hAnsi="Times New Roman" w:cs="Times New Roman"/>
          <w:sz w:val="24"/>
          <w:szCs w:val="24"/>
        </w:rPr>
        <w:t>160. Thus, every point on the line PQ maximizes the value of the objective function and the problem has multiple solutions.</w:t>
      </w:r>
    </w:p>
    <w:p w:rsidR="00A11728" w:rsidRPr="00BD2789" w:rsidRDefault="00A11728" w:rsidP="00566336">
      <w:pPr>
        <w:spacing w:line="360" w:lineRule="auto"/>
        <w:rPr>
          <w:rFonts w:ascii="Times New Roman" w:hAnsi="Times New Roman" w:cs="Times New Roman"/>
          <w:b/>
          <w:sz w:val="28"/>
          <w:szCs w:val="28"/>
        </w:rPr>
      </w:pPr>
      <w:r w:rsidRPr="00BD2789">
        <w:rPr>
          <w:rFonts w:ascii="Times New Roman" w:hAnsi="Times New Roman" w:cs="Times New Roman"/>
          <w:b/>
          <w:sz w:val="28"/>
          <w:szCs w:val="28"/>
        </w:rPr>
        <w:t>2. Infeasible Problem Linear Programming (LP)</w:t>
      </w:r>
      <w:bookmarkStart w:id="0" w:name="is"/>
      <w:bookmarkEnd w:id="0"/>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 xml:space="preserve">In some cases, there is no feasible solution area, i.e., there are no points that satisfy all constraints of the problem. An infeasible LP problem with two decision variables can be </w:t>
      </w:r>
      <w:r w:rsidRPr="00566336">
        <w:rPr>
          <w:rFonts w:ascii="Times New Roman" w:hAnsi="Times New Roman" w:cs="Times New Roman"/>
          <w:sz w:val="24"/>
          <w:szCs w:val="24"/>
        </w:rPr>
        <w:lastRenderedPageBreak/>
        <w:t>identified through its graph. For example, let us consider the following </w:t>
      </w:r>
      <w:hyperlink r:id="rId5" w:history="1">
        <w:r w:rsidRPr="00566336">
          <w:rPr>
            <w:rStyle w:val="Hyperlink"/>
            <w:rFonts w:ascii="Times New Roman" w:hAnsi="Times New Roman" w:cs="Times New Roman"/>
            <w:sz w:val="24"/>
            <w:szCs w:val="24"/>
          </w:rPr>
          <w:t>linear programming</w:t>
        </w:r>
      </w:hyperlink>
      <w:r w:rsidRPr="00566336">
        <w:rPr>
          <w:rFonts w:ascii="Times New Roman" w:hAnsi="Times New Roman" w:cs="Times New Roman"/>
          <w:sz w:val="24"/>
          <w:szCs w:val="24"/>
        </w:rPr>
        <w:t> problem (LPP).</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Minimize z = 200x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+ 300x</w:t>
      </w:r>
      <w:r w:rsidRPr="00566336">
        <w:rPr>
          <w:rFonts w:ascii="Times New Roman" w:hAnsi="Times New Roman" w:cs="Times New Roman"/>
          <w:sz w:val="24"/>
          <w:szCs w:val="24"/>
          <w:vertAlign w:val="subscript"/>
        </w:rPr>
        <w:t>2</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subject to</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2x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+ 3x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1200</w:t>
      </w:r>
      <w:r w:rsidRPr="00566336">
        <w:rPr>
          <w:rFonts w:ascii="Times New Roman" w:hAnsi="Times New Roman" w:cs="Times New Roman"/>
          <w:sz w:val="24"/>
          <w:szCs w:val="24"/>
        </w:rPr>
        <w:br/>
        <w:t>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400</w:t>
      </w:r>
      <w:r w:rsidRPr="00566336">
        <w:rPr>
          <w:rFonts w:ascii="Times New Roman" w:hAnsi="Times New Roman" w:cs="Times New Roman"/>
          <w:sz w:val="24"/>
          <w:szCs w:val="24"/>
        </w:rPr>
        <w:br/>
        <w:t>2x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+ 1.5x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900</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0</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noProof/>
          <w:sz w:val="24"/>
          <w:szCs w:val="24"/>
        </w:rPr>
        <w:drawing>
          <wp:inline distT="0" distB="0" distL="0" distR="0">
            <wp:extent cx="2600325" cy="1860550"/>
            <wp:effectExtent l="0" t="0" r="9525" b="6350"/>
            <wp:docPr id="4" name="Picture 4" descr="Infeasible problem linear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easible problem linear programmi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860550"/>
                    </a:xfrm>
                    <a:prstGeom prst="rect">
                      <a:avLst/>
                    </a:prstGeom>
                    <a:noFill/>
                    <a:ln>
                      <a:noFill/>
                    </a:ln>
                  </pic:spPr>
                </pic:pic>
              </a:graphicData>
            </a:graphic>
          </wp:inline>
        </w:drawing>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The region located on the right of PQR includes all solutions, which satisfy the first and the third constraints. The region located on the left of ST includes all solutions, which satisfy the second constraint. Thus, the problem is infeasible because there is no set of points that satisfy all the three constraints.</w:t>
      </w:r>
    </w:p>
    <w:p w:rsidR="00A11728" w:rsidRPr="00BD2789" w:rsidRDefault="00A11728" w:rsidP="00566336">
      <w:pPr>
        <w:spacing w:line="360" w:lineRule="auto"/>
        <w:rPr>
          <w:rFonts w:ascii="Times New Roman" w:hAnsi="Times New Roman" w:cs="Times New Roman"/>
          <w:b/>
          <w:sz w:val="28"/>
          <w:szCs w:val="28"/>
        </w:rPr>
      </w:pPr>
      <w:r w:rsidRPr="00BD2789">
        <w:rPr>
          <w:rFonts w:ascii="Times New Roman" w:hAnsi="Times New Roman" w:cs="Times New Roman"/>
          <w:b/>
          <w:sz w:val="28"/>
          <w:szCs w:val="28"/>
        </w:rPr>
        <w:t>3. Unbounded Solution: Graphical Method in LPP</w:t>
      </w:r>
      <w:bookmarkStart w:id="1" w:name="us"/>
      <w:bookmarkEnd w:id="1"/>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It is a solution whose objective function is infinite. If the feasible region is unbounded then one or more decision variables will increase indefinitely without violating feasibility, and the value of the objective function can be made arbitrarily large. Consider the following model:</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Minimize z = 40x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+ 60x</w:t>
      </w:r>
      <w:r w:rsidRPr="00566336">
        <w:rPr>
          <w:rFonts w:ascii="Times New Roman" w:hAnsi="Times New Roman" w:cs="Times New Roman"/>
          <w:sz w:val="24"/>
          <w:szCs w:val="24"/>
          <w:vertAlign w:val="subscript"/>
        </w:rPr>
        <w:t>2</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subject to</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lastRenderedPageBreak/>
        <w:t>2x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70</w:t>
      </w:r>
      <w:r w:rsidRPr="00566336">
        <w:rPr>
          <w:rFonts w:ascii="Times New Roman" w:hAnsi="Times New Roman" w:cs="Times New Roman"/>
          <w:sz w:val="24"/>
          <w:szCs w:val="24"/>
        </w:rPr>
        <w:br/>
        <w:t>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40</w:t>
      </w:r>
      <w:r w:rsidRPr="00566336">
        <w:rPr>
          <w:rFonts w:ascii="Times New Roman" w:hAnsi="Times New Roman" w:cs="Times New Roman"/>
          <w:sz w:val="24"/>
          <w:szCs w:val="24"/>
        </w:rPr>
        <w:br/>
        <w:t>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+ 3x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90</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 0</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noProof/>
          <w:sz w:val="24"/>
          <w:szCs w:val="24"/>
        </w:rPr>
        <w:drawing>
          <wp:inline distT="0" distB="0" distL="0" distR="0">
            <wp:extent cx="3133090" cy="1987550"/>
            <wp:effectExtent l="0" t="0" r="0" b="0"/>
            <wp:docPr id="3" name="Picture 3" descr="Unbounded solution graphical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ounded solution graphical metho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090" cy="1987550"/>
                    </a:xfrm>
                    <a:prstGeom prst="rect">
                      <a:avLst/>
                    </a:prstGeom>
                    <a:noFill/>
                    <a:ln>
                      <a:noFill/>
                    </a:ln>
                  </pic:spPr>
                </pic:pic>
              </a:graphicData>
            </a:graphic>
          </wp:inline>
        </w:drawing>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The point (x</w:t>
      </w:r>
      <w:r w:rsidRPr="00566336">
        <w:rPr>
          <w:rFonts w:ascii="Times New Roman" w:hAnsi="Times New Roman" w:cs="Times New Roman"/>
          <w:sz w:val="24"/>
          <w:szCs w:val="24"/>
          <w:vertAlign w:val="subscript"/>
        </w:rPr>
        <w:t>1</w:t>
      </w:r>
      <w:r w:rsidRPr="00566336">
        <w:rPr>
          <w:rFonts w:ascii="Times New Roman" w:hAnsi="Times New Roman" w:cs="Times New Roman"/>
          <w:sz w:val="24"/>
          <w:szCs w:val="24"/>
        </w:rPr>
        <w:t>, x</w:t>
      </w:r>
      <w:r w:rsidRPr="00566336">
        <w:rPr>
          <w:rFonts w:ascii="Times New Roman" w:hAnsi="Times New Roman" w:cs="Times New Roman"/>
          <w:sz w:val="24"/>
          <w:szCs w:val="24"/>
          <w:vertAlign w:val="subscript"/>
        </w:rPr>
        <w:t>2</w:t>
      </w:r>
      <w:r w:rsidRPr="00566336">
        <w:rPr>
          <w:rFonts w:ascii="Times New Roman" w:hAnsi="Times New Roman" w:cs="Times New Roman"/>
          <w:sz w:val="24"/>
          <w:szCs w:val="24"/>
        </w:rPr>
        <w:t>) must be somewhere in the solution space as shown in the figure by shaded portion.</w:t>
      </w:r>
    </w:p>
    <w:p w:rsidR="00A11728" w:rsidRPr="00566336" w:rsidRDefault="00A11728" w:rsidP="00566336">
      <w:pPr>
        <w:spacing w:line="360" w:lineRule="auto"/>
        <w:rPr>
          <w:rFonts w:ascii="Times New Roman" w:hAnsi="Times New Roman" w:cs="Times New Roman"/>
          <w:sz w:val="24"/>
          <w:szCs w:val="24"/>
        </w:rPr>
      </w:pPr>
      <w:r w:rsidRPr="00566336">
        <w:rPr>
          <w:rFonts w:ascii="Times New Roman" w:hAnsi="Times New Roman" w:cs="Times New Roman"/>
          <w:sz w:val="24"/>
          <w:szCs w:val="24"/>
        </w:rPr>
        <w:t>The three extreme points (corner points) in the finite plane are:</w:t>
      </w:r>
      <w:r w:rsidRPr="00566336">
        <w:rPr>
          <w:rFonts w:ascii="Times New Roman" w:hAnsi="Times New Roman" w:cs="Times New Roman"/>
          <w:sz w:val="24"/>
          <w:szCs w:val="24"/>
        </w:rPr>
        <w:br/>
        <w:t>P = (90, 0); Q = (24, 22) and R = (0, 70)</w:t>
      </w:r>
      <w:r w:rsidRPr="00566336">
        <w:rPr>
          <w:rFonts w:ascii="Times New Roman" w:hAnsi="Times New Roman" w:cs="Times New Roman"/>
          <w:sz w:val="24"/>
          <w:szCs w:val="24"/>
        </w:rPr>
        <w:br/>
        <w:t>The values of the objective function at these extreme points are:</w:t>
      </w:r>
      <w:r w:rsidRPr="00566336">
        <w:rPr>
          <w:rFonts w:ascii="Times New Roman" w:hAnsi="Times New Roman" w:cs="Times New Roman"/>
          <w:sz w:val="24"/>
          <w:szCs w:val="24"/>
        </w:rPr>
        <w:br/>
        <w:t>Z(P) = 3600, Z(Q) = 2280 and Z(R) = 4200</w:t>
      </w:r>
    </w:p>
    <w:p w:rsidR="00BA6D3D" w:rsidRDefault="00BA6D3D">
      <w:pPr>
        <w:rPr>
          <w:rFonts w:ascii="Elephant" w:hAnsi="Elephant"/>
          <w:b/>
          <w:sz w:val="36"/>
          <w:szCs w:val="36"/>
        </w:rPr>
      </w:pPr>
    </w:p>
    <w:p w:rsidR="00B25D8D" w:rsidRPr="00BA6D3D" w:rsidRDefault="00BA6D3D">
      <w:pPr>
        <w:rPr>
          <w:rFonts w:ascii="Elephant" w:hAnsi="Elephant"/>
          <w:b/>
          <w:sz w:val="36"/>
          <w:szCs w:val="36"/>
        </w:rPr>
      </w:pPr>
      <w:r w:rsidRPr="00BA6D3D">
        <w:rPr>
          <w:rFonts w:ascii="Elephant" w:hAnsi="Elephant"/>
          <w:b/>
          <w:sz w:val="36"/>
          <w:szCs w:val="36"/>
        </w:rPr>
        <w:t xml:space="preserve">THE END </w:t>
      </w:r>
    </w:p>
    <w:sectPr w:rsidR="00B25D8D" w:rsidRPr="00BA6D3D" w:rsidSect="009B0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25D8D"/>
    <w:rsid w:val="000666CC"/>
    <w:rsid w:val="000A0B4D"/>
    <w:rsid w:val="000F1408"/>
    <w:rsid w:val="00131835"/>
    <w:rsid w:val="001C4B71"/>
    <w:rsid w:val="00351996"/>
    <w:rsid w:val="00401852"/>
    <w:rsid w:val="004B7730"/>
    <w:rsid w:val="00566336"/>
    <w:rsid w:val="006368C6"/>
    <w:rsid w:val="00645795"/>
    <w:rsid w:val="00651110"/>
    <w:rsid w:val="006D0F0C"/>
    <w:rsid w:val="007E733A"/>
    <w:rsid w:val="009244FE"/>
    <w:rsid w:val="00926DE0"/>
    <w:rsid w:val="009B00EF"/>
    <w:rsid w:val="00A11728"/>
    <w:rsid w:val="00A372F0"/>
    <w:rsid w:val="00B25D8D"/>
    <w:rsid w:val="00B56890"/>
    <w:rsid w:val="00B61205"/>
    <w:rsid w:val="00BA6D3D"/>
    <w:rsid w:val="00BD2789"/>
    <w:rsid w:val="00C0029D"/>
    <w:rsid w:val="00D52382"/>
    <w:rsid w:val="00E02319"/>
    <w:rsid w:val="00E837C3"/>
    <w:rsid w:val="00EF0EDE"/>
    <w:rsid w:val="00EF34B9"/>
    <w:rsid w:val="00F01D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EF"/>
  </w:style>
  <w:style w:type="paragraph" w:styleId="Heading2">
    <w:name w:val="heading 2"/>
    <w:basedOn w:val="Normal"/>
    <w:next w:val="Normal"/>
    <w:link w:val="Heading2Char"/>
    <w:uiPriority w:val="9"/>
    <w:semiHidden/>
    <w:unhideWhenUsed/>
    <w:qFormat/>
    <w:rsid w:val="00A117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1172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11728"/>
    <w:rPr>
      <w:color w:val="0563C1" w:themeColor="hyperlink"/>
      <w:u w:val="single"/>
    </w:rPr>
  </w:style>
  <w:style w:type="paragraph" w:styleId="BalloonText">
    <w:name w:val="Balloon Text"/>
    <w:basedOn w:val="Normal"/>
    <w:link w:val="BalloonTextChar"/>
    <w:uiPriority w:val="99"/>
    <w:semiHidden/>
    <w:unhideWhenUsed/>
    <w:rsid w:val="0092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4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universalteacherpublications.com/univ/ebooks/or/Ch2/lpintroduction.htm"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House</dc:creator>
  <cp:keywords/>
  <dc:description/>
  <cp:lastModifiedBy>QASIM RAMZAN</cp:lastModifiedBy>
  <cp:revision>19</cp:revision>
  <dcterms:created xsi:type="dcterms:W3CDTF">2020-04-07T15:26:00Z</dcterms:created>
  <dcterms:modified xsi:type="dcterms:W3CDTF">2020-05-02T16:55:00Z</dcterms:modified>
</cp:coreProperties>
</file>