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71C" w:rsidRPr="00C205B5" w:rsidRDefault="0010671C" w:rsidP="0010671C">
      <w:pPr>
        <w:rPr>
          <w:rFonts w:hint="cs"/>
          <w:b/>
          <w:bCs/>
          <w:sz w:val="24"/>
          <w:szCs w:val="24"/>
          <w:rtl/>
        </w:rPr>
      </w:pPr>
      <w:r w:rsidRPr="00C205B5">
        <w:rPr>
          <w:b/>
          <w:bCs/>
          <w:sz w:val="24"/>
          <w:szCs w:val="24"/>
        </w:rPr>
        <w:t>Federal Board of Revenue</w:t>
      </w:r>
    </w:p>
    <w:p w:rsidR="0010671C" w:rsidRPr="00C205B5" w:rsidRDefault="0010671C" w:rsidP="0010671C">
      <w:pPr>
        <w:rPr>
          <w:sz w:val="24"/>
          <w:szCs w:val="24"/>
        </w:rPr>
      </w:pPr>
      <w:r w:rsidRPr="00C205B5">
        <w:rPr>
          <w:sz w:val="24"/>
          <w:szCs w:val="24"/>
        </w:rPr>
        <w:t>The Federal Board of Revenue (FBR</w:t>
      </w:r>
      <w:proofErr w:type="gramStart"/>
      <w:r w:rsidRPr="00C205B5">
        <w:rPr>
          <w:sz w:val="24"/>
          <w:szCs w:val="24"/>
        </w:rPr>
        <w:t>) ,</w:t>
      </w:r>
      <w:proofErr w:type="gramEnd"/>
      <w:r w:rsidRPr="00C205B5">
        <w:rPr>
          <w:sz w:val="24"/>
          <w:szCs w:val="24"/>
        </w:rPr>
        <w:t xml:space="preserve"> formerly known as Central Board of Revenue (CBR), is a top federal government organization of </w:t>
      </w:r>
      <w:hyperlink r:id="rId5" w:tooltip="Pakistan" w:history="1">
        <w:r w:rsidRPr="00C205B5">
          <w:rPr>
            <w:rStyle w:val="Hyperlink"/>
            <w:color w:val="auto"/>
            <w:sz w:val="24"/>
            <w:szCs w:val="24"/>
            <w:u w:val="none"/>
          </w:rPr>
          <w:t>Pakistan</w:t>
        </w:r>
      </w:hyperlink>
      <w:r w:rsidRPr="00C205B5">
        <w:rPr>
          <w:sz w:val="24"/>
          <w:szCs w:val="24"/>
        </w:rPr>
        <w:t xml:space="preserve"> that investigates tax crimes and money-laundering. FBR operates through special Broadening of Tax Base Zones that </w:t>
      </w:r>
      <w:proofErr w:type="gramStart"/>
      <w:r w:rsidRPr="00C205B5">
        <w:rPr>
          <w:sz w:val="24"/>
          <w:szCs w:val="24"/>
        </w:rPr>
        <w:t>keep</w:t>
      </w:r>
      <w:proofErr w:type="gramEnd"/>
      <w:r w:rsidRPr="00C205B5">
        <w:rPr>
          <w:sz w:val="24"/>
          <w:szCs w:val="24"/>
        </w:rPr>
        <w:t xml:space="preserve"> tax evaders under surveillance and perform special tasks for FBR Headquarters. FBR performs role of collection of </w:t>
      </w:r>
      <w:hyperlink r:id="rId6" w:tooltip="Taxation in Pakistan" w:history="1">
        <w:r w:rsidRPr="00C205B5">
          <w:rPr>
            <w:rStyle w:val="Hyperlink"/>
            <w:color w:val="auto"/>
            <w:sz w:val="24"/>
            <w:szCs w:val="24"/>
            <w:u w:val="none"/>
          </w:rPr>
          <w:t>taxation in the country</w:t>
        </w:r>
      </w:hyperlink>
      <w:r w:rsidRPr="00C205B5">
        <w:rPr>
          <w:sz w:val="24"/>
          <w:szCs w:val="24"/>
        </w:rPr>
        <w:t> from all individuals and businesses.</w:t>
      </w:r>
    </w:p>
    <w:p w:rsidR="0010671C" w:rsidRPr="00C205B5" w:rsidRDefault="0010671C" w:rsidP="0010671C">
      <w:pPr>
        <w:rPr>
          <w:sz w:val="24"/>
          <w:szCs w:val="24"/>
        </w:rPr>
      </w:pPr>
      <w:r w:rsidRPr="00C205B5">
        <w:rPr>
          <w:sz w:val="24"/>
          <w:szCs w:val="24"/>
        </w:rPr>
        <w:t>FBR also collects intelligence on tax evasion and administers </w:t>
      </w:r>
      <w:hyperlink r:id="rId7" w:tooltip="Tax law" w:history="1">
        <w:r w:rsidRPr="00C205B5">
          <w:rPr>
            <w:rStyle w:val="Hyperlink"/>
            <w:color w:val="auto"/>
            <w:sz w:val="24"/>
            <w:szCs w:val="24"/>
            <w:u w:val="none"/>
          </w:rPr>
          <w:t>tax laws</w:t>
        </w:r>
      </w:hyperlink>
      <w:r w:rsidRPr="00C205B5">
        <w:rPr>
          <w:sz w:val="24"/>
          <w:szCs w:val="24"/>
        </w:rPr>
        <w:t> for the </w:t>
      </w:r>
      <w:hyperlink r:id="rId8" w:tooltip="Government of Pakistan" w:history="1">
        <w:r w:rsidRPr="00C205B5">
          <w:rPr>
            <w:rStyle w:val="Hyperlink"/>
            <w:color w:val="auto"/>
            <w:sz w:val="24"/>
            <w:szCs w:val="24"/>
            <w:u w:val="none"/>
          </w:rPr>
          <w:t>Government of Pakistan</w:t>
        </w:r>
      </w:hyperlink>
      <w:r w:rsidRPr="00C205B5">
        <w:rPr>
          <w:sz w:val="24"/>
          <w:szCs w:val="24"/>
        </w:rPr>
        <w:t> and acts as the central revenue collection agency of </w:t>
      </w:r>
      <w:hyperlink r:id="rId9" w:tooltip="Pakistan" w:history="1">
        <w:r w:rsidRPr="00C205B5">
          <w:rPr>
            <w:rStyle w:val="Hyperlink"/>
            <w:color w:val="auto"/>
            <w:sz w:val="24"/>
            <w:szCs w:val="24"/>
            <w:u w:val="none"/>
          </w:rPr>
          <w:t>Pakistan</w:t>
        </w:r>
      </w:hyperlink>
      <w:r w:rsidRPr="00C205B5">
        <w:rPr>
          <w:sz w:val="24"/>
          <w:szCs w:val="24"/>
        </w:rPr>
        <w:t>.</w:t>
      </w:r>
    </w:p>
    <w:p w:rsidR="0010671C" w:rsidRPr="00C205B5" w:rsidRDefault="0010671C" w:rsidP="0010671C">
      <w:pPr>
        <w:rPr>
          <w:b/>
          <w:bCs/>
          <w:sz w:val="24"/>
          <w:szCs w:val="24"/>
        </w:rPr>
      </w:pPr>
      <w:r w:rsidRPr="00C205B5">
        <w:rPr>
          <w:b/>
          <w:bCs/>
          <w:sz w:val="24"/>
          <w:szCs w:val="24"/>
        </w:rPr>
        <w:t>History</w:t>
      </w:r>
    </w:p>
    <w:p w:rsidR="0010671C" w:rsidRPr="00C205B5" w:rsidRDefault="00C205B5" w:rsidP="0010671C">
      <w:pPr>
        <w:rPr>
          <w:b/>
          <w:bCs/>
          <w:sz w:val="24"/>
          <w:szCs w:val="24"/>
        </w:rPr>
      </w:pPr>
      <w:r w:rsidRPr="00C205B5">
        <w:rPr>
          <w:sz w:val="24"/>
          <w:szCs w:val="24"/>
        </w:rPr>
        <w:t>A department for Tax collection was established</w:t>
      </w:r>
      <w:r w:rsidR="0010671C" w:rsidRPr="00C205B5">
        <w:rPr>
          <w:sz w:val="24"/>
          <w:szCs w:val="24"/>
        </w:rPr>
        <w:t xml:space="preserve"> as the Central Board of Revenue on 1 April 1924 through enactment of the "Central Board of Revenue Act, 1924". In 1944, the CBR was put under the Revenue Division with the </w:t>
      </w:r>
      <w:hyperlink r:id="rId10" w:tooltip="Ministry of Finance (Pakistan)" w:history="1">
        <w:r w:rsidR="0010671C" w:rsidRPr="00C205B5">
          <w:rPr>
            <w:rStyle w:val="Hyperlink"/>
            <w:color w:val="auto"/>
            <w:sz w:val="24"/>
            <w:szCs w:val="24"/>
            <w:u w:val="none"/>
          </w:rPr>
          <w:t>Ministry of Finance</w:t>
        </w:r>
      </w:hyperlink>
      <w:r w:rsidR="0010671C" w:rsidRPr="00C205B5">
        <w:rPr>
          <w:sz w:val="24"/>
          <w:szCs w:val="24"/>
        </w:rPr>
        <w:t> until 1960, when on the recommendations of the "Administrative Reorganization Committee"</w:t>
      </w:r>
      <w:proofErr w:type="gramStart"/>
      <w:r w:rsidR="0010671C" w:rsidRPr="00C205B5">
        <w:rPr>
          <w:sz w:val="24"/>
          <w:szCs w:val="24"/>
        </w:rPr>
        <w:t>,</w:t>
      </w:r>
      <w:proofErr w:type="gramEnd"/>
      <w:r w:rsidR="0010671C" w:rsidRPr="00C205B5">
        <w:rPr>
          <w:sz w:val="24"/>
          <w:szCs w:val="24"/>
        </w:rPr>
        <w:t xml:space="preserve"> the CBR was made into a division of the Ministry of Finance. In 1974, further changes were made to streamline the organization and its functions. In 1991, the CBR was once again reverted to its original status under the Revenue Division, however in January 1995, the Revenue Division was abolished and the CBR was once again reverted to a division of the Ministry of Finance. In 2007, the "FBR Act" was passed in July 2007, whereby the Central Board of Revenue was renamed to the present-day Federal Board of Revenue and for a third time placed again under the Revenue Division of the Ministry of Finance.</w:t>
      </w:r>
    </w:p>
    <w:p w:rsidR="0010671C" w:rsidRPr="00C205B5" w:rsidRDefault="00C205B5" w:rsidP="0010671C">
      <w:pPr>
        <w:rPr>
          <w:b/>
          <w:bCs/>
          <w:sz w:val="24"/>
          <w:szCs w:val="24"/>
        </w:rPr>
      </w:pPr>
      <w:r w:rsidRPr="00C205B5">
        <w:rPr>
          <w:b/>
          <w:bCs/>
          <w:sz w:val="24"/>
          <w:szCs w:val="24"/>
        </w:rPr>
        <w:t>Functions</w:t>
      </w:r>
    </w:p>
    <w:p w:rsidR="00C205B5" w:rsidRDefault="00C205B5" w:rsidP="00C205B5">
      <w:pPr>
        <w:rPr>
          <w:sz w:val="24"/>
          <w:szCs w:val="24"/>
        </w:rPr>
      </w:pPr>
      <w:r w:rsidRPr="00C205B5">
        <w:rPr>
          <w:sz w:val="24"/>
          <w:szCs w:val="24"/>
        </w:rPr>
        <w:t>FBR is a semi-autonomous federal agency of </w:t>
      </w:r>
      <w:hyperlink r:id="rId11" w:tooltip="Pakistan" w:history="1">
        <w:r w:rsidRPr="00C205B5">
          <w:rPr>
            <w:rStyle w:val="Hyperlink"/>
            <w:color w:val="auto"/>
            <w:sz w:val="24"/>
            <w:szCs w:val="24"/>
            <w:u w:val="none"/>
          </w:rPr>
          <w:t>Pakistan</w:t>
        </w:r>
      </w:hyperlink>
      <w:r w:rsidRPr="00C205B5">
        <w:rPr>
          <w:sz w:val="24"/>
          <w:szCs w:val="24"/>
        </w:rPr>
        <w:t> that is responsible for enforcing fiscal laws and collecting revenue for the government of Pakistan. FBR has the responsibility for</w:t>
      </w:r>
    </w:p>
    <w:p w:rsidR="00C205B5" w:rsidRPr="00C205B5" w:rsidRDefault="00C205B5" w:rsidP="00C205B5">
      <w:pPr>
        <w:pStyle w:val="ListParagraph"/>
        <w:numPr>
          <w:ilvl w:val="0"/>
          <w:numId w:val="1"/>
        </w:numPr>
        <w:rPr>
          <w:sz w:val="24"/>
          <w:szCs w:val="24"/>
        </w:rPr>
      </w:pPr>
      <w:r w:rsidRPr="00C205B5">
        <w:rPr>
          <w:sz w:val="24"/>
          <w:szCs w:val="24"/>
        </w:rPr>
        <w:t>formulation and administration of fiscal policies</w:t>
      </w:r>
    </w:p>
    <w:p w:rsidR="00C205B5" w:rsidRDefault="00C205B5" w:rsidP="00C205B5">
      <w:pPr>
        <w:pStyle w:val="ListParagraph"/>
        <w:numPr>
          <w:ilvl w:val="0"/>
          <w:numId w:val="1"/>
        </w:numPr>
        <w:rPr>
          <w:sz w:val="24"/>
          <w:szCs w:val="24"/>
        </w:rPr>
      </w:pPr>
      <w:r>
        <w:rPr>
          <w:sz w:val="24"/>
          <w:szCs w:val="24"/>
        </w:rPr>
        <w:t xml:space="preserve"> </w:t>
      </w:r>
      <w:r w:rsidRPr="00C205B5">
        <w:rPr>
          <w:sz w:val="24"/>
          <w:szCs w:val="24"/>
        </w:rPr>
        <w:t>levy and collection of federal duti</w:t>
      </w:r>
      <w:r>
        <w:rPr>
          <w:sz w:val="24"/>
          <w:szCs w:val="24"/>
        </w:rPr>
        <w:t>es, taxes and other levies</w:t>
      </w:r>
    </w:p>
    <w:p w:rsidR="00C205B5" w:rsidRDefault="00C205B5" w:rsidP="00C205B5">
      <w:pPr>
        <w:pStyle w:val="ListParagraph"/>
        <w:numPr>
          <w:ilvl w:val="0"/>
          <w:numId w:val="1"/>
        </w:numPr>
        <w:rPr>
          <w:sz w:val="24"/>
          <w:szCs w:val="24"/>
        </w:rPr>
      </w:pPr>
      <w:r>
        <w:rPr>
          <w:sz w:val="24"/>
          <w:szCs w:val="24"/>
        </w:rPr>
        <w:t>Q</w:t>
      </w:r>
      <w:r w:rsidRPr="00C205B5">
        <w:rPr>
          <w:sz w:val="24"/>
          <w:szCs w:val="24"/>
        </w:rPr>
        <w:t xml:space="preserve">uasi-judicial function of deciding taxation cases and appeals. </w:t>
      </w:r>
    </w:p>
    <w:p w:rsidR="00C205B5" w:rsidRDefault="00C205B5" w:rsidP="00C205B5">
      <w:pPr>
        <w:rPr>
          <w:sz w:val="24"/>
          <w:szCs w:val="24"/>
        </w:rPr>
      </w:pPr>
      <w:r w:rsidRPr="00C205B5">
        <w:rPr>
          <w:sz w:val="24"/>
          <w:szCs w:val="24"/>
        </w:rPr>
        <w:t>FBR primarily operates through its main collection arms comprising Regional Tax Offices (RTOs) and Large Taxpayer Units (LTUs) across the country. FBR has two major wings:</w:t>
      </w:r>
    </w:p>
    <w:p w:rsidR="00C205B5" w:rsidRPr="00C205B5" w:rsidRDefault="00C205B5" w:rsidP="00C205B5">
      <w:pPr>
        <w:pStyle w:val="ListParagraph"/>
        <w:numPr>
          <w:ilvl w:val="0"/>
          <w:numId w:val="2"/>
        </w:numPr>
        <w:rPr>
          <w:b/>
          <w:bCs/>
          <w:sz w:val="24"/>
          <w:szCs w:val="24"/>
        </w:rPr>
      </w:pPr>
      <w:r w:rsidRPr="00C205B5">
        <w:rPr>
          <w:b/>
          <w:bCs/>
          <w:sz w:val="24"/>
          <w:szCs w:val="24"/>
        </w:rPr>
        <w:t>The Inland Revenue</w:t>
      </w:r>
      <w:r>
        <w:rPr>
          <w:b/>
          <w:bCs/>
          <w:sz w:val="24"/>
          <w:szCs w:val="24"/>
        </w:rPr>
        <w:t xml:space="preserve">. </w:t>
      </w:r>
      <w:r w:rsidRPr="00C205B5">
        <w:rPr>
          <w:sz w:val="24"/>
          <w:szCs w:val="24"/>
        </w:rPr>
        <w:t>The Inland Revenue Service (formerly known as Income Tax Department) administers domestic taxation including Sales Tax, Income Tax and Federal Excise Duties and is the main component of FBR</w:t>
      </w:r>
    </w:p>
    <w:p w:rsidR="00C205B5" w:rsidRDefault="00C205B5" w:rsidP="00C205B5">
      <w:pPr>
        <w:pStyle w:val="ListParagraph"/>
        <w:numPr>
          <w:ilvl w:val="0"/>
          <w:numId w:val="2"/>
        </w:numPr>
        <w:rPr>
          <w:sz w:val="24"/>
          <w:szCs w:val="24"/>
        </w:rPr>
      </w:pPr>
      <w:r w:rsidRPr="00C205B5">
        <w:rPr>
          <w:b/>
          <w:bCs/>
          <w:sz w:val="24"/>
          <w:szCs w:val="24"/>
        </w:rPr>
        <w:lastRenderedPageBreak/>
        <w:t>Customs</w:t>
      </w:r>
      <w:r w:rsidRPr="00C205B5">
        <w:rPr>
          <w:sz w:val="24"/>
          <w:szCs w:val="24"/>
        </w:rPr>
        <w:t>. The Pakistan Customs Service administers import duties and other taxes collected at import stage, as well regulates international trade with regard to prohibitions &amp; restrictions imposed by the government.</w:t>
      </w:r>
    </w:p>
    <w:p w:rsidR="00C205B5" w:rsidRPr="00C205B5" w:rsidRDefault="00C205B5" w:rsidP="00C205B5">
      <w:pPr>
        <w:rPr>
          <w:sz w:val="24"/>
          <w:szCs w:val="24"/>
        </w:rPr>
      </w:pPr>
      <w:r w:rsidRPr="00C205B5">
        <w:rPr>
          <w:sz w:val="24"/>
          <w:szCs w:val="24"/>
        </w:rPr>
        <w:t xml:space="preserve"> For the purpose of collection of revenue and pursuing tax evaders, FBR's powers &amp; functions also include but are not limited to: carrying out inquiries and audits/investigations into the tax affairs, commanding arrests, attachment as well as </w:t>
      </w:r>
      <w:hyperlink r:id="rId12" w:tooltip="Public auction" w:history="1">
        <w:r w:rsidRPr="00C205B5">
          <w:rPr>
            <w:rStyle w:val="Hyperlink"/>
            <w:color w:val="auto"/>
            <w:sz w:val="24"/>
            <w:szCs w:val="24"/>
            <w:u w:val="none"/>
          </w:rPr>
          <w:t>public auction</w:t>
        </w:r>
      </w:hyperlink>
      <w:r w:rsidRPr="00C205B5">
        <w:rPr>
          <w:sz w:val="24"/>
          <w:szCs w:val="24"/>
        </w:rPr>
        <w:t> of movable and immovable assets of a non-compliant.</w:t>
      </w:r>
    </w:p>
    <w:p w:rsidR="00C205B5" w:rsidRDefault="00C205B5" w:rsidP="0010671C">
      <w:pPr>
        <w:rPr>
          <w:b/>
          <w:bCs/>
          <w:sz w:val="24"/>
          <w:szCs w:val="24"/>
        </w:rPr>
      </w:pPr>
      <w:r>
        <w:rPr>
          <w:b/>
          <w:bCs/>
          <w:sz w:val="24"/>
          <w:szCs w:val="24"/>
        </w:rPr>
        <w:t>Departments</w:t>
      </w:r>
    </w:p>
    <w:p w:rsidR="00C205B5" w:rsidRPr="002F255E" w:rsidRDefault="00C205B5" w:rsidP="009A0F4A">
      <w:pPr>
        <w:rPr>
          <w:b/>
          <w:bCs/>
          <w:sz w:val="24"/>
          <w:szCs w:val="24"/>
        </w:rPr>
      </w:pPr>
      <w:r w:rsidRPr="002F255E">
        <w:rPr>
          <w:b/>
          <w:bCs/>
          <w:sz w:val="24"/>
          <w:szCs w:val="24"/>
        </w:rPr>
        <w:t>INLAND REVENUE</w:t>
      </w:r>
    </w:p>
    <w:p w:rsidR="00C205B5" w:rsidRDefault="00C205B5" w:rsidP="009A0F4A">
      <w:pPr>
        <w:rPr>
          <w:sz w:val="24"/>
          <w:szCs w:val="24"/>
        </w:rPr>
      </w:pPr>
      <w:r w:rsidRPr="009A0F4A">
        <w:rPr>
          <w:sz w:val="24"/>
          <w:szCs w:val="24"/>
        </w:rPr>
        <w:t>Domestic Taxes, comprising Income Tax, Sales Tax and Federal Excise Duty, constitute about 90% of the Revenue collected by FBR. These taxes are not only similar in essence, but also are interdependent in practice. Wing of the FBR was created, combining the three domestic taxes.</w:t>
      </w:r>
    </w:p>
    <w:p w:rsidR="009A0F4A" w:rsidRDefault="009A0F4A" w:rsidP="009A0F4A">
      <w:pPr>
        <w:rPr>
          <w:sz w:val="24"/>
          <w:szCs w:val="24"/>
        </w:rPr>
      </w:pPr>
      <w:r>
        <w:rPr>
          <w:sz w:val="24"/>
          <w:szCs w:val="24"/>
        </w:rPr>
        <w:t xml:space="preserve">Three main Departments </w:t>
      </w:r>
    </w:p>
    <w:p w:rsidR="009A0F4A" w:rsidRPr="009A0F4A" w:rsidRDefault="009A0F4A" w:rsidP="009A0F4A">
      <w:pPr>
        <w:pStyle w:val="ListParagraph"/>
        <w:numPr>
          <w:ilvl w:val="0"/>
          <w:numId w:val="4"/>
        </w:numPr>
        <w:rPr>
          <w:b/>
          <w:bCs/>
          <w:sz w:val="24"/>
          <w:szCs w:val="24"/>
        </w:rPr>
      </w:pPr>
      <w:r w:rsidRPr="009A0F4A">
        <w:rPr>
          <w:b/>
          <w:bCs/>
          <w:sz w:val="24"/>
          <w:szCs w:val="24"/>
        </w:rPr>
        <w:t>Income Tax</w:t>
      </w:r>
    </w:p>
    <w:p w:rsidR="009A0F4A" w:rsidRPr="009A0F4A" w:rsidRDefault="009A0F4A" w:rsidP="009A0F4A">
      <w:pPr>
        <w:pStyle w:val="ListParagraph"/>
        <w:numPr>
          <w:ilvl w:val="0"/>
          <w:numId w:val="4"/>
        </w:numPr>
        <w:rPr>
          <w:b/>
          <w:bCs/>
          <w:sz w:val="24"/>
          <w:szCs w:val="24"/>
        </w:rPr>
      </w:pPr>
      <w:r w:rsidRPr="009A0F4A">
        <w:rPr>
          <w:b/>
          <w:bCs/>
          <w:sz w:val="24"/>
          <w:szCs w:val="24"/>
        </w:rPr>
        <w:t>Sales Tax</w:t>
      </w:r>
    </w:p>
    <w:p w:rsidR="009A0F4A" w:rsidRPr="009A0F4A" w:rsidRDefault="009A0F4A" w:rsidP="009A0F4A">
      <w:pPr>
        <w:pStyle w:val="ListParagraph"/>
        <w:numPr>
          <w:ilvl w:val="0"/>
          <w:numId w:val="4"/>
        </w:numPr>
        <w:rPr>
          <w:b/>
          <w:bCs/>
          <w:sz w:val="24"/>
          <w:szCs w:val="24"/>
        </w:rPr>
      </w:pPr>
      <w:r w:rsidRPr="009A0F4A">
        <w:rPr>
          <w:b/>
          <w:bCs/>
          <w:sz w:val="24"/>
          <w:szCs w:val="24"/>
        </w:rPr>
        <w:t xml:space="preserve">Federal Excise Duty </w:t>
      </w:r>
    </w:p>
    <w:p w:rsidR="009A0F4A" w:rsidRPr="009A0F4A" w:rsidRDefault="009A0F4A" w:rsidP="009A0F4A">
      <w:pPr>
        <w:rPr>
          <w:sz w:val="24"/>
          <w:szCs w:val="24"/>
        </w:rPr>
      </w:pPr>
      <w:r>
        <w:rPr>
          <w:sz w:val="24"/>
          <w:szCs w:val="24"/>
        </w:rPr>
        <w:t>Some further administrative divisions</w:t>
      </w:r>
    </w:p>
    <w:p w:rsidR="009A0F4A" w:rsidRPr="009A0F4A" w:rsidRDefault="009A0F4A" w:rsidP="009A0F4A">
      <w:pPr>
        <w:pStyle w:val="ListParagraph"/>
        <w:numPr>
          <w:ilvl w:val="0"/>
          <w:numId w:val="3"/>
        </w:numPr>
      </w:pPr>
      <w:r w:rsidRPr="009A0F4A">
        <w:t>I.R - Judicial Section:</w:t>
      </w:r>
    </w:p>
    <w:p w:rsidR="009A0F4A" w:rsidRPr="009A0F4A" w:rsidRDefault="009A0F4A" w:rsidP="009A0F4A">
      <w:pPr>
        <w:pStyle w:val="ListParagraph"/>
        <w:numPr>
          <w:ilvl w:val="0"/>
          <w:numId w:val="3"/>
        </w:numPr>
      </w:pPr>
      <w:r w:rsidRPr="009A0F4A">
        <w:t>I.R - General:</w:t>
      </w:r>
    </w:p>
    <w:p w:rsidR="009A0F4A" w:rsidRPr="009A0F4A" w:rsidRDefault="009A0F4A" w:rsidP="009A0F4A">
      <w:pPr>
        <w:pStyle w:val="ListParagraph"/>
        <w:numPr>
          <w:ilvl w:val="0"/>
          <w:numId w:val="3"/>
        </w:numPr>
      </w:pPr>
      <w:r w:rsidRPr="009A0F4A">
        <w:t>I.R - Coordination Section:</w:t>
      </w:r>
    </w:p>
    <w:p w:rsidR="009A0F4A" w:rsidRPr="009A0F4A" w:rsidRDefault="009A0F4A" w:rsidP="009A0F4A">
      <w:pPr>
        <w:pStyle w:val="ListParagraph"/>
        <w:numPr>
          <w:ilvl w:val="0"/>
          <w:numId w:val="3"/>
        </w:numPr>
      </w:pPr>
      <w:r w:rsidRPr="009A0F4A">
        <w:t>I.R - Revenue Budget:</w:t>
      </w:r>
    </w:p>
    <w:p w:rsidR="009A0F4A" w:rsidRPr="009A0F4A" w:rsidRDefault="009A0F4A" w:rsidP="009A0F4A">
      <w:pPr>
        <w:pStyle w:val="ListParagraph"/>
        <w:numPr>
          <w:ilvl w:val="0"/>
          <w:numId w:val="3"/>
        </w:numPr>
      </w:pPr>
      <w:r>
        <w:t>IR Policy</w:t>
      </w:r>
    </w:p>
    <w:p w:rsidR="009A0F4A" w:rsidRPr="002F255E" w:rsidRDefault="009A0F4A" w:rsidP="002F255E">
      <w:pPr>
        <w:rPr>
          <w:b/>
          <w:bCs/>
          <w:sz w:val="24"/>
          <w:szCs w:val="24"/>
        </w:rPr>
      </w:pPr>
      <w:r w:rsidRPr="002F255E">
        <w:rPr>
          <w:b/>
          <w:bCs/>
          <w:sz w:val="24"/>
          <w:szCs w:val="24"/>
        </w:rPr>
        <w:t>CUSTOMS</w:t>
      </w:r>
    </w:p>
    <w:p w:rsidR="009A0F4A" w:rsidRPr="002F255E" w:rsidRDefault="009A0F4A" w:rsidP="002F255E">
      <w:pPr>
        <w:rPr>
          <w:sz w:val="24"/>
          <w:szCs w:val="24"/>
        </w:rPr>
      </w:pPr>
      <w:r w:rsidRPr="002F255E">
        <w:rPr>
          <w:sz w:val="24"/>
          <w:szCs w:val="24"/>
        </w:rPr>
        <w:t>Pakistan Customs is the guardian of Pakistan borders against movement of contra band goods and is facilitator of bona fide trade. It provides a major source of revenue to the Government of Pakistan in the form of taxes levied on the goods traded across the borders. It also helps to protect the domestic industry, discourage consumptions of luxury goods and stimulate development in the under-developed areas.</w:t>
      </w:r>
    </w:p>
    <w:p w:rsidR="00C205B5" w:rsidRDefault="002F255E" w:rsidP="002F255E">
      <w:pPr>
        <w:rPr>
          <w:sz w:val="24"/>
          <w:szCs w:val="24"/>
        </w:rPr>
      </w:pPr>
      <w:r w:rsidRPr="002F255E">
        <w:rPr>
          <w:sz w:val="24"/>
          <w:szCs w:val="24"/>
        </w:rPr>
        <w:t>It also works to control smuggling across borders and airports and harbors so that local industry may be promoted and tax may be collected</w:t>
      </w:r>
      <w:r>
        <w:rPr>
          <w:sz w:val="24"/>
          <w:szCs w:val="24"/>
        </w:rPr>
        <w:t>.</w:t>
      </w:r>
    </w:p>
    <w:p w:rsidR="002F255E" w:rsidRDefault="002F255E" w:rsidP="002F255E">
      <w:pPr>
        <w:rPr>
          <w:b/>
          <w:bCs/>
          <w:sz w:val="24"/>
          <w:szCs w:val="24"/>
        </w:rPr>
      </w:pPr>
    </w:p>
    <w:p w:rsidR="002F255E" w:rsidRPr="002F255E" w:rsidRDefault="002F255E" w:rsidP="002F255E">
      <w:pPr>
        <w:rPr>
          <w:b/>
          <w:bCs/>
          <w:sz w:val="24"/>
          <w:szCs w:val="24"/>
        </w:rPr>
      </w:pPr>
      <w:r w:rsidRPr="002F255E">
        <w:rPr>
          <w:b/>
          <w:bCs/>
          <w:sz w:val="24"/>
          <w:szCs w:val="24"/>
        </w:rPr>
        <w:lastRenderedPageBreak/>
        <w:t>ADMINISTRATION (ADMIN)</w:t>
      </w:r>
    </w:p>
    <w:p w:rsidR="002F255E" w:rsidRPr="002F255E" w:rsidRDefault="002F255E" w:rsidP="002F255E">
      <w:pPr>
        <w:rPr>
          <w:sz w:val="24"/>
          <w:szCs w:val="24"/>
        </w:rPr>
      </w:pPr>
      <w:r w:rsidRPr="002F255E">
        <w:rPr>
          <w:sz w:val="24"/>
          <w:szCs w:val="24"/>
        </w:rPr>
        <w:t>Administration Wing of FBR looks after the administrative affairs of FBR.</w:t>
      </w:r>
    </w:p>
    <w:p w:rsidR="002F255E" w:rsidRPr="002F255E" w:rsidRDefault="002F255E" w:rsidP="002F255E">
      <w:pPr>
        <w:rPr>
          <w:b/>
          <w:bCs/>
          <w:sz w:val="24"/>
          <w:szCs w:val="24"/>
        </w:rPr>
      </w:pPr>
      <w:r w:rsidRPr="002F255E">
        <w:rPr>
          <w:b/>
          <w:bCs/>
          <w:sz w:val="24"/>
          <w:szCs w:val="24"/>
        </w:rPr>
        <w:t>TAXPAYERS AUDIT</w:t>
      </w:r>
    </w:p>
    <w:p w:rsidR="002F255E" w:rsidRDefault="002F255E" w:rsidP="002F255E">
      <w:pPr>
        <w:rPr>
          <w:sz w:val="24"/>
          <w:szCs w:val="24"/>
        </w:rPr>
      </w:pPr>
      <w:r w:rsidRPr="002F255E">
        <w:rPr>
          <w:sz w:val="24"/>
          <w:szCs w:val="24"/>
        </w:rPr>
        <w:t>Tax system in Pakistan is operating on self assessment basis aimed at promoting voluntary-compliance, documentation and self-policing. Tax Audit is an effective instrument of control with the FBR through which compliance level is monitored. Through Audit, the government checks whether a registered person/ taxpayer has correctly determined his tax liability, deposited due tax and is making adjustments of input tax etc, to which he is legally entitled. In order to safeguard the government’s interests, FBR has established a central risk based and automated “Tax Audit Management System” (TAMS), which is constantly reviewed and improved.</w:t>
      </w:r>
    </w:p>
    <w:p w:rsidR="002F255E" w:rsidRPr="002F255E" w:rsidRDefault="002F255E" w:rsidP="002F255E">
      <w:pPr>
        <w:rPr>
          <w:sz w:val="24"/>
          <w:szCs w:val="24"/>
        </w:rPr>
      </w:pPr>
      <w:r>
        <w:rPr>
          <w:sz w:val="24"/>
          <w:szCs w:val="24"/>
        </w:rPr>
        <w:t>It Performs Following Duties</w:t>
      </w:r>
    </w:p>
    <w:p w:rsidR="002F255E" w:rsidRPr="002F255E" w:rsidRDefault="002F255E" w:rsidP="002F255E">
      <w:pPr>
        <w:pStyle w:val="ListParagraph"/>
        <w:numPr>
          <w:ilvl w:val="0"/>
          <w:numId w:val="7"/>
        </w:numPr>
        <w:rPr>
          <w:sz w:val="24"/>
          <w:szCs w:val="24"/>
        </w:rPr>
      </w:pPr>
      <w:r w:rsidRPr="002F255E">
        <w:rPr>
          <w:sz w:val="24"/>
          <w:szCs w:val="24"/>
        </w:rPr>
        <w:t>Planning and designing audit procedures.</w:t>
      </w:r>
    </w:p>
    <w:p w:rsidR="002F255E" w:rsidRPr="002F255E" w:rsidRDefault="002F255E" w:rsidP="002F255E">
      <w:pPr>
        <w:pStyle w:val="ListParagraph"/>
        <w:numPr>
          <w:ilvl w:val="0"/>
          <w:numId w:val="7"/>
        </w:numPr>
        <w:rPr>
          <w:sz w:val="24"/>
          <w:szCs w:val="24"/>
        </w:rPr>
      </w:pPr>
      <w:r w:rsidRPr="002F255E">
        <w:rPr>
          <w:sz w:val="24"/>
          <w:szCs w:val="24"/>
        </w:rPr>
        <w:t>Evaluating tax audits for all domestic taxes.</w:t>
      </w:r>
    </w:p>
    <w:p w:rsidR="002F255E" w:rsidRPr="002F255E" w:rsidRDefault="002F255E" w:rsidP="002F255E">
      <w:pPr>
        <w:pStyle w:val="ListParagraph"/>
        <w:numPr>
          <w:ilvl w:val="0"/>
          <w:numId w:val="7"/>
        </w:numPr>
        <w:rPr>
          <w:sz w:val="24"/>
          <w:szCs w:val="24"/>
        </w:rPr>
      </w:pPr>
      <w:r w:rsidRPr="002F255E">
        <w:rPr>
          <w:sz w:val="24"/>
          <w:szCs w:val="24"/>
        </w:rPr>
        <w:t>Devise and implement a National Audit Plan.</w:t>
      </w:r>
    </w:p>
    <w:p w:rsidR="002F255E" w:rsidRPr="002F255E" w:rsidRDefault="002F255E" w:rsidP="002F255E">
      <w:pPr>
        <w:pStyle w:val="ListParagraph"/>
        <w:numPr>
          <w:ilvl w:val="0"/>
          <w:numId w:val="7"/>
        </w:numPr>
        <w:rPr>
          <w:sz w:val="24"/>
          <w:szCs w:val="24"/>
        </w:rPr>
      </w:pPr>
      <w:r w:rsidRPr="002F255E">
        <w:rPr>
          <w:sz w:val="24"/>
          <w:szCs w:val="24"/>
        </w:rPr>
        <w:t>Design selection criteria for coverage of all higher risk areas.</w:t>
      </w:r>
    </w:p>
    <w:p w:rsidR="002F255E" w:rsidRPr="002F255E" w:rsidRDefault="002F255E" w:rsidP="002F255E">
      <w:pPr>
        <w:pStyle w:val="ListParagraph"/>
        <w:numPr>
          <w:ilvl w:val="0"/>
          <w:numId w:val="7"/>
        </w:numPr>
        <w:rPr>
          <w:sz w:val="24"/>
          <w:szCs w:val="24"/>
        </w:rPr>
      </w:pPr>
      <w:r w:rsidRPr="002F255E">
        <w:rPr>
          <w:sz w:val="24"/>
          <w:szCs w:val="24"/>
        </w:rPr>
        <w:t>Develop audit methodology to ensure audit quality.</w:t>
      </w:r>
    </w:p>
    <w:p w:rsidR="002F255E" w:rsidRPr="002F255E" w:rsidRDefault="002F255E" w:rsidP="002F255E">
      <w:pPr>
        <w:pStyle w:val="ListParagraph"/>
        <w:numPr>
          <w:ilvl w:val="0"/>
          <w:numId w:val="7"/>
        </w:numPr>
        <w:rPr>
          <w:sz w:val="24"/>
          <w:szCs w:val="24"/>
        </w:rPr>
      </w:pPr>
      <w:r w:rsidRPr="002F255E">
        <w:rPr>
          <w:sz w:val="24"/>
          <w:szCs w:val="24"/>
        </w:rPr>
        <w:t>Audit and Monitoring of Unlawful Sales Tax input adjustment.</w:t>
      </w:r>
    </w:p>
    <w:p w:rsidR="002F255E" w:rsidRPr="002F255E" w:rsidRDefault="002F255E" w:rsidP="002F255E">
      <w:pPr>
        <w:pStyle w:val="ListParagraph"/>
        <w:numPr>
          <w:ilvl w:val="0"/>
          <w:numId w:val="7"/>
        </w:numPr>
        <w:rPr>
          <w:sz w:val="24"/>
          <w:szCs w:val="24"/>
        </w:rPr>
      </w:pPr>
      <w:r w:rsidRPr="002F255E">
        <w:rPr>
          <w:sz w:val="24"/>
          <w:szCs w:val="24"/>
        </w:rPr>
        <w:t>Monitoring Post Refund Aud</w:t>
      </w:r>
      <w:r>
        <w:rPr>
          <w:sz w:val="24"/>
          <w:szCs w:val="24"/>
        </w:rPr>
        <w:t>it of Income Tax, Sales Tax and</w:t>
      </w:r>
      <w:r w:rsidRPr="002F255E">
        <w:rPr>
          <w:sz w:val="24"/>
          <w:szCs w:val="24"/>
        </w:rPr>
        <w:t xml:space="preserve"> FED.</w:t>
      </w:r>
    </w:p>
    <w:p w:rsidR="002F255E" w:rsidRPr="002F255E" w:rsidRDefault="002F255E" w:rsidP="002F255E">
      <w:pPr>
        <w:pStyle w:val="ListParagraph"/>
        <w:numPr>
          <w:ilvl w:val="0"/>
          <w:numId w:val="7"/>
        </w:numPr>
        <w:rPr>
          <w:sz w:val="24"/>
          <w:szCs w:val="24"/>
        </w:rPr>
      </w:pPr>
      <w:r w:rsidRPr="002F255E">
        <w:rPr>
          <w:sz w:val="24"/>
          <w:szCs w:val="24"/>
        </w:rPr>
        <w:t>Desk Audit and resultant legal actions.</w:t>
      </w:r>
    </w:p>
    <w:p w:rsidR="002F255E" w:rsidRPr="002F255E" w:rsidRDefault="002F255E" w:rsidP="002F255E">
      <w:pPr>
        <w:pStyle w:val="ListParagraph"/>
        <w:numPr>
          <w:ilvl w:val="0"/>
          <w:numId w:val="7"/>
        </w:numPr>
        <w:rPr>
          <w:sz w:val="24"/>
          <w:szCs w:val="24"/>
        </w:rPr>
      </w:pPr>
      <w:r w:rsidRPr="002F255E">
        <w:rPr>
          <w:sz w:val="24"/>
          <w:szCs w:val="24"/>
        </w:rPr>
        <w:t>Any other duties assigned by Chairman FBR.</w:t>
      </w:r>
    </w:p>
    <w:p w:rsidR="002F255E" w:rsidRPr="00475342" w:rsidRDefault="002F255E" w:rsidP="00475342">
      <w:pPr>
        <w:rPr>
          <w:b/>
          <w:bCs/>
          <w:sz w:val="24"/>
          <w:szCs w:val="24"/>
        </w:rPr>
      </w:pPr>
      <w:r w:rsidRPr="00475342">
        <w:rPr>
          <w:b/>
          <w:bCs/>
          <w:sz w:val="24"/>
          <w:szCs w:val="24"/>
        </w:rPr>
        <w:t>LEGAL</w:t>
      </w:r>
    </w:p>
    <w:p w:rsidR="002F255E" w:rsidRPr="00475342" w:rsidRDefault="002F255E" w:rsidP="00475342">
      <w:pPr>
        <w:rPr>
          <w:sz w:val="24"/>
          <w:szCs w:val="24"/>
        </w:rPr>
      </w:pPr>
      <w:r w:rsidRPr="00475342">
        <w:rPr>
          <w:sz w:val="24"/>
          <w:szCs w:val="24"/>
        </w:rPr>
        <w:t>FBR is in the process of achieving growth in revenues by reposing confidence in the taxpayer community and simultaneously implementing the tax laws fairly and squarely.</w:t>
      </w:r>
    </w:p>
    <w:p w:rsidR="002F255E" w:rsidRPr="00475342" w:rsidRDefault="002F255E" w:rsidP="00475342">
      <w:pPr>
        <w:rPr>
          <w:sz w:val="24"/>
          <w:szCs w:val="24"/>
        </w:rPr>
      </w:pPr>
      <w:r w:rsidRPr="00475342">
        <w:rPr>
          <w:sz w:val="24"/>
          <w:szCs w:val="24"/>
        </w:rPr>
        <w:t>Legal Wing of the FBR helps in implementation of the tax laws. The objective of growth in revenue is achieved in coordination with other Wings of FBR. Legal Wing of FBR is in incessant efforts to ensure proper representation of Revenue before various legal forums.</w:t>
      </w:r>
    </w:p>
    <w:p w:rsidR="002F255E" w:rsidRDefault="002F255E" w:rsidP="002F255E">
      <w:pPr>
        <w:pStyle w:val="NormalWeb"/>
        <w:spacing w:before="0" w:beforeAutospacing="0" w:after="150" w:afterAutospacing="0"/>
      </w:pPr>
      <w:r>
        <w:t> </w:t>
      </w:r>
    </w:p>
    <w:p w:rsidR="00475342" w:rsidRPr="00475342" w:rsidRDefault="00475342" w:rsidP="00475342">
      <w:pPr>
        <w:rPr>
          <w:b/>
          <w:bCs/>
          <w:sz w:val="24"/>
          <w:szCs w:val="24"/>
        </w:rPr>
      </w:pPr>
      <w:r w:rsidRPr="00475342">
        <w:rPr>
          <w:b/>
          <w:bCs/>
          <w:sz w:val="24"/>
          <w:szCs w:val="24"/>
        </w:rPr>
        <w:t>FACILITATION AND TAXPAYER EDUCATION (FATE)</w:t>
      </w:r>
    </w:p>
    <w:p w:rsidR="00475342" w:rsidRPr="00475342" w:rsidRDefault="00475342" w:rsidP="00475342">
      <w:pPr>
        <w:rPr>
          <w:sz w:val="24"/>
          <w:szCs w:val="24"/>
        </w:rPr>
      </w:pPr>
      <w:r w:rsidRPr="00475342">
        <w:rPr>
          <w:sz w:val="24"/>
          <w:szCs w:val="24"/>
        </w:rPr>
        <w:t>Facilitation and Taxpayer Education (FATE) Wing is one of the support wings of FBR created to provide the very best facilitation to the taxpayers in helping to fulfill their tax obligations.</w:t>
      </w:r>
    </w:p>
    <w:p w:rsidR="00475342" w:rsidRPr="00475342" w:rsidRDefault="00475342" w:rsidP="00475342">
      <w:pPr>
        <w:pStyle w:val="ListParagraph"/>
        <w:numPr>
          <w:ilvl w:val="0"/>
          <w:numId w:val="8"/>
        </w:numPr>
        <w:rPr>
          <w:sz w:val="24"/>
          <w:szCs w:val="24"/>
        </w:rPr>
      </w:pPr>
      <w:r w:rsidRPr="00475342">
        <w:rPr>
          <w:sz w:val="24"/>
          <w:szCs w:val="24"/>
        </w:rPr>
        <w:lastRenderedPageBreak/>
        <w:t>FBR HELPLINE</w:t>
      </w:r>
    </w:p>
    <w:p w:rsidR="00475342" w:rsidRPr="00475342" w:rsidRDefault="00475342" w:rsidP="00475342">
      <w:pPr>
        <w:pStyle w:val="ListParagraph"/>
        <w:numPr>
          <w:ilvl w:val="0"/>
          <w:numId w:val="8"/>
        </w:numPr>
        <w:rPr>
          <w:sz w:val="24"/>
          <w:szCs w:val="24"/>
        </w:rPr>
      </w:pPr>
      <w:r w:rsidRPr="00475342">
        <w:rPr>
          <w:sz w:val="24"/>
          <w:szCs w:val="24"/>
        </w:rPr>
        <w:t>AWARENESS CAMPAIGN &amp; TAXPAYER EDUCATION</w:t>
      </w:r>
    </w:p>
    <w:p w:rsidR="00475342" w:rsidRPr="00475342" w:rsidRDefault="00475342" w:rsidP="00475342">
      <w:pPr>
        <w:pStyle w:val="ListParagraph"/>
        <w:numPr>
          <w:ilvl w:val="0"/>
          <w:numId w:val="8"/>
        </w:numPr>
        <w:rPr>
          <w:sz w:val="24"/>
          <w:szCs w:val="24"/>
        </w:rPr>
      </w:pPr>
      <w:r w:rsidRPr="00475342">
        <w:rPr>
          <w:sz w:val="24"/>
          <w:szCs w:val="24"/>
        </w:rPr>
        <w:t>MEDIA CELL</w:t>
      </w:r>
    </w:p>
    <w:p w:rsidR="00475342" w:rsidRPr="00475342" w:rsidRDefault="00475342" w:rsidP="00475342">
      <w:pPr>
        <w:pStyle w:val="ListParagraph"/>
        <w:numPr>
          <w:ilvl w:val="0"/>
          <w:numId w:val="8"/>
        </w:numPr>
        <w:rPr>
          <w:sz w:val="24"/>
          <w:szCs w:val="24"/>
        </w:rPr>
      </w:pPr>
      <w:r w:rsidRPr="00475342">
        <w:rPr>
          <w:sz w:val="24"/>
          <w:szCs w:val="24"/>
        </w:rPr>
        <w:t>WEBSITE</w:t>
      </w:r>
    </w:p>
    <w:p w:rsidR="00475342" w:rsidRPr="00475342" w:rsidRDefault="00475342" w:rsidP="00475342">
      <w:pPr>
        <w:pStyle w:val="ListParagraph"/>
        <w:numPr>
          <w:ilvl w:val="0"/>
          <w:numId w:val="8"/>
        </w:numPr>
        <w:rPr>
          <w:sz w:val="24"/>
          <w:szCs w:val="24"/>
        </w:rPr>
      </w:pPr>
      <w:r w:rsidRPr="00475342">
        <w:rPr>
          <w:sz w:val="24"/>
          <w:szCs w:val="24"/>
        </w:rPr>
        <w:t>EMAIL</w:t>
      </w:r>
    </w:p>
    <w:p w:rsidR="00475342" w:rsidRPr="00475342" w:rsidRDefault="00475342" w:rsidP="00475342">
      <w:pPr>
        <w:pStyle w:val="ListParagraph"/>
        <w:numPr>
          <w:ilvl w:val="0"/>
          <w:numId w:val="8"/>
        </w:numPr>
        <w:rPr>
          <w:sz w:val="24"/>
          <w:szCs w:val="24"/>
        </w:rPr>
      </w:pPr>
      <w:r w:rsidRPr="00475342">
        <w:rPr>
          <w:sz w:val="24"/>
          <w:szCs w:val="24"/>
        </w:rPr>
        <w:t>UPDATING LEGAL RESOURCES &amp; BROCHURES</w:t>
      </w:r>
    </w:p>
    <w:p w:rsidR="00475342" w:rsidRPr="00475342" w:rsidRDefault="00475342" w:rsidP="00475342">
      <w:pPr>
        <w:pStyle w:val="ListParagraph"/>
        <w:numPr>
          <w:ilvl w:val="0"/>
          <w:numId w:val="8"/>
        </w:numPr>
        <w:rPr>
          <w:sz w:val="24"/>
          <w:szCs w:val="24"/>
        </w:rPr>
      </w:pPr>
      <w:r w:rsidRPr="00475342">
        <w:rPr>
          <w:sz w:val="24"/>
          <w:szCs w:val="24"/>
        </w:rPr>
        <w:t>GRIEVANCE REDRESSAL &amp; ACCESS TO PUBLIC RECORDS</w:t>
      </w:r>
    </w:p>
    <w:p w:rsidR="00475342" w:rsidRPr="00475342" w:rsidRDefault="00475342" w:rsidP="00475342">
      <w:pPr>
        <w:rPr>
          <w:b/>
          <w:bCs/>
          <w:sz w:val="24"/>
          <w:szCs w:val="24"/>
        </w:rPr>
      </w:pPr>
      <w:r w:rsidRPr="00475342">
        <w:rPr>
          <w:b/>
          <w:bCs/>
          <w:sz w:val="24"/>
          <w:szCs w:val="24"/>
        </w:rPr>
        <w:t>STRATEGIC PLANNING REFORMS &amp; STATISTICS (SPR&amp;S)</w:t>
      </w:r>
    </w:p>
    <w:p w:rsidR="00475342" w:rsidRPr="00475342" w:rsidRDefault="00475342" w:rsidP="00475342">
      <w:pPr>
        <w:pStyle w:val="ListParagraph"/>
        <w:numPr>
          <w:ilvl w:val="0"/>
          <w:numId w:val="10"/>
        </w:numPr>
        <w:rPr>
          <w:sz w:val="24"/>
          <w:szCs w:val="24"/>
        </w:rPr>
      </w:pPr>
      <w:r w:rsidRPr="00475342">
        <w:rPr>
          <w:sz w:val="24"/>
          <w:szCs w:val="24"/>
        </w:rPr>
        <w:t>Detailed analysis of Collection vs. Targets</w:t>
      </w:r>
    </w:p>
    <w:p w:rsidR="00475342" w:rsidRPr="00475342" w:rsidRDefault="00475342" w:rsidP="00475342">
      <w:pPr>
        <w:pStyle w:val="ListParagraph"/>
        <w:numPr>
          <w:ilvl w:val="0"/>
          <w:numId w:val="10"/>
        </w:numPr>
        <w:rPr>
          <w:sz w:val="24"/>
          <w:szCs w:val="24"/>
        </w:rPr>
      </w:pPr>
      <w:r w:rsidRPr="00475342">
        <w:rPr>
          <w:sz w:val="24"/>
          <w:szCs w:val="24"/>
        </w:rPr>
        <w:t>Improve Revenue Collection through Research, Analysis of Data and Information</w:t>
      </w:r>
    </w:p>
    <w:p w:rsidR="00475342" w:rsidRPr="00475342" w:rsidRDefault="00475342" w:rsidP="00475342">
      <w:pPr>
        <w:pStyle w:val="ListParagraph"/>
        <w:numPr>
          <w:ilvl w:val="0"/>
          <w:numId w:val="10"/>
        </w:numPr>
        <w:rPr>
          <w:sz w:val="24"/>
          <w:szCs w:val="24"/>
        </w:rPr>
      </w:pPr>
      <w:r w:rsidRPr="00475342">
        <w:rPr>
          <w:sz w:val="24"/>
          <w:szCs w:val="24"/>
        </w:rPr>
        <w:t>Improvement in all fields of knowledge and services i.e. taxation and facilitation, Broadening of Tax Base etc</w:t>
      </w:r>
    </w:p>
    <w:p w:rsidR="00475342" w:rsidRPr="00475342" w:rsidRDefault="00475342" w:rsidP="00475342">
      <w:pPr>
        <w:rPr>
          <w:b/>
          <w:bCs/>
          <w:sz w:val="24"/>
          <w:szCs w:val="24"/>
        </w:rPr>
      </w:pPr>
      <w:r w:rsidRPr="00475342">
        <w:rPr>
          <w:b/>
          <w:bCs/>
          <w:sz w:val="24"/>
          <w:szCs w:val="24"/>
        </w:rPr>
        <w:t>HUMAN RESOURCE MANAGEMENT (HRM)</w:t>
      </w:r>
    </w:p>
    <w:p w:rsidR="00475342" w:rsidRPr="00475342" w:rsidRDefault="00475342" w:rsidP="00475342">
      <w:pPr>
        <w:rPr>
          <w:sz w:val="24"/>
          <w:szCs w:val="24"/>
        </w:rPr>
      </w:pPr>
      <w:r w:rsidRPr="00475342">
        <w:rPr>
          <w:sz w:val="24"/>
          <w:szCs w:val="24"/>
        </w:rPr>
        <w:t>Human Resource Management (HRM) looks after personnel policies and procedures of FBR, ensuring that they are closely linked with and making a major contribution towards the achievement of FBR's objectives and strategic plans.</w:t>
      </w:r>
    </w:p>
    <w:p w:rsidR="00475342" w:rsidRDefault="00475342" w:rsidP="00475342">
      <w:pPr>
        <w:rPr>
          <w:sz w:val="24"/>
          <w:szCs w:val="24"/>
        </w:rPr>
      </w:pPr>
      <w:r>
        <w:rPr>
          <w:sz w:val="24"/>
          <w:szCs w:val="24"/>
        </w:rPr>
        <w:t>It is a</w:t>
      </w:r>
      <w:r w:rsidRPr="00475342">
        <w:rPr>
          <w:sz w:val="24"/>
          <w:szCs w:val="24"/>
        </w:rPr>
        <w:t>lso responsible for guiding and developing employees whose talents and desires are compatible with the operating needs and future goals of FBR.</w:t>
      </w:r>
    </w:p>
    <w:p w:rsidR="00475342" w:rsidRPr="00475342" w:rsidRDefault="00475342" w:rsidP="00475342">
      <w:pPr>
        <w:rPr>
          <w:b/>
          <w:bCs/>
        </w:rPr>
      </w:pPr>
      <w:r w:rsidRPr="00475342">
        <w:rPr>
          <w:b/>
          <w:bCs/>
        </w:rPr>
        <w:t>INFORMATION TECHNOLOGY</w:t>
      </w:r>
    </w:p>
    <w:p w:rsidR="00475342" w:rsidRPr="00475342" w:rsidRDefault="00475342" w:rsidP="00475342">
      <w:pPr>
        <w:ind w:firstLine="720"/>
      </w:pPr>
      <w:r w:rsidRPr="00475342">
        <w:t>Information Technology Wing of FBR looks after the IT systems of FBR.</w:t>
      </w:r>
    </w:p>
    <w:p w:rsidR="00475342" w:rsidRPr="00475342" w:rsidRDefault="00475342" w:rsidP="00475342">
      <w:pPr>
        <w:rPr>
          <w:sz w:val="24"/>
          <w:szCs w:val="24"/>
        </w:rPr>
      </w:pPr>
    </w:p>
    <w:p w:rsidR="00475342" w:rsidRPr="00475342" w:rsidRDefault="00475342" w:rsidP="00475342">
      <w:pPr>
        <w:rPr>
          <w:b/>
          <w:bCs/>
          <w:sz w:val="24"/>
          <w:szCs w:val="24"/>
        </w:rPr>
      </w:pPr>
      <w:r w:rsidRPr="00475342">
        <w:rPr>
          <w:b/>
          <w:bCs/>
          <w:sz w:val="24"/>
          <w:szCs w:val="24"/>
        </w:rPr>
        <w:t> ACCOUNTING</w:t>
      </w:r>
    </w:p>
    <w:p w:rsidR="002F255E" w:rsidRDefault="00475342" w:rsidP="00475342">
      <w:pPr>
        <w:ind w:firstLine="720"/>
        <w:rPr>
          <w:sz w:val="24"/>
          <w:szCs w:val="24"/>
        </w:rPr>
      </w:pPr>
      <w:r w:rsidRPr="00475342">
        <w:rPr>
          <w:sz w:val="24"/>
          <w:szCs w:val="24"/>
        </w:rPr>
        <w:t xml:space="preserve">It looks after the accounts of Federal Board of Revenue </w:t>
      </w:r>
    </w:p>
    <w:p w:rsidR="00475342" w:rsidRPr="00BD25D0" w:rsidRDefault="00475342" w:rsidP="00BD25D0">
      <w:pPr>
        <w:rPr>
          <w:b/>
          <w:bCs/>
          <w:sz w:val="24"/>
          <w:szCs w:val="24"/>
        </w:rPr>
      </w:pPr>
      <w:r w:rsidRPr="00BD25D0">
        <w:rPr>
          <w:b/>
          <w:bCs/>
          <w:sz w:val="24"/>
          <w:szCs w:val="24"/>
        </w:rPr>
        <w:t>LEGAL &amp; ACCOUNTING</w:t>
      </w:r>
    </w:p>
    <w:p w:rsidR="00475342" w:rsidRPr="00BD25D0" w:rsidRDefault="00475342" w:rsidP="00BD25D0">
      <w:pPr>
        <w:pStyle w:val="ListParagraph"/>
        <w:numPr>
          <w:ilvl w:val="0"/>
          <w:numId w:val="12"/>
        </w:numPr>
        <w:rPr>
          <w:sz w:val="24"/>
          <w:szCs w:val="24"/>
        </w:rPr>
      </w:pPr>
      <w:r w:rsidRPr="00BD25D0">
        <w:rPr>
          <w:sz w:val="24"/>
          <w:szCs w:val="24"/>
        </w:rPr>
        <w:t>Filing of appeals I references before High Court and CPLAs before the Supreme Court</w:t>
      </w:r>
      <w:r w:rsidR="00BD25D0" w:rsidRPr="00BD25D0">
        <w:rPr>
          <w:sz w:val="24"/>
          <w:szCs w:val="24"/>
        </w:rPr>
        <w:t xml:space="preserve"> and other lower courts</w:t>
      </w:r>
    </w:p>
    <w:p w:rsidR="00475342" w:rsidRPr="00BD25D0" w:rsidRDefault="00475342" w:rsidP="00BD25D0">
      <w:pPr>
        <w:pStyle w:val="ListParagraph"/>
        <w:numPr>
          <w:ilvl w:val="0"/>
          <w:numId w:val="12"/>
        </w:numPr>
        <w:rPr>
          <w:sz w:val="24"/>
          <w:szCs w:val="24"/>
        </w:rPr>
      </w:pPr>
      <w:r w:rsidRPr="00BD25D0">
        <w:rPr>
          <w:sz w:val="24"/>
          <w:szCs w:val="24"/>
        </w:rPr>
        <w:t>Coordinate with Law Division and Attorney General of Pakistan on Customs related cases.</w:t>
      </w:r>
    </w:p>
    <w:p w:rsidR="00BD25D0" w:rsidRPr="00BD25D0" w:rsidRDefault="00BD25D0" w:rsidP="00BD25D0">
      <w:pPr>
        <w:pStyle w:val="ListParagraph"/>
        <w:numPr>
          <w:ilvl w:val="0"/>
          <w:numId w:val="12"/>
        </w:numPr>
      </w:pPr>
      <w:r w:rsidRPr="00BD25D0">
        <w:t>Coordinate with field offices in matters relating to recommending names of Advocates to the Ministry of Law for their nomination on FBR Panel</w:t>
      </w:r>
    </w:p>
    <w:p w:rsidR="00BD25D0" w:rsidRPr="00BD25D0" w:rsidRDefault="00BD25D0" w:rsidP="00BD25D0">
      <w:pPr>
        <w:pStyle w:val="ListParagraph"/>
        <w:numPr>
          <w:ilvl w:val="0"/>
          <w:numId w:val="12"/>
        </w:numPr>
      </w:pPr>
      <w:r w:rsidRPr="00BD25D0">
        <w:lastRenderedPageBreak/>
        <w:t>Maintain and update list of pending cases before the Supreme Court and High Courts through Appeal Management Processing System and Litigation Management System.</w:t>
      </w:r>
    </w:p>
    <w:p w:rsidR="00BD25D0" w:rsidRPr="00BD25D0" w:rsidRDefault="00BD25D0" w:rsidP="00BD25D0">
      <w:pPr>
        <w:pStyle w:val="ListParagraph"/>
        <w:numPr>
          <w:ilvl w:val="0"/>
          <w:numId w:val="12"/>
        </w:numPr>
      </w:pPr>
      <w:r w:rsidRPr="00BD25D0">
        <w:t>Monitor performance of Collector (Appeals) and rationalize their work load.</w:t>
      </w:r>
    </w:p>
    <w:p w:rsidR="00BD25D0" w:rsidRPr="00BD25D0" w:rsidRDefault="00BD25D0" w:rsidP="00BD25D0">
      <w:pPr>
        <w:pStyle w:val="ListParagraph"/>
        <w:numPr>
          <w:ilvl w:val="0"/>
          <w:numId w:val="13"/>
        </w:numPr>
      </w:pPr>
      <w:r w:rsidRPr="00BD25D0">
        <w:t>Exercise powers and perform functions of the Board under the provisions of Customs Act, 1969 as delegated by the Board.</w:t>
      </w:r>
    </w:p>
    <w:sectPr w:rsidR="00BD25D0" w:rsidRPr="00BD25D0" w:rsidSect="00450C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6FEA"/>
    <w:multiLevelType w:val="hybridMultilevel"/>
    <w:tmpl w:val="D2B4DE6C"/>
    <w:lvl w:ilvl="0" w:tplc="04090015">
      <w:start w:val="1"/>
      <w:numFmt w:val="upperLetter"/>
      <w:lvlText w:val="%1."/>
      <w:lvlJc w:val="left"/>
      <w:pPr>
        <w:ind w:left="76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33BC8"/>
    <w:multiLevelType w:val="multilevel"/>
    <w:tmpl w:val="3DC62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A20EEF"/>
    <w:multiLevelType w:val="multilevel"/>
    <w:tmpl w:val="113A2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A13C96"/>
    <w:multiLevelType w:val="hybridMultilevel"/>
    <w:tmpl w:val="0632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F3336F"/>
    <w:multiLevelType w:val="hybridMultilevel"/>
    <w:tmpl w:val="622207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4B3F725D"/>
    <w:multiLevelType w:val="multilevel"/>
    <w:tmpl w:val="66DE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1379EF"/>
    <w:multiLevelType w:val="hybridMultilevel"/>
    <w:tmpl w:val="263A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2C72C5"/>
    <w:multiLevelType w:val="hybridMultilevel"/>
    <w:tmpl w:val="98441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974C5D"/>
    <w:multiLevelType w:val="hybridMultilevel"/>
    <w:tmpl w:val="B2563F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0D75F4"/>
    <w:multiLevelType w:val="hybridMultilevel"/>
    <w:tmpl w:val="41828E3C"/>
    <w:lvl w:ilvl="0" w:tplc="85965020">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68585634"/>
    <w:multiLevelType w:val="hybridMultilevel"/>
    <w:tmpl w:val="22D807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74B3502C"/>
    <w:multiLevelType w:val="hybridMultilevel"/>
    <w:tmpl w:val="FE5A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D908B2"/>
    <w:multiLevelType w:val="hybridMultilevel"/>
    <w:tmpl w:val="87A42726"/>
    <w:lvl w:ilvl="0" w:tplc="04090013">
      <w:start w:val="1"/>
      <w:numFmt w:val="upperRoman"/>
      <w:lvlText w:val="%1."/>
      <w:lvlJc w:val="righ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9"/>
  </w:num>
  <w:num w:numId="2">
    <w:abstractNumId w:val="4"/>
  </w:num>
  <w:num w:numId="3">
    <w:abstractNumId w:val="11"/>
  </w:num>
  <w:num w:numId="4">
    <w:abstractNumId w:val="0"/>
  </w:num>
  <w:num w:numId="5">
    <w:abstractNumId w:val="2"/>
  </w:num>
  <w:num w:numId="6">
    <w:abstractNumId w:val="7"/>
  </w:num>
  <w:num w:numId="7">
    <w:abstractNumId w:val="8"/>
  </w:num>
  <w:num w:numId="8">
    <w:abstractNumId w:val="6"/>
  </w:num>
  <w:num w:numId="9">
    <w:abstractNumId w:val="5"/>
  </w:num>
  <w:num w:numId="10">
    <w:abstractNumId w:val="3"/>
  </w:num>
  <w:num w:numId="11">
    <w:abstractNumId w:val="1"/>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5087"/>
    <w:rsid w:val="0010671C"/>
    <w:rsid w:val="00165087"/>
    <w:rsid w:val="002F255E"/>
    <w:rsid w:val="00450C8C"/>
    <w:rsid w:val="00475342"/>
    <w:rsid w:val="008F4EF4"/>
    <w:rsid w:val="009A0F4A"/>
    <w:rsid w:val="00BD25D0"/>
    <w:rsid w:val="00C205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8C"/>
  </w:style>
  <w:style w:type="paragraph" w:styleId="Heading2">
    <w:name w:val="heading 2"/>
    <w:basedOn w:val="Normal"/>
    <w:link w:val="Heading2Char"/>
    <w:uiPriority w:val="9"/>
    <w:qFormat/>
    <w:rsid w:val="00C205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7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671C"/>
    <w:rPr>
      <w:color w:val="0000FF"/>
      <w:u w:val="single"/>
    </w:rPr>
  </w:style>
  <w:style w:type="character" w:customStyle="1" w:styleId="nastaliq">
    <w:name w:val="nastaliq"/>
    <w:basedOn w:val="DefaultParagraphFont"/>
    <w:rsid w:val="0010671C"/>
  </w:style>
  <w:style w:type="paragraph" w:styleId="ListParagraph">
    <w:name w:val="List Paragraph"/>
    <w:basedOn w:val="Normal"/>
    <w:uiPriority w:val="34"/>
    <w:qFormat/>
    <w:rsid w:val="00C205B5"/>
    <w:pPr>
      <w:ind w:left="720"/>
      <w:contextualSpacing/>
    </w:pPr>
  </w:style>
  <w:style w:type="character" w:customStyle="1" w:styleId="Heading2Char">
    <w:name w:val="Heading 2 Char"/>
    <w:basedOn w:val="DefaultParagraphFont"/>
    <w:link w:val="Heading2"/>
    <w:uiPriority w:val="9"/>
    <w:rsid w:val="00C205B5"/>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53159433">
      <w:bodyDiv w:val="1"/>
      <w:marLeft w:val="0"/>
      <w:marRight w:val="0"/>
      <w:marTop w:val="0"/>
      <w:marBottom w:val="0"/>
      <w:divBdr>
        <w:top w:val="none" w:sz="0" w:space="0" w:color="auto"/>
        <w:left w:val="none" w:sz="0" w:space="0" w:color="auto"/>
        <w:bottom w:val="none" w:sz="0" w:space="0" w:color="auto"/>
        <w:right w:val="none" w:sz="0" w:space="0" w:color="auto"/>
      </w:divBdr>
      <w:divsChild>
        <w:div w:id="375857624">
          <w:marLeft w:val="-225"/>
          <w:marRight w:val="-225"/>
          <w:marTop w:val="0"/>
          <w:marBottom w:val="0"/>
          <w:divBdr>
            <w:top w:val="none" w:sz="0" w:space="0" w:color="auto"/>
            <w:left w:val="none" w:sz="0" w:space="0" w:color="auto"/>
            <w:bottom w:val="none" w:sz="0" w:space="0" w:color="auto"/>
            <w:right w:val="none" w:sz="0" w:space="0" w:color="auto"/>
          </w:divBdr>
        </w:div>
      </w:divsChild>
    </w:div>
    <w:div w:id="170726898">
      <w:bodyDiv w:val="1"/>
      <w:marLeft w:val="0"/>
      <w:marRight w:val="0"/>
      <w:marTop w:val="0"/>
      <w:marBottom w:val="0"/>
      <w:divBdr>
        <w:top w:val="none" w:sz="0" w:space="0" w:color="auto"/>
        <w:left w:val="none" w:sz="0" w:space="0" w:color="auto"/>
        <w:bottom w:val="none" w:sz="0" w:space="0" w:color="auto"/>
        <w:right w:val="none" w:sz="0" w:space="0" w:color="auto"/>
      </w:divBdr>
      <w:divsChild>
        <w:div w:id="57217008">
          <w:marLeft w:val="-225"/>
          <w:marRight w:val="-225"/>
          <w:marTop w:val="0"/>
          <w:marBottom w:val="0"/>
          <w:divBdr>
            <w:top w:val="none" w:sz="0" w:space="0" w:color="auto"/>
            <w:left w:val="none" w:sz="0" w:space="0" w:color="auto"/>
            <w:bottom w:val="none" w:sz="0" w:space="0" w:color="auto"/>
            <w:right w:val="none" w:sz="0" w:space="0" w:color="auto"/>
          </w:divBdr>
        </w:div>
      </w:divsChild>
    </w:div>
    <w:div w:id="247617306">
      <w:bodyDiv w:val="1"/>
      <w:marLeft w:val="0"/>
      <w:marRight w:val="0"/>
      <w:marTop w:val="0"/>
      <w:marBottom w:val="0"/>
      <w:divBdr>
        <w:top w:val="none" w:sz="0" w:space="0" w:color="auto"/>
        <w:left w:val="none" w:sz="0" w:space="0" w:color="auto"/>
        <w:bottom w:val="none" w:sz="0" w:space="0" w:color="auto"/>
        <w:right w:val="none" w:sz="0" w:space="0" w:color="auto"/>
      </w:divBdr>
    </w:div>
    <w:div w:id="315453208">
      <w:bodyDiv w:val="1"/>
      <w:marLeft w:val="0"/>
      <w:marRight w:val="0"/>
      <w:marTop w:val="0"/>
      <w:marBottom w:val="0"/>
      <w:divBdr>
        <w:top w:val="none" w:sz="0" w:space="0" w:color="auto"/>
        <w:left w:val="none" w:sz="0" w:space="0" w:color="auto"/>
        <w:bottom w:val="none" w:sz="0" w:space="0" w:color="auto"/>
        <w:right w:val="none" w:sz="0" w:space="0" w:color="auto"/>
      </w:divBdr>
    </w:div>
    <w:div w:id="427968100">
      <w:bodyDiv w:val="1"/>
      <w:marLeft w:val="0"/>
      <w:marRight w:val="0"/>
      <w:marTop w:val="0"/>
      <w:marBottom w:val="0"/>
      <w:divBdr>
        <w:top w:val="none" w:sz="0" w:space="0" w:color="auto"/>
        <w:left w:val="none" w:sz="0" w:space="0" w:color="auto"/>
        <w:bottom w:val="none" w:sz="0" w:space="0" w:color="auto"/>
        <w:right w:val="none" w:sz="0" w:space="0" w:color="auto"/>
      </w:divBdr>
    </w:div>
    <w:div w:id="477187253">
      <w:bodyDiv w:val="1"/>
      <w:marLeft w:val="0"/>
      <w:marRight w:val="0"/>
      <w:marTop w:val="0"/>
      <w:marBottom w:val="0"/>
      <w:divBdr>
        <w:top w:val="none" w:sz="0" w:space="0" w:color="auto"/>
        <w:left w:val="none" w:sz="0" w:space="0" w:color="auto"/>
        <w:bottom w:val="none" w:sz="0" w:space="0" w:color="auto"/>
        <w:right w:val="none" w:sz="0" w:space="0" w:color="auto"/>
      </w:divBdr>
      <w:divsChild>
        <w:div w:id="1656490905">
          <w:marLeft w:val="-225"/>
          <w:marRight w:val="-225"/>
          <w:marTop w:val="0"/>
          <w:marBottom w:val="0"/>
          <w:divBdr>
            <w:top w:val="none" w:sz="0" w:space="0" w:color="auto"/>
            <w:left w:val="none" w:sz="0" w:space="0" w:color="auto"/>
            <w:bottom w:val="none" w:sz="0" w:space="0" w:color="auto"/>
            <w:right w:val="none" w:sz="0" w:space="0" w:color="auto"/>
          </w:divBdr>
        </w:div>
      </w:divsChild>
    </w:div>
    <w:div w:id="496844387">
      <w:bodyDiv w:val="1"/>
      <w:marLeft w:val="0"/>
      <w:marRight w:val="0"/>
      <w:marTop w:val="0"/>
      <w:marBottom w:val="0"/>
      <w:divBdr>
        <w:top w:val="none" w:sz="0" w:space="0" w:color="auto"/>
        <w:left w:val="none" w:sz="0" w:space="0" w:color="auto"/>
        <w:bottom w:val="none" w:sz="0" w:space="0" w:color="auto"/>
        <w:right w:val="none" w:sz="0" w:space="0" w:color="auto"/>
      </w:divBdr>
    </w:div>
    <w:div w:id="568541005">
      <w:bodyDiv w:val="1"/>
      <w:marLeft w:val="0"/>
      <w:marRight w:val="0"/>
      <w:marTop w:val="0"/>
      <w:marBottom w:val="0"/>
      <w:divBdr>
        <w:top w:val="none" w:sz="0" w:space="0" w:color="auto"/>
        <w:left w:val="none" w:sz="0" w:space="0" w:color="auto"/>
        <w:bottom w:val="none" w:sz="0" w:space="0" w:color="auto"/>
        <w:right w:val="none" w:sz="0" w:space="0" w:color="auto"/>
      </w:divBdr>
    </w:div>
    <w:div w:id="580598328">
      <w:bodyDiv w:val="1"/>
      <w:marLeft w:val="0"/>
      <w:marRight w:val="0"/>
      <w:marTop w:val="0"/>
      <w:marBottom w:val="0"/>
      <w:divBdr>
        <w:top w:val="none" w:sz="0" w:space="0" w:color="auto"/>
        <w:left w:val="none" w:sz="0" w:space="0" w:color="auto"/>
        <w:bottom w:val="none" w:sz="0" w:space="0" w:color="auto"/>
        <w:right w:val="none" w:sz="0" w:space="0" w:color="auto"/>
      </w:divBdr>
      <w:divsChild>
        <w:div w:id="1635401756">
          <w:marLeft w:val="-225"/>
          <w:marRight w:val="-225"/>
          <w:marTop w:val="0"/>
          <w:marBottom w:val="0"/>
          <w:divBdr>
            <w:top w:val="none" w:sz="0" w:space="0" w:color="auto"/>
            <w:left w:val="none" w:sz="0" w:space="0" w:color="auto"/>
            <w:bottom w:val="none" w:sz="0" w:space="0" w:color="auto"/>
            <w:right w:val="none" w:sz="0" w:space="0" w:color="auto"/>
          </w:divBdr>
        </w:div>
      </w:divsChild>
    </w:div>
    <w:div w:id="636376526">
      <w:bodyDiv w:val="1"/>
      <w:marLeft w:val="0"/>
      <w:marRight w:val="0"/>
      <w:marTop w:val="0"/>
      <w:marBottom w:val="0"/>
      <w:divBdr>
        <w:top w:val="none" w:sz="0" w:space="0" w:color="auto"/>
        <w:left w:val="none" w:sz="0" w:space="0" w:color="auto"/>
        <w:bottom w:val="none" w:sz="0" w:space="0" w:color="auto"/>
        <w:right w:val="none" w:sz="0" w:space="0" w:color="auto"/>
      </w:divBdr>
    </w:div>
    <w:div w:id="682973598">
      <w:bodyDiv w:val="1"/>
      <w:marLeft w:val="0"/>
      <w:marRight w:val="0"/>
      <w:marTop w:val="0"/>
      <w:marBottom w:val="0"/>
      <w:divBdr>
        <w:top w:val="none" w:sz="0" w:space="0" w:color="auto"/>
        <w:left w:val="none" w:sz="0" w:space="0" w:color="auto"/>
        <w:bottom w:val="none" w:sz="0" w:space="0" w:color="auto"/>
        <w:right w:val="none" w:sz="0" w:space="0" w:color="auto"/>
      </w:divBdr>
    </w:div>
    <w:div w:id="717556026">
      <w:bodyDiv w:val="1"/>
      <w:marLeft w:val="0"/>
      <w:marRight w:val="0"/>
      <w:marTop w:val="0"/>
      <w:marBottom w:val="0"/>
      <w:divBdr>
        <w:top w:val="none" w:sz="0" w:space="0" w:color="auto"/>
        <w:left w:val="none" w:sz="0" w:space="0" w:color="auto"/>
        <w:bottom w:val="none" w:sz="0" w:space="0" w:color="auto"/>
        <w:right w:val="none" w:sz="0" w:space="0" w:color="auto"/>
      </w:divBdr>
    </w:div>
    <w:div w:id="844828409">
      <w:bodyDiv w:val="1"/>
      <w:marLeft w:val="0"/>
      <w:marRight w:val="0"/>
      <w:marTop w:val="0"/>
      <w:marBottom w:val="0"/>
      <w:divBdr>
        <w:top w:val="none" w:sz="0" w:space="0" w:color="auto"/>
        <w:left w:val="none" w:sz="0" w:space="0" w:color="auto"/>
        <w:bottom w:val="none" w:sz="0" w:space="0" w:color="auto"/>
        <w:right w:val="none" w:sz="0" w:space="0" w:color="auto"/>
      </w:divBdr>
    </w:div>
    <w:div w:id="950741103">
      <w:bodyDiv w:val="1"/>
      <w:marLeft w:val="0"/>
      <w:marRight w:val="0"/>
      <w:marTop w:val="0"/>
      <w:marBottom w:val="0"/>
      <w:divBdr>
        <w:top w:val="none" w:sz="0" w:space="0" w:color="auto"/>
        <w:left w:val="none" w:sz="0" w:space="0" w:color="auto"/>
        <w:bottom w:val="none" w:sz="0" w:space="0" w:color="auto"/>
        <w:right w:val="none" w:sz="0" w:space="0" w:color="auto"/>
      </w:divBdr>
    </w:div>
    <w:div w:id="1004672410">
      <w:bodyDiv w:val="1"/>
      <w:marLeft w:val="0"/>
      <w:marRight w:val="0"/>
      <w:marTop w:val="0"/>
      <w:marBottom w:val="0"/>
      <w:divBdr>
        <w:top w:val="none" w:sz="0" w:space="0" w:color="auto"/>
        <w:left w:val="none" w:sz="0" w:space="0" w:color="auto"/>
        <w:bottom w:val="none" w:sz="0" w:space="0" w:color="auto"/>
        <w:right w:val="none" w:sz="0" w:space="0" w:color="auto"/>
      </w:divBdr>
    </w:div>
    <w:div w:id="1066613430">
      <w:bodyDiv w:val="1"/>
      <w:marLeft w:val="0"/>
      <w:marRight w:val="0"/>
      <w:marTop w:val="0"/>
      <w:marBottom w:val="0"/>
      <w:divBdr>
        <w:top w:val="none" w:sz="0" w:space="0" w:color="auto"/>
        <w:left w:val="none" w:sz="0" w:space="0" w:color="auto"/>
        <w:bottom w:val="none" w:sz="0" w:space="0" w:color="auto"/>
        <w:right w:val="none" w:sz="0" w:space="0" w:color="auto"/>
      </w:divBdr>
    </w:div>
    <w:div w:id="1092507922">
      <w:bodyDiv w:val="1"/>
      <w:marLeft w:val="0"/>
      <w:marRight w:val="0"/>
      <w:marTop w:val="0"/>
      <w:marBottom w:val="0"/>
      <w:divBdr>
        <w:top w:val="none" w:sz="0" w:space="0" w:color="auto"/>
        <w:left w:val="none" w:sz="0" w:space="0" w:color="auto"/>
        <w:bottom w:val="none" w:sz="0" w:space="0" w:color="auto"/>
        <w:right w:val="none" w:sz="0" w:space="0" w:color="auto"/>
      </w:divBdr>
    </w:div>
    <w:div w:id="1095713368">
      <w:bodyDiv w:val="1"/>
      <w:marLeft w:val="0"/>
      <w:marRight w:val="0"/>
      <w:marTop w:val="0"/>
      <w:marBottom w:val="0"/>
      <w:divBdr>
        <w:top w:val="none" w:sz="0" w:space="0" w:color="auto"/>
        <w:left w:val="none" w:sz="0" w:space="0" w:color="auto"/>
        <w:bottom w:val="none" w:sz="0" w:space="0" w:color="auto"/>
        <w:right w:val="none" w:sz="0" w:space="0" w:color="auto"/>
      </w:divBdr>
    </w:div>
    <w:div w:id="1107122235">
      <w:bodyDiv w:val="1"/>
      <w:marLeft w:val="0"/>
      <w:marRight w:val="0"/>
      <w:marTop w:val="0"/>
      <w:marBottom w:val="0"/>
      <w:divBdr>
        <w:top w:val="none" w:sz="0" w:space="0" w:color="auto"/>
        <w:left w:val="none" w:sz="0" w:space="0" w:color="auto"/>
        <w:bottom w:val="none" w:sz="0" w:space="0" w:color="auto"/>
        <w:right w:val="none" w:sz="0" w:space="0" w:color="auto"/>
      </w:divBdr>
    </w:div>
    <w:div w:id="1116564845">
      <w:bodyDiv w:val="1"/>
      <w:marLeft w:val="0"/>
      <w:marRight w:val="0"/>
      <w:marTop w:val="0"/>
      <w:marBottom w:val="0"/>
      <w:divBdr>
        <w:top w:val="none" w:sz="0" w:space="0" w:color="auto"/>
        <w:left w:val="none" w:sz="0" w:space="0" w:color="auto"/>
        <w:bottom w:val="none" w:sz="0" w:space="0" w:color="auto"/>
        <w:right w:val="none" w:sz="0" w:space="0" w:color="auto"/>
      </w:divBdr>
      <w:divsChild>
        <w:div w:id="893472738">
          <w:marLeft w:val="-225"/>
          <w:marRight w:val="-225"/>
          <w:marTop w:val="0"/>
          <w:marBottom w:val="0"/>
          <w:divBdr>
            <w:top w:val="none" w:sz="0" w:space="0" w:color="auto"/>
            <w:left w:val="none" w:sz="0" w:space="0" w:color="auto"/>
            <w:bottom w:val="none" w:sz="0" w:space="0" w:color="auto"/>
            <w:right w:val="none" w:sz="0" w:space="0" w:color="auto"/>
          </w:divBdr>
          <w:divsChild>
            <w:div w:id="20474115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34126152">
      <w:bodyDiv w:val="1"/>
      <w:marLeft w:val="0"/>
      <w:marRight w:val="0"/>
      <w:marTop w:val="0"/>
      <w:marBottom w:val="0"/>
      <w:divBdr>
        <w:top w:val="none" w:sz="0" w:space="0" w:color="auto"/>
        <w:left w:val="none" w:sz="0" w:space="0" w:color="auto"/>
        <w:bottom w:val="none" w:sz="0" w:space="0" w:color="auto"/>
        <w:right w:val="none" w:sz="0" w:space="0" w:color="auto"/>
      </w:divBdr>
    </w:div>
    <w:div w:id="1238518667">
      <w:bodyDiv w:val="1"/>
      <w:marLeft w:val="0"/>
      <w:marRight w:val="0"/>
      <w:marTop w:val="0"/>
      <w:marBottom w:val="0"/>
      <w:divBdr>
        <w:top w:val="none" w:sz="0" w:space="0" w:color="auto"/>
        <w:left w:val="none" w:sz="0" w:space="0" w:color="auto"/>
        <w:bottom w:val="none" w:sz="0" w:space="0" w:color="auto"/>
        <w:right w:val="none" w:sz="0" w:space="0" w:color="auto"/>
      </w:divBdr>
      <w:divsChild>
        <w:div w:id="666981082">
          <w:marLeft w:val="-225"/>
          <w:marRight w:val="-225"/>
          <w:marTop w:val="0"/>
          <w:marBottom w:val="0"/>
          <w:divBdr>
            <w:top w:val="none" w:sz="0" w:space="0" w:color="auto"/>
            <w:left w:val="none" w:sz="0" w:space="0" w:color="auto"/>
            <w:bottom w:val="none" w:sz="0" w:space="0" w:color="auto"/>
            <w:right w:val="none" w:sz="0" w:space="0" w:color="auto"/>
          </w:divBdr>
        </w:div>
      </w:divsChild>
    </w:div>
    <w:div w:id="1261445818">
      <w:bodyDiv w:val="1"/>
      <w:marLeft w:val="0"/>
      <w:marRight w:val="0"/>
      <w:marTop w:val="0"/>
      <w:marBottom w:val="0"/>
      <w:divBdr>
        <w:top w:val="none" w:sz="0" w:space="0" w:color="auto"/>
        <w:left w:val="none" w:sz="0" w:space="0" w:color="auto"/>
        <w:bottom w:val="none" w:sz="0" w:space="0" w:color="auto"/>
        <w:right w:val="none" w:sz="0" w:space="0" w:color="auto"/>
      </w:divBdr>
    </w:div>
    <w:div w:id="1281953068">
      <w:bodyDiv w:val="1"/>
      <w:marLeft w:val="0"/>
      <w:marRight w:val="0"/>
      <w:marTop w:val="0"/>
      <w:marBottom w:val="0"/>
      <w:divBdr>
        <w:top w:val="none" w:sz="0" w:space="0" w:color="auto"/>
        <w:left w:val="none" w:sz="0" w:space="0" w:color="auto"/>
        <w:bottom w:val="none" w:sz="0" w:space="0" w:color="auto"/>
        <w:right w:val="none" w:sz="0" w:space="0" w:color="auto"/>
      </w:divBdr>
      <w:divsChild>
        <w:div w:id="1841894026">
          <w:marLeft w:val="-225"/>
          <w:marRight w:val="-225"/>
          <w:marTop w:val="0"/>
          <w:marBottom w:val="0"/>
          <w:divBdr>
            <w:top w:val="none" w:sz="0" w:space="0" w:color="auto"/>
            <w:left w:val="none" w:sz="0" w:space="0" w:color="auto"/>
            <w:bottom w:val="none" w:sz="0" w:space="0" w:color="auto"/>
            <w:right w:val="none" w:sz="0" w:space="0" w:color="auto"/>
          </w:divBdr>
        </w:div>
      </w:divsChild>
    </w:div>
    <w:div w:id="1328048492">
      <w:bodyDiv w:val="1"/>
      <w:marLeft w:val="0"/>
      <w:marRight w:val="0"/>
      <w:marTop w:val="0"/>
      <w:marBottom w:val="0"/>
      <w:divBdr>
        <w:top w:val="none" w:sz="0" w:space="0" w:color="auto"/>
        <w:left w:val="none" w:sz="0" w:space="0" w:color="auto"/>
        <w:bottom w:val="none" w:sz="0" w:space="0" w:color="auto"/>
        <w:right w:val="none" w:sz="0" w:space="0" w:color="auto"/>
      </w:divBdr>
      <w:divsChild>
        <w:div w:id="74862762">
          <w:marLeft w:val="-225"/>
          <w:marRight w:val="-225"/>
          <w:marTop w:val="0"/>
          <w:marBottom w:val="0"/>
          <w:divBdr>
            <w:top w:val="none" w:sz="0" w:space="0" w:color="auto"/>
            <w:left w:val="none" w:sz="0" w:space="0" w:color="auto"/>
            <w:bottom w:val="none" w:sz="0" w:space="0" w:color="auto"/>
            <w:right w:val="none" w:sz="0" w:space="0" w:color="auto"/>
          </w:divBdr>
        </w:div>
      </w:divsChild>
    </w:div>
    <w:div w:id="1409616349">
      <w:bodyDiv w:val="1"/>
      <w:marLeft w:val="0"/>
      <w:marRight w:val="0"/>
      <w:marTop w:val="0"/>
      <w:marBottom w:val="0"/>
      <w:divBdr>
        <w:top w:val="none" w:sz="0" w:space="0" w:color="auto"/>
        <w:left w:val="none" w:sz="0" w:space="0" w:color="auto"/>
        <w:bottom w:val="none" w:sz="0" w:space="0" w:color="auto"/>
        <w:right w:val="none" w:sz="0" w:space="0" w:color="auto"/>
      </w:divBdr>
      <w:divsChild>
        <w:div w:id="743183890">
          <w:marLeft w:val="-225"/>
          <w:marRight w:val="-225"/>
          <w:marTop w:val="0"/>
          <w:marBottom w:val="0"/>
          <w:divBdr>
            <w:top w:val="none" w:sz="0" w:space="0" w:color="auto"/>
            <w:left w:val="none" w:sz="0" w:space="0" w:color="auto"/>
            <w:bottom w:val="none" w:sz="0" w:space="0" w:color="auto"/>
            <w:right w:val="none" w:sz="0" w:space="0" w:color="auto"/>
          </w:divBdr>
          <w:divsChild>
            <w:div w:id="204624624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40685499">
      <w:bodyDiv w:val="1"/>
      <w:marLeft w:val="0"/>
      <w:marRight w:val="0"/>
      <w:marTop w:val="0"/>
      <w:marBottom w:val="0"/>
      <w:divBdr>
        <w:top w:val="none" w:sz="0" w:space="0" w:color="auto"/>
        <w:left w:val="none" w:sz="0" w:space="0" w:color="auto"/>
        <w:bottom w:val="none" w:sz="0" w:space="0" w:color="auto"/>
        <w:right w:val="none" w:sz="0" w:space="0" w:color="auto"/>
      </w:divBdr>
      <w:divsChild>
        <w:div w:id="1461387792">
          <w:marLeft w:val="-225"/>
          <w:marRight w:val="-225"/>
          <w:marTop w:val="0"/>
          <w:marBottom w:val="0"/>
          <w:divBdr>
            <w:top w:val="none" w:sz="0" w:space="0" w:color="auto"/>
            <w:left w:val="none" w:sz="0" w:space="0" w:color="auto"/>
            <w:bottom w:val="none" w:sz="0" w:space="0" w:color="auto"/>
            <w:right w:val="none" w:sz="0" w:space="0" w:color="auto"/>
          </w:divBdr>
          <w:divsChild>
            <w:div w:id="2081248581">
              <w:marLeft w:val="-225"/>
              <w:marRight w:val="-225"/>
              <w:marTop w:val="0"/>
              <w:marBottom w:val="0"/>
              <w:divBdr>
                <w:top w:val="none" w:sz="0" w:space="0" w:color="auto"/>
                <w:left w:val="none" w:sz="0" w:space="0" w:color="auto"/>
                <w:bottom w:val="none" w:sz="0" w:space="0" w:color="auto"/>
                <w:right w:val="none" w:sz="0" w:space="0" w:color="auto"/>
              </w:divBdr>
            </w:div>
          </w:divsChild>
        </w:div>
        <w:div w:id="1993754708">
          <w:marLeft w:val="0"/>
          <w:marRight w:val="0"/>
          <w:marTop w:val="0"/>
          <w:marBottom w:val="0"/>
          <w:divBdr>
            <w:top w:val="none" w:sz="0" w:space="0" w:color="auto"/>
            <w:left w:val="none" w:sz="0" w:space="0" w:color="auto"/>
            <w:bottom w:val="none" w:sz="0" w:space="0" w:color="auto"/>
            <w:right w:val="none" w:sz="0" w:space="0" w:color="auto"/>
          </w:divBdr>
          <w:divsChild>
            <w:div w:id="65491585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05052313">
      <w:bodyDiv w:val="1"/>
      <w:marLeft w:val="0"/>
      <w:marRight w:val="0"/>
      <w:marTop w:val="0"/>
      <w:marBottom w:val="0"/>
      <w:divBdr>
        <w:top w:val="none" w:sz="0" w:space="0" w:color="auto"/>
        <w:left w:val="none" w:sz="0" w:space="0" w:color="auto"/>
        <w:bottom w:val="none" w:sz="0" w:space="0" w:color="auto"/>
        <w:right w:val="none" w:sz="0" w:space="0" w:color="auto"/>
      </w:divBdr>
      <w:divsChild>
        <w:div w:id="570040831">
          <w:marLeft w:val="-225"/>
          <w:marRight w:val="-225"/>
          <w:marTop w:val="0"/>
          <w:marBottom w:val="0"/>
          <w:divBdr>
            <w:top w:val="none" w:sz="0" w:space="0" w:color="auto"/>
            <w:left w:val="none" w:sz="0" w:space="0" w:color="auto"/>
            <w:bottom w:val="none" w:sz="0" w:space="0" w:color="auto"/>
            <w:right w:val="none" w:sz="0" w:space="0" w:color="auto"/>
          </w:divBdr>
        </w:div>
      </w:divsChild>
    </w:div>
    <w:div w:id="1643583845">
      <w:bodyDiv w:val="1"/>
      <w:marLeft w:val="0"/>
      <w:marRight w:val="0"/>
      <w:marTop w:val="0"/>
      <w:marBottom w:val="0"/>
      <w:divBdr>
        <w:top w:val="none" w:sz="0" w:space="0" w:color="auto"/>
        <w:left w:val="none" w:sz="0" w:space="0" w:color="auto"/>
        <w:bottom w:val="none" w:sz="0" w:space="0" w:color="auto"/>
        <w:right w:val="none" w:sz="0" w:space="0" w:color="auto"/>
      </w:divBdr>
    </w:div>
    <w:div w:id="1660963122">
      <w:bodyDiv w:val="1"/>
      <w:marLeft w:val="0"/>
      <w:marRight w:val="0"/>
      <w:marTop w:val="0"/>
      <w:marBottom w:val="0"/>
      <w:divBdr>
        <w:top w:val="none" w:sz="0" w:space="0" w:color="auto"/>
        <w:left w:val="none" w:sz="0" w:space="0" w:color="auto"/>
        <w:bottom w:val="none" w:sz="0" w:space="0" w:color="auto"/>
        <w:right w:val="none" w:sz="0" w:space="0" w:color="auto"/>
      </w:divBdr>
    </w:div>
    <w:div w:id="1720859867">
      <w:bodyDiv w:val="1"/>
      <w:marLeft w:val="0"/>
      <w:marRight w:val="0"/>
      <w:marTop w:val="0"/>
      <w:marBottom w:val="0"/>
      <w:divBdr>
        <w:top w:val="none" w:sz="0" w:space="0" w:color="auto"/>
        <w:left w:val="none" w:sz="0" w:space="0" w:color="auto"/>
        <w:bottom w:val="none" w:sz="0" w:space="0" w:color="auto"/>
        <w:right w:val="none" w:sz="0" w:space="0" w:color="auto"/>
      </w:divBdr>
      <w:divsChild>
        <w:div w:id="1619800051">
          <w:marLeft w:val="-225"/>
          <w:marRight w:val="-225"/>
          <w:marTop w:val="0"/>
          <w:marBottom w:val="0"/>
          <w:divBdr>
            <w:top w:val="none" w:sz="0" w:space="0" w:color="auto"/>
            <w:left w:val="none" w:sz="0" w:space="0" w:color="auto"/>
            <w:bottom w:val="none" w:sz="0" w:space="0" w:color="auto"/>
            <w:right w:val="none" w:sz="0" w:space="0" w:color="auto"/>
          </w:divBdr>
          <w:divsChild>
            <w:div w:id="5323793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18569806">
      <w:bodyDiv w:val="1"/>
      <w:marLeft w:val="0"/>
      <w:marRight w:val="0"/>
      <w:marTop w:val="0"/>
      <w:marBottom w:val="0"/>
      <w:divBdr>
        <w:top w:val="none" w:sz="0" w:space="0" w:color="auto"/>
        <w:left w:val="none" w:sz="0" w:space="0" w:color="auto"/>
        <w:bottom w:val="none" w:sz="0" w:space="0" w:color="auto"/>
        <w:right w:val="none" w:sz="0" w:space="0" w:color="auto"/>
      </w:divBdr>
    </w:div>
    <w:div w:id="1821455606">
      <w:bodyDiv w:val="1"/>
      <w:marLeft w:val="0"/>
      <w:marRight w:val="0"/>
      <w:marTop w:val="0"/>
      <w:marBottom w:val="0"/>
      <w:divBdr>
        <w:top w:val="none" w:sz="0" w:space="0" w:color="auto"/>
        <w:left w:val="none" w:sz="0" w:space="0" w:color="auto"/>
        <w:bottom w:val="none" w:sz="0" w:space="0" w:color="auto"/>
        <w:right w:val="none" w:sz="0" w:space="0" w:color="auto"/>
      </w:divBdr>
    </w:div>
    <w:div w:id="1862012947">
      <w:bodyDiv w:val="1"/>
      <w:marLeft w:val="0"/>
      <w:marRight w:val="0"/>
      <w:marTop w:val="0"/>
      <w:marBottom w:val="0"/>
      <w:divBdr>
        <w:top w:val="none" w:sz="0" w:space="0" w:color="auto"/>
        <w:left w:val="none" w:sz="0" w:space="0" w:color="auto"/>
        <w:bottom w:val="none" w:sz="0" w:space="0" w:color="auto"/>
        <w:right w:val="none" w:sz="0" w:space="0" w:color="auto"/>
      </w:divBdr>
    </w:div>
    <w:div w:id="1877158116">
      <w:bodyDiv w:val="1"/>
      <w:marLeft w:val="0"/>
      <w:marRight w:val="0"/>
      <w:marTop w:val="0"/>
      <w:marBottom w:val="0"/>
      <w:divBdr>
        <w:top w:val="none" w:sz="0" w:space="0" w:color="auto"/>
        <w:left w:val="none" w:sz="0" w:space="0" w:color="auto"/>
        <w:bottom w:val="none" w:sz="0" w:space="0" w:color="auto"/>
        <w:right w:val="none" w:sz="0" w:space="0" w:color="auto"/>
      </w:divBdr>
    </w:div>
    <w:div w:id="1968664345">
      <w:bodyDiv w:val="1"/>
      <w:marLeft w:val="0"/>
      <w:marRight w:val="0"/>
      <w:marTop w:val="0"/>
      <w:marBottom w:val="0"/>
      <w:divBdr>
        <w:top w:val="none" w:sz="0" w:space="0" w:color="auto"/>
        <w:left w:val="none" w:sz="0" w:space="0" w:color="auto"/>
        <w:bottom w:val="none" w:sz="0" w:space="0" w:color="auto"/>
        <w:right w:val="none" w:sz="0" w:space="0" w:color="auto"/>
      </w:divBdr>
    </w:div>
    <w:div w:id="1977056835">
      <w:bodyDiv w:val="1"/>
      <w:marLeft w:val="0"/>
      <w:marRight w:val="0"/>
      <w:marTop w:val="0"/>
      <w:marBottom w:val="0"/>
      <w:divBdr>
        <w:top w:val="none" w:sz="0" w:space="0" w:color="auto"/>
        <w:left w:val="none" w:sz="0" w:space="0" w:color="auto"/>
        <w:bottom w:val="none" w:sz="0" w:space="0" w:color="auto"/>
        <w:right w:val="none" w:sz="0" w:space="0" w:color="auto"/>
      </w:divBdr>
      <w:divsChild>
        <w:div w:id="1397701772">
          <w:marLeft w:val="-225"/>
          <w:marRight w:val="-225"/>
          <w:marTop w:val="0"/>
          <w:marBottom w:val="0"/>
          <w:divBdr>
            <w:top w:val="none" w:sz="0" w:space="0" w:color="auto"/>
            <w:left w:val="none" w:sz="0" w:space="0" w:color="auto"/>
            <w:bottom w:val="none" w:sz="0" w:space="0" w:color="auto"/>
            <w:right w:val="none" w:sz="0" w:space="0" w:color="auto"/>
          </w:divBdr>
          <w:divsChild>
            <w:div w:id="352221531">
              <w:marLeft w:val="-225"/>
              <w:marRight w:val="-225"/>
              <w:marTop w:val="0"/>
              <w:marBottom w:val="0"/>
              <w:divBdr>
                <w:top w:val="none" w:sz="0" w:space="0" w:color="auto"/>
                <w:left w:val="none" w:sz="0" w:space="0" w:color="auto"/>
                <w:bottom w:val="none" w:sz="0" w:space="0" w:color="auto"/>
                <w:right w:val="none" w:sz="0" w:space="0" w:color="auto"/>
              </w:divBdr>
            </w:div>
          </w:divsChild>
        </w:div>
        <w:div w:id="950087346">
          <w:marLeft w:val="0"/>
          <w:marRight w:val="0"/>
          <w:marTop w:val="0"/>
          <w:marBottom w:val="0"/>
          <w:divBdr>
            <w:top w:val="none" w:sz="0" w:space="0" w:color="auto"/>
            <w:left w:val="none" w:sz="0" w:space="0" w:color="auto"/>
            <w:bottom w:val="none" w:sz="0" w:space="0" w:color="auto"/>
            <w:right w:val="none" w:sz="0" w:space="0" w:color="auto"/>
          </w:divBdr>
          <w:divsChild>
            <w:div w:id="15610198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01695638">
      <w:bodyDiv w:val="1"/>
      <w:marLeft w:val="0"/>
      <w:marRight w:val="0"/>
      <w:marTop w:val="0"/>
      <w:marBottom w:val="0"/>
      <w:divBdr>
        <w:top w:val="none" w:sz="0" w:space="0" w:color="auto"/>
        <w:left w:val="none" w:sz="0" w:space="0" w:color="auto"/>
        <w:bottom w:val="none" w:sz="0" w:space="0" w:color="auto"/>
        <w:right w:val="none" w:sz="0" w:space="0" w:color="auto"/>
      </w:divBdr>
      <w:divsChild>
        <w:div w:id="628168055">
          <w:marLeft w:val="-225"/>
          <w:marRight w:val="-225"/>
          <w:marTop w:val="0"/>
          <w:marBottom w:val="0"/>
          <w:divBdr>
            <w:top w:val="none" w:sz="0" w:space="0" w:color="auto"/>
            <w:left w:val="none" w:sz="0" w:space="0" w:color="auto"/>
            <w:bottom w:val="none" w:sz="0" w:space="0" w:color="auto"/>
            <w:right w:val="none" w:sz="0" w:space="0" w:color="auto"/>
          </w:divBdr>
        </w:div>
      </w:divsChild>
    </w:div>
    <w:div w:id="2051222969">
      <w:bodyDiv w:val="1"/>
      <w:marLeft w:val="0"/>
      <w:marRight w:val="0"/>
      <w:marTop w:val="0"/>
      <w:marBottom w:val="0"/>
      <w:divBdr>
        <w:top w:val="none" w:sz="0" w:space="0" w:color="auto"/>
        <w:left w:val="none" w:sz="0" w:space="0" w:color="auto"/>
        <w:bottom w:val="none" w:sz="0" w:space="0" w:color="auto"/>
        <w:right w:val="none" w:sz="0" w:space="0" w:color="auto"/>
      </w:divBdr>
      <w:divsChild>
        <w:div w:id="256445664">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overnment_of_Pakist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Tax_law" TargetMode="External"/><Relationship Id="rId12" Type="http://schemas.openxmlformats.org/officeDocument/2006/relationships/hyperlink" Target="https://en.wikipedia.org/wiki/Public_a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Taxation_in_Pakistan" TargetMode="External"/><Relationship Id="rId11" Type="http://schemas.openxmlformats.org/officeDocument/2006/relationships/hyperlink" Target="https://en.wikipedia.org/wiki/Pakistan" TargetMode="External"/><Relationship Id="rId5" Type="http://schemas.openxmlformats.org/officeDocument/2006/relationships/hyperlink" Target="https://en.wikipedia.org/wiki/Pakistan" TargetMode="External"/><Relationship Id="rId10" Type="http://schemas.openxmlformats.org/officeDocument/2006/relationships/hyperlink" Target="https://en.wikipedia.org/wiki/Ministry_of_Finance_(Pakistan)" TargetMode="External"/><Relationship Id="rId4" Type="http://schemas.openxmlformats.org/officeDocument/2006/relationships/webSettings" Target="webSettings.xml"/><Relationship Id="rId9" Type="http://schemas.openxmlformats.org/officeDocument/2006/relationships/hyperlink" Target="https://en.wikipedia.org/wiki/Pakist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5</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2020-03-31T12:00:00Z</dcterms:created>
  <dcterms:modified xsi:type="dcterms:W3CDTF">2020-03-31T17:09:00Z</dcterms:modified>
</cp:coreProperties>
</file>