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</w:rPr>
      </w:pPr>
      <w:r>
        <w:rPr>
          <w:rFonts w:ascii="Sabon-Roman" w:hAnsi="Sabon-Roman" w:cs="Sabon-Roman"/>
          <w:color w:val="231F20"/>
          <w:sz w:val="24"/>
          <w:szCs w:val="24"/>
        </w:rPr>
        <w:t>EXAMPLES OF PLANT DISEASE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</w:rPr>
      </w:pPr>
      <w:r>
        <w:rPr>
          <w:rFonts w:ascii="Sabon-Roman" w:hAnsi="Sabon-Roman" w:cs="Sabon-Roman"/>
          <w:color w:val="231F20"/>
          <w:sz w:val="24"/>
          <w:szCs w:val="24"/>
        </w:rPr>
        <w:t>FORECAST SYSTEMS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Generally, it is useful to have the maximum amount of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information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that is available about a disease before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venturing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predict its development. In many cases,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however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one or two of the factors that affect disease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development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predominate so much that knowledge of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them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is often sufficient for the formulation of a reasonably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accurate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forecast. Thus, forecasting systems of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several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plant diseases use the amount of the initial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criterion. Such diseases include Stewart’s wilt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corn, blue mold of tobacco, fire blight of apple and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pear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, pea root rot, and other diseases caused by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soilborne</w:t>
      </w:r>
      <w:proofErr w:type="spellEnd"/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pathogens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such as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Sclerotium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and cyst nematodes.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Forecasting systems of diseases such as the late blight of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potato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,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Cercospora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and other leaf spots and the downy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mildew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grape use the number of infection cycles or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amount of secondary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as the criterion.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Forecasting systems of still other diseases, e.g., apple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scab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, black rot of grape, cereal rusts, </w:t>
      </w:r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Botrytis </w:t>
      </w:r>
      <w:r>
        <w:rPr>
          <w:rFonts w:ascii="Sabon-Roman" w:hAnsi="Sabon-Roman" w:cs="Sabon-Roman"/>
          <w:color w:val="231F20"/>
          <w:sz w:val="20"/>
          <w:szCs w:val="20"/>
        </w:rPr>
        <w:t>leaf blight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gray mold, and sugar beet yellows, use the amount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initial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and the number of infection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cycles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or the amount of secondary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as criteria.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 xml:space="preserve">Forecasts Based on Amount of Initial </w:t>
      </w:r>
      <w:proofErr w:type="spellStart"/>
      <w:r>
        <w:rPr>
          <w:rFonts w:ascii="Sabon-Bold" w:hAnsi="Sabon-Bold" w:cs="Sabon-Bold"/>
          <w:b/>
          <w:bCs/>
          <w:color w:val="231F20"/>
        </w:rPr>
        <w:t>Inoculum</w:t>
      </w:r>
      <w:proofErr w:type="spellEnd"/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In Stewart’s wilt of corn [caused by the bacterium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Erwinia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(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Pantoea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)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stewartii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], the pathogen survives the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winter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 the bodies of its vector, the corn flea beetle.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Therefore, the amount of disease that will develop in a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growing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season can be predicted if the number of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vectors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that survived the previous winter is known, as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that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allows an estimation of the amount of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that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also survived the previous winter. Corn flea beetles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killed by prolonged low winter temperatures. Therefore,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when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sum of the mean temperatures for the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three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winter months December, January, and February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 given location is less than </w:t>
      </w:r>
      <w:r>
        <w:rPr>
          <w:rFonts w:ascii="SymbolBS" w:hAnsi="SymbolBS" w:cs="SymbolBS"/>
          <w:color w:val="231F20"/>
          <w:sz w:val="20"/>
          <w:szCs w:val="20"/>
        </w:rPr>
        <w:t>-</w:t>
      </w:r>
      <w:r>
        <w:rPr>
          <w:rFonts w:ascii="Sabon-Roman" w:hAnsi="Sabon-Roman" w:cs="Sabon-Roman"/>
          <w:color w:val="231F20"/>
          <w:sz w:val="20"/>
          <w:szCs w:val="20"/>
        </w:rPr>
        <w:t>1°C, most of the beetle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vectors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are killed and so there is little or no bacterial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wilt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during the following growth season. Warmer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winters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allow greater survival of beetle vectors and proportionately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more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severe wilt outbreaks the following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season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In the downy mildew (blue mold) of tobacco (caused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oomycete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Peronospora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tabacina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), the disease in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most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years is primarily a threat to seedbeds in the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tobacco-producing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states. When January temperatures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above normal, blue mold can be expected to appear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early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 seedbeds in the following season and to cause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severe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losses. However, when January temperatures are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below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normal, blue mold can be expected to appear late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seedbeds and to cause little damage. If the disease is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expected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 seedbeds, control measures can be taken to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prevent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it from becoming established, and subsequent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control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 the field is made much easier. Since 1980, a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supplementary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blue mold warning system has been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operated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 North America by the Tobacco Disease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lastRenderedPageBreak/>
        <w:t>Council and the Cooperative Extension Service.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warning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system keeps the industry aware of locations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times of appearance and spread of blue mold and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helps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growers with the timing and intensity of controls.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 xml:space="preserve">In pea root rot (caused by the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oomycete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Aphanomyces</w:t>
      </w:r>
      <w:proofErr w:type="spellEnd"/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proofErr w:type="gram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euteiches</w:t>
      </w:r>
      <w:proofErr w:type="spellEnd"/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) and in other diseases caused by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soilborne</w:t>
      </w:r>
      <w:proofErr w:type="spellEnd"/>
    </w:p>
    <w:p w:rsidR="00D65F29" w:rsidRDefault="001C1904" w:rsidP="001C1904">
      <w:pPr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fungi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some nematodes, the severity of the disease in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field during a growing season can be predicted by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winter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tests in the greenhouse. In these tests, susceptible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plants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are planted in the greenhouse in soil taken from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field in question. If the greenhouse tests show that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severe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root rot develops in a particular soil, the field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from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which the soil was obtained is not planted with the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susceptible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crop. However, fields whose soil samples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allow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development of little or no root rot can be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planted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can be expected to produce a crop reasonably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free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root rot. With some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soilborne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pathogens,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such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as fungi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Sclerotium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 xml:space="preserve">and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Verticillium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and the cyst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nematodes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Heterodera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 xml:space="preserve">and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Globodera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, the initial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inoculum</w:t>
      </w:r>
      <w:proofErr w:type="spellEnd"/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can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be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assessed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directly by isolating the fungal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sclerotia</w:t>
      </w:r>
      <w:proofErr w:type="spellEnd"/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nematode cysts and then counting them per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gram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soil. The greater the number of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propagules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, the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more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severe the disease produced.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In fire blight of apple and pear (caused by the bacterium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Erwinia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amylovora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), the pathogen multiplies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much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more slowly at temperatures below 15°C than at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temperatures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above 17°C. In California, a disease outbreak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can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be expected to occur in the orchard if the daily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average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temperatures exceed a “disease prediction line”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obtained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by drawing a line from 16.7°C on March 1 to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14.4°C on May 1. Therefore, when such conditions</w:t>
      </w:r>
    </w:p>
    <w:p w:rsidR="001C1904" w:rsidRDefault="001C1904" w:rsidP="001C1904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occur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application of a bactericide during bloom is indicated</w:t>
      </w:r>
    </w:p>
    <w:p w:rsidR="001C1904" w:rsidRPr="001C1904" w:rsidRDefault="001C1904" w:rsidP="001C1904">
      <w:pPr>
        <w:rPr>
          <w:szCs w:val="24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to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prevent an epidemic.</w:t>
      </w:r>
    </w:p>
    <w:sectPr w:rsidR="001C1904" w:rsidRPr="001C1904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B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C1904"/>
    <w:rsid w:val="001D4F3C"/>
    <w:rsid w:val="001D7CDE"/>
    <w:rsid w:val="00250B6F"/>
    <w:rsid w:val="00344B67"/>
    <w:rsid w:val="0045359B"/>
    <w:rsid w:val="0048367E"/>
    <w:rsid w:val="00495218"/>
    <w:rsid w:val="006250BE"/>
    <w:rsid w:val="00737196"/>
    <w:rsid w:val="00774348"/>
    <w:rsid w:val="00775735"/>
    <w:rsid w:val="00A35792"/>
    <w:rsid w:val="00B30168"/>
    <w:rsid w:val="00B51AE0"/>
    <w:rsid w:val="00C2355E"/>
    <w:rsid w:val="00C65AA2"/>
    <w:rsid w:val="00C75C03"/>
    <w:rsid w:val="00C84AC2"/>
    <w:rsid w:val="00CD6CF1"/>
    <w:rsid w:val="00D65F29"/>
    <w:rsid w:val="00E46B16"/>
    <w:rsid w:val="00EC24A5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2020-05-02T15:02:00Z</dcterms:created>
  <dcterms:modified xsi:type="dcterms:W3CDTF">2020-05-02T15:02:00Z</dcterms:modified>
</cp:coreProperties>
</file>