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92" w:rsidRPr="00A35792" w:rsidRDefault="00A35792" w:rsidP="00A35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35792">
        <w:rPr>
          <w:rFonts w:ascii="Times New Roman" w:hAnsi="Times New Roman" w:cs="Times New Roman"/>
          <w:color w:val="231F20"/>
          <w:sz w:val="24"/>
          <w:szCs w:val="24"/>
        </w:rPr>
        <w:t>COMPARISON OF EPIDEMICS</w:t>
      </w:r>
    </w:p>
    <w:p w:rsidR="00A35792" w:rsidRPr="00A35792" w:rsidRDefault="00A35792" w:rsidP="00A35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35792">
        <w:rPr>
          <w:rFonts w:ascii="Times New Roman" w:hAnsi="Times New Roman" w:cs="Times New Roman"/>
          <w:color w:val="231F20"/>
          <w:sz w:val="24"/>
          <w:szCs w:val="24"/>
        </w:rPr>
        <w:t>For better comparison of epidemics of the same disease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at different times, different locations, or under different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management practices or to compare different diseases,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the patterns obtained for disease–progress curves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and disease–gradient curves are frequently transformed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mathematically into straight lines. The slopes of these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lines can then be used to calculate epidemic rates.</w:t>
      </w:r>
    </w:p>
    <w:p w:rsidR="00A35792" w:rsidRPr="00A35792" w:rsidRDefault="00A35792" w:rsidP="00A35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35792">
        <w:rPr>
          <w:rFonts w:ascii="Times New Roman" w:hAnsi="Times New Roman" w:cs="Times New Roman"/>
          <w:color w:val="231F20"/>
          <w:sz w:val="24"/>
          <w:szCs w:val="24"/>
        </w:rPr>
        <w:t xml:space="preserve">In monocyclic diseases, the amount of </w:t>
      </w:r>
      <w:proofErr w:type="spellStart"/>
      <w:r w:rsidRPr="00A35792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A35792">
        <w:rPr>
          <w:rFonts w:ascii="Times New Roman" w:hAnsi="Times New Roman" w:cs="Times New Roman"/>
          <w:color w:val="231F20"/>
          <w:sz w:val="24"/>
          <w:szCs w:val="24"/>
        </w:rPr>
        <w:t xml:space="preserve"> does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not increase significantly during the season. In such diseases,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therefore, the rate of disease increase is affected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only by the inherent ability of the pathogen to induce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disease and by the ability of the environmental factors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and cultural practices to influence host resistance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the virulence of the pathogen.</w:t>
      </w:r>
    </w:p>
    <w:p w:rsidR="00A35792" w:rsidRPr="00A35792" w:rsidRDefault="00A35792" w:rsidP="00A35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35792">
        <w:rPr>
          <w:rFonts w:ascii="Times New Roman" w:hAnsi="Times New Roman" w:cs="Times New Roman"/>
          <w:color w:val="231F20"/>
          <w:sz w:val="24"/>
          <w:szCs w:val="24"/>
        </w:rPr>
        <w:t xml:space="preserve">In contrast, the initial </w:t>
      </w:r>
      <w:proofErr w:type="spellStart"/>
      <w:r w:rsidRPr="00A35792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A35792">
        <w:rPr>
          <w:rFonts w:ascii="Times New Roman" w:hAnsi="Times New Roman" w:cs="Times New Roman"/>
          <w:color w:val="231F20"/>
          <w:sz w:val="24"/>
          <w:szCs w:val="24"/>
        </w:rPr>
        <w:t xml:space="preserve"> for diseases caused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by polycyclic pathogens, although extremely important,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has relatively less importance than the number of infection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cycles in the final disease outcome.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Pathogens that have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many infection cycles also have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numerous opportunities to interact with the host. Therefore,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the same factors mentioned earlier, namely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inherent ability of the pathogen to induce disease, environmental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factors, host resistance, and cultural practices,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have an opportunity to influence the dispersal,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penetration, multiplication, size of lesion, rate of lesion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 xml:space="preserve">formation, and rate and amount of </w:t>
      </w:r>
      <w:proofErr w:type="spellStart"/>
      <w:r w:rsidRPr="00A35792">
        <w:rPr>
          <w:rFonts w:ascii="Times New Roman" w:hAnsi="Times New Roman" w:cs="Times New Roman"/>
          <w:color w:val="231F20"/>
          <w:sz w:val="24"/>
          <w:szCs w:val="24"/>
        </w:rPr>
        <w:t>sporulation</w:t>
      </w:r>
      <w:proofErr w:type="spellEnd"/>
      <w:r w:rsidRPr="00A35792">
        <w:rPr>
          <w:rFonts w:ascii="Times New Roman" w:hAnsi="Times New Roman" w:cs="Times New Roman"/>
          <w:color w:val="231F20"/>
          <w:sz w:val="24"/>
          <w:szCs w:val="24"/>
        </w:rPr>
        <w:t>, but they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can do that not once but several times during the same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 xml:space="preserve">growth season. The continuous or, sometimes, intermittent increase of the amount of </w:t>
      </w:r>
      <w:proofErr w:type="spellStart"/>
      <w:r w:rsidRPr="00A35792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A35792">
        <w:rPr>
          <w:rFonts w:ascii="Times New Roman" w:hAnsi="Times New Roman" w:cs="Times New Roman"/>
          <w:color w:val="231F20"/>
          <w:sz w:val="24"/>
          <w:szCs w:val="24"/>
        </w:rPr>
        <w:t xml:space="preserve"> and disease may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result in highly variable infection rates for individual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short-term intervals during the growth season, and quite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variable epidemic rates for the entire season.</w:t>
      </w:r>
    </w:p>
    <w:p w:rsidR="00A35792" w:rsidRPr="00A35792" w:rsidRDefault="00A35792" w:rsidP="00A35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35792">
        <w:rPr>
          <w:rFonts w:ascii="Times New Roman" w:hAnsi="Times New Roman" w:cs="Times New Roman"/>
          <w:color w:val="231F20"/>
          <w:sz w:val="24"/>
          <w:szCs w:val="24"/>
        </w:rPr>
        <w:t>The epidemic rate for polycyclic diseases is usually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calculated per day or per week rather than per year,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which is the way it is calculated for monocyclic diseases.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In general, the epidemic rate (</w:t>
      </w:r>
      <w:r w:rsidRPr="00A35792">
        <w:rPr>
          <w:rFonts w:ascii="Times New Roman" w:hAnsi="Times New Roman" w:cs="Times New Roman"/>
          <w:i/>
          <w:iCs/>
          <w:color w:val="231F20"/>
          <w:sz w:val="24"/>
          <w:szCs w:val="24"/>
        </w:rPr>
        <w:t>r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) for polycyclic diseases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is much greater than the rate of epidemic increase (</w:t>
      </w:r>
      <w:proofErr w:type="spellStart"/>
      <w:r w:rsidRPr="00A35792">
        <w:rPr>
          <w:rFonts w:ascii="Times New Roman" w:hAnsi="Times New Roman" w:cs="Times New Roman"/>
          <w:i/>
          <w:iCs/>
          <w:color w:val="231F20"/>
          <w:sz w:val="24"/>
          <w:szCs w:val="24"/>
        </w:rPr>
        <w:t>rm</w:t>
      </w:r>
      <w:proofErr w:type="spellEnd"/>
      <w:r w:rsidRPr="00A35792">
        <w:rPr>
          <w:rFonts w:ascii="Times New Roman" w:hAnsi="Times New Roman" w:cs="Times New Roman"/>
          <w:color w:val="231F20"/>
          <w:sz w:val="24"/>
          <w:szCs w:val="24"/>
        </w:rPr>
        <w:t>)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 xml:space="preserve">for monocyclic diseases. For example, the </w:t>
      </w:r>
      <w:proofErr w:type="spellStart"/>
      <w:r w:rsidRPr="00A35792">
        <w:rPr>
          <w:rFonts w:ascii="Times New Roman" w:hAnsi="Times New Roman" w:cs="Times New Roman"/>
          <w:i/>
          <w:iCs/>
          <w:color w:val="231F20"/>
          <w:sz w:val="24"/>
          <w:szCs w:val="24"/>
        </w:rPr>
        <w:t>rm</w:t>
      </w:r>
      <w:proofErr w:type="spellEnd"/>
      <w:r w:rsidRPr="00A35792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 xml:space="preserve">for </w:t>
      </w:r>
      <w:proofErr w:type="spellStart"/>
      <w:r w:rsidRPr="00A35792">
        <w:rPr>
          <w:rFonts w:ascii="Times New Roman" w:hAnsi="Times New Roman" w:cs="Times New Roman"/>
          <w:i/>
          <w:iCs/>
          <w:color w:val="231F20"/>
          <w:sz w:val="24"/>
          <w:szCs w:val="24"/>
        </w:rPr>
        <w:t>Verticillium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wilt of cotton is 0.02 units per day and is 1.60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 xml:space="preserve">units per year for </w:t>
      </w:r>
      <w:proofErr w:type="spellStart"/>
      <w:r w:rsidRPr="00A35792">
        <w:rPr>
          <w:rFonts w:ascii="Times New Roman" w:hAnsi="Times New Roman" w:cs="Times New Roman"/>
          <w:i/>
          <w:iCs/>
          <w:color w:val="231F20"/>
          <w:sz w:val="24"/>
          <w:szCs w:val="24"/>
        </w:rPr>
        <w:t>Phymatotrichum</w:t>
      </w:r>
      <w:proofErr w:type="spellEnd"/>
      <w:r w:rsidRPr="00A35792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root rot of cotton.</w:t>
      </w:r>
    </w:p>
    <w:p w:rsidR="00A35792" w:rsidRPr="00A35792" w:rsidRDefault="00A35792" w:rsidP="00A35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35792">
        <w:rPr>
          <w:rFonts w:ascii="Times New Roman" w:hAnsi="Times New Roman" w:cs="Times New Roman"/>
          <w:color w:val="231F20"/>
          <w:sz w:val="24"/>
          <w:szCs w:val="24"/>
        </w:rPr>
        <w:t xml:space="preserve">In contrast, the epidemic rate </w:t>
      </w:r>
      <w:r w:rsidRPr="00A35792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r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for potato late blight is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0.3–0.5 units per day, is 0.3–0.6 units per day for wheat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stem rust and 0.15 units per day for cucumber mosaic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virus.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In addition to the epidemics caused by monocyclic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 xml:space="preserve">and polycyclic pathogens, there are also </w:t>
      </w:r>
      <w:proofErr w:type="spellStart"/>
      <w:r w:rsidRPr="00A35792">
        <w:rPr>
          <w:rFonts w:ascii="Times New Roman" w:hAnsi="Times New Roman" w:cs="Times New Roman"/>
          <w:color w:val="231F20"/>
          <w:sz w:val="24"/>
          <w:szCs w:val="24"/>
        </w:rPr>
        <w:t>polyetic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 xml:space="preserve">epidemics. Pathogens causing </w:t>
      </w:r>
      <w:proofErr w:type="spellStart"/>
      <w:r w:rsidRPr="00A35792">
        <w:rPr>
          <w:rFonts w:ascii="Times New Roman" w:hAnsi="Times New Roman" w:cs="Times New Roman"/>
          <w:color w:val="231F20"/>
          <w:sz w:val="24"/>
          <w:szCs w:val="24"/>
        </w:rPr>
        <w:t>polyetic</w:t>
      </w:r>
      <w:proofErr w:type="spellEnd"/>
      <w:r w:rsidRPr="00A35792">
        <w:rPr>
          <w:rFonts w:ascii="Times New Roman" w:hAnsi="Times New Roman" w:cs="Times New Roman"/>
          <w:color w:val="231F20"/>
          <w:sz w:val="24"/>
          <w:szCs w:val="24"/>
        </w:rPr>
        <w:t xml:space="preserve"> epidemics are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present for one year or more in the infected plant before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 xml:space="preserve">they produce effective </w:t>
      </w:r>
      <w:proofErr w:type="spellStart"/>
      <w:r w:rsidRPr="00A35792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A35792">
        <w:rPr>
          <w:rFonts w:ascii="Times New Roman" w:hAnsi="Times New Roman" w:cs="Times New Roman"/>
          <w:color w:val="231F20"/>
          <w:sz w:val="24"/>
          <w:szCs w:val="24"/>
        </w:rPr>
        <w:t>, e.g., some fungal wilts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 xml:space="preserve">and viral and </w:t>
      </w:r>
      <w:proofErr w:type="spellStart"/>
      <w:r w:rsidRPr="00A35792">
        <w:rPr>
          <w:rFonts w:ascii="Times New Roman" w:hAnsi="Times New Roman" w:cs="Times New Roman"/>
          <w:color w:val="231F20"/>
          <w:sz w:val="24"/>
          <w:szCs w:val="24"/>
        </w:rPr>
        <w:t>mollicute</w:t>
      </w:r>
      <w:proofErr w:type="spellEnd"/>
      <w:r w:rsidRPr="00A35792">
        <w:rPr>
          <w:rFonts w:ascii="Times New Roman" w:hAnsi="Times New Roman" w:cs="Times New Roman"/>
          <w:color w:val="231F20"/>
          <w:sz w:val="24"/>
          <w:szCs w:val="24"/>
        </w:rPr>
        <w:t xml:space="preserve"> diseases of trees. Because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 xml:space="preserve">perennial nature of their hosts, </w:t>
      </w:r>
      <w:proofErr w:type="spellStart"/>
      <w:r w:rsidRPr="00A35792">
        <w:rPr>
          <w:rFonts w:ascii="Times New Roman" w:hAnsi="Times New Roman" w:cs="Times New Roman"/>
          <w:color w:val="231F20"/>
          <w:sz w:val="24"/>
          <w:szCs w:val="24"/>
        </w:rPr>
        <w:t>polyetic</w:t>
      </w:r>
      <w:proofErr w:type="spellEnd"/>
      <w:r w:rsidRPr="00A35792">
        <w:rPr>
          <w:rFonts w:ascii="Times New Roman" w:hAnsi="Times New Roman" w:cs="Times New Roman"/>
          <w:color w:val="231F20"/>
          <w:sz w:val="24"/>
          <w:szCs w:val="24"/>
        </w:rPr>
        <w:t xml:space="preserve"> diseases behave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 xml:space="preserve">basically as polycyclic diseases with a lower </w:t>
      </w:r>
      <w:r w:rsidRPr="00A35792">
        <w:rPr>
          <w:rFonts w:ascii="Times New Roman" w:hAnsi="Times New Roman" w:cs="Times New Roman"/>
          <w:i/>
          <w:iCs/>
          <w:color w:val="231F20"/>
          <w:sz w:val="24"/>
          <w:szCs w:val="24"/>
        </w:rPr>
        <w:t>r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. This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happens because there are as many diseased trees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almost as much </w:t>
      </w:r>
      <w:proofErr w:type="spellStart"/>
      <w:r w:rsidRPr="00A35792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A35792">
        <w:rPr>
          <w:rFonts w:ascii="Times New Roman" w:hAnsi="Times New Roman" w:cs="Times New Roman"/>
          <w:color w:val="231F20"/>
          <w:sz w:val="24"/>
          <w:szCs w:val="24"/>
        </w:rPr>
        <w:t xml:space="preserve"> at the beginning of a year as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at the end of the previous one, and both increase over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the years, causing slower but just as severe epidemics.</w:t>
      </w:r>
    </w:p>
    <w:p w:rsidR="00A35792" w:rsidRPr="00A35792" w:rsidRDefault="00A35792" w:rsidP="00A357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A35792">
        <w:rPr>
          <w:rFonts w:ascii="Times New Roman" w:hAnsi="Times New Roman" w:cs="Times New Roman"/>
          <w:color w:val="231F20"/>
          <w:sz w:val="24"/>
          <w:szCs w:val="24"/>
        </w:rPr>
        <w:t xml:space="preserve">Some well-known </w:t>
      </w:r>
      <w:proofErr w:type="spellStart"/>
      <w:r w:rsidRPr="00A35792">
        <w:rPr>
          <w:rFonts w:ascii="Times New Roman" w:hAnsi="Times New Roman" w:cs="Times New Roman"/>
          <w:color w:val="231F20"/>
          <w:sz w:val="24"/>
          <w:szCs w:val="24"/>
        </w:rPr>
        <w:t>polyetic</w:t>
      </w:r>
      <w:proofErr w:type="spellEnd"/>
      <w:r w:rsidRPr="00A35792">
        <w:rPr>
          <w:rFonts w:ascii="Times New Roman" w:hAnsi="Times New Roman" w:cs="Times New Roman"/>
          <w:color w:val="231F20"/>
          <w:sz w:val="24"/>
          <w:szCs w:val="24"/>
        </w:rPr>
        <w:t xml:space="preserve"> epidemics are chestnut blight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35792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r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= 0.3–1.2 units per year) and elm yellows (</w:t>
      </w:r>
      <w:proofErr w:type="spellStart"/>
      <w:r w:rsidRPr="00A35792">
        <w:rPr>
          <w:rFonts w:ascii="Times New Roman" w:hAnsi="Times New Roman" w:cs="Times New Roman"/>
          <w:color w:val="231F20"/>
          <w:sz w:val="24"/>
          <w:szCs w:val="24"/>
        </w:rPr>
        <w:t>phytoplasma</w:t>
      </w:r>
      <w:proofErr w:type="spellEnd"/>
      <w:r w:rsidRPr="00A35792">
        <w:rPr>
          <w:rFonts w:ascii="Times New Roman" w:hAnsi="Times New Roman" w:cs="Times New Roman"/>
          <w:color w:val="231F20"/>
          <w:sz w:val="24"/>
          <w:szCs w:val="24"/>
        </w:rPr>
        <w:t>)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35792">
        <w:rPr>
          <w:rFonts w:ascii="Times New Roman" w:hAnsi="Times New Roman" w:cs="Times New Roman"/>
          <w:color w:val="231F20"/>
          <w:sz w:val="24"/>
          <w:szCs w:val="24"/>
        </w:rPr>
        <w:t>(0.6 units per year).</w:t>
      </w:r>
    </w:p>
    <w:sectPr w:rsidR="00A35792" w:rsidRPr="00A35792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218"/>
    <w:rsid w:val="000B01D0"/>
    <w:rsid w:val="001D7CDE"/>
    <w:rsid w:val="00250B6F"/>
    <w:rsid w:val="0045359B"/>
    <w:rsid w:val="0048367E"/>
    <w:rsid w:val="00495218"/>
    <w:rsid w:val="00774348"/>
    <w:rsid w:val="00A35792"/>
    <w:rsid w:val="00C75C03"/>
    <w:rsid w:val="00C84AC2"/>
    <w:rsid w:val="00FF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2020-05-02T12:47:00Z</dcterms:created>
  <dcterms:modified xsi:type="dcterms:W3CDTF">2020-05-02T12:47:00Z</dcterms:modified>
</cp:coreProperties>
</file>