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9976" w14:textId="77777777" w:rsidR="00B958F8" w:rsidRDefault="00B958F8" w:rsidP="00B95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14:paraId="487404FB" w14:textId="16EA049B" w:rsidR="00B958F8" w:rsidRPr="001C658D" w:rsidRDefault="00B958F8" w:rsidP="00B958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09637C">
        <w:rPr>
          <w:rFonts w:ascii="Times New Roman" w:hAnsi="Times New Roman" w:cs="Times New Roman"/>
          <w:sz w:val="20"/>
          <w:szCs w:val="20"/>
        </w:rPr>
        <w:t xml:space="preserve">AGRONOMY, </w:t>
      </w:r>
      <w:r w:rsidRPr="001C658D">
        <w:rPr>
          <w:rFonts w:ascii="Times New Roman" w:hAnsi="Times New Roman" w:cs="Times New Roman"/>
          <w:sz w:val="20"/>
          <w:szCs w:val="20"/>
        </w:rPr>
        <w:t>COLLEGE OF AGRICULTURE</w:t>
      </w:r>
    </w:p>
    <w:p w14:paraId="16C675C8" w14:textId="77777777" w:rsidR="00B958F8" w:rsidRDefault="00B958F8" w:rsidP="00F16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910EE" w14:textId="72CC8FDE" w:rsidR="0069191B" w:rsidRDefault="008566F0" w:rsidP="00F16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 OUTLINE</w:t>
      </w:r>
      <w:r w:rsidR="006E5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SPRING 20</w:t>
      </w:r>
      <w:r w:rsidR="007A58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4D3B3248" w14:textId="77777777" w:rsidR="008566F0" w:rsidRDefault="008566F0" w:rsidP="00963D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="00FA0963">
        <w:rPr>
          <w:rFonts w:ascii="Times New Roman" w:hAnsi="Times New Roman" w:cs="Times New Roman"/>
          <w:color w:val="000000" w:themeColor="text1"/>
          <w:sz w:val="24"/>
          <w:szCs w:val="24"/>
        </w:rPr>
        <w:t>Title:</w:t>
      </w:r>
      <w:r w:rsidR="001F03E5">
        <w:rPr>
          <w:rFonts w:ascii="Times New Roman" w:eastAsia="Times New Roman" w:hAnsi="Times New Roman" w:cs="Times New Roman"/>
          <w:sz w:val="24"/>
          <w:szCs w:val="24"/>
        </w:rPr>
        <w:t xml:space="preserve"> ORGANIC FARMING</w:t>
      </w:r>
    </w:p>
    <w:p w14:paraId="7304DA5B" w14:textId="6337D001" w:rsidR="008566F0" w:rsidRDefault="008566F0" w:rsidP="00963DA3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 Code: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AGRO-4</w:t>
      </w:r>
      <w:r w:rsidR="00466C9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</w:p>
    <w:p w14:paraId="1C39CBF9" w14:textId="1F28BBD4" w:rsidR="008566F0" w:rsidRDefault="008566F0" w:rsidP="00963DA3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Credit Hours:</w:t>
      </w:r>
      <w:r w:rsidR="00FE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>3(3-0</w:t>
      </w:r>
      <w:r w:rsidR="005343FC" w:rsidRPr="00F164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BA8768" w14:textId="77777777" w:rsidR="00963DA3" w:rsidRPr="005343FC" w:rsidRDefault="00963DA3" w:rsidP="00963DA3">
      <w:pPr>
        <w:spacing w:after="0"/>
        <w:ind w:left="720" w:hanging="720"/>
        <w:jc w:val="both"/>
      </w:pPr>
    </w:p>
    <w:p w14:paraId="0C35A7AD" w14:textId="77777777" w:rsidR="00466C9D" w:rsidRDefault="008566F0" w:rsidP="00466C9D">
      <w:pPr>
        <w:spacing w:after="0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Instructor: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64C2" w:rsidRPr="001F03E5">
        <w:rPr>
          <w:rFonts w:ascii="Times New Roman" w:hAnsi="Times New Roman"/>
          <w:b/>
          <w:bCs/>
          <w:sz w:val="24"/>
          <w:szCs w:val="24"/>
          <w:lang w:val="en-GB"/>
        </w:rPr>
        <w:t>Dr.</w:t>
      </w:r>
      <w:proofErr w:type="spellEnd"/>
      <w:r w:rsidR="00F164C2" w:rsidRPr="001F03E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3E5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="00466C9D">
        <w:rPr>
          <w:rFonts w:ascii="Times New Roman" w:hAnsi="Times New Roman"/>
          <w:b/>
          <w:bCs/>
          <w:sz w:val="24"/>
          <w:szCs w:val="24"/>
          <w:lang w:val="en-GB"/>
        </w:rPr>
        <w:t>hsan</w:t>
      </w:r>
      <w:proofErr w:type="spellEnd"/>
      <w:r w:rsidR="00466C9D">
        <w:rPr>
          <w:rFonts w:ascii="Times New Roman" w:hAnsi="Times New Roman"/>
          <w:b/>
          <w:bCs/>
          <w:sz w:val="24"/>
          <w:szCs w:val="24"/>
          <w:lang w:val="en-GB"/>
        </w:rPr>
        <w:t xml:space="preserve"> Aziz</w:t>
      </w:r>
    </w:p>
    <w:p w14:paraId="51734ECE" w14:textId="7BEC8B4C" w:rsidR="005343FC" w:rsidRPr="00466C9D" w:rsidRDefault="008566F0" w:rsidP="00466C9D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466C9D" w:rsidRPr="008048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ahsan.aziz@uos.edu.pk</w:t>
        </w:r>
      </w:hyperlink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FA0963" w:rsidRPr="0069191B" w14:paraId="3FB2DAC9" w14:textId="77777777" w:rsidTr="00C6033D">
        <w:tc>
          <w:tcPr>
            <w:tcW w:w="963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A31D96" w14:textId="3A9B4E4B" w:rsidR="00FA0963" w:rsidRPr="0069191B" w:rsidRDefault="00FA0963" w:rsidP="0070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1B"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</w:tbl>
    <w:p w14:paraId="602DB05F" w14:textId="064B49ED" w:rsidR="008A7520" w:rsidRDefault="008A7520" w:rsidP="00963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Organic farming </w:t>
      </w:r>
      <w:r w:rsidRPr="000D4DAE">
        <w:rPr>
          <w:rFonts w:ascii="Times New Roman" w:hAnsi="Times New Roman" w:cs="Times New Roman"/>
          <w:iCs/>
        </w:rPr>
        <w:t>encompasses many diverse interests and emerging problems</w:t>
      </w:r>
      <w:r>
        <w:rPr>
          <w:rFonts w:ascii="Times New Roman" w:hAnsi="Times New Roman" w:cs="Times New Roman"/>
          <w:iCs/>
        </w:rPr>
        <w:t xml:space="preserve"> of food safety</w:t>
      </w:r>
      <w:r w:rsidRPr="000D4DAE">
        <w:rPr>
          <w:rFonts w:ascii="Times New Roman" w:hAnsi="Times New Roman" w:cs="Times New Roman"/>
          <w:iCs/>
        </w:rPr>
        <w:t xml:space="preserve"> including the need to address </w:t>
      </w:r>
      <w:r>
        <w:rPr>
          <w:rFonts w:ascii="Times New Roman" w:hAnsi="Times New Roman" w:cs="Times New Roman"/>
          <w:iCs/>
        </w:rPr>
        <w:t xml:space="preserve">increasing human health concerns of inorganic farming. Produce of organic farming ensures good human health and </w:t>
      </w:r>
      <w:r w:rsidRPr="000D4DAE">
        <w:rPr>
          <w:rFonts w:ascii="Times New Roman" w:hAnsi="Times New Roman" w:cs="Times New Roman"/>
          <w:iCs/>
        </w:rPr>
        <w:t>ameliorate environmental impacts of agricultural operations and promote sustainable</w:t>
      </w:r>
      <w:r w:rsidR="00685469">
        <w:rPr>
          <w:rFonts w:ascii="Times New Roman" w:hAnsi="Times New Roman" w:cs="Times New Roman"/>
          <w:iCs/>
        </w:rPr>
        <w:t xml:space="preserve"> healthy</w:t>
      </w:r>
      <w:r w:rsidRPr="000D4DAE">
        <w:rPr>
          <w:rFonts w:ascii="Times New Roman" w:hAnsi="Times New Roman" w:cs="Times New Roman"/>
          <w:iCs/>
        </w:rPr>
        <w:t xml:space="preserve"> agricultural production.</w:t>
      </w:r>
    </w:p>
    <w:p w14:paraId="669A2B1D" w14:textId="77777777" w:rsidR="0033530D" w:rsidRPr="005343FC" w:rsidRDefault="0033530D" w:rsidP="0033530D">
      <w:pPr>
        <w:spacing w:after="0" w:line="240" w:lineRule="auto"/>
        <w:rPr>
          <w:rFonts w:ascii="Times New Roman" w:hAnsi="Times New Roman"/>
          <w:color w:val="3333FF"/>
          <w:sz w:val="24"/>
          <w:szCs w:val="24"/>
          <w:u w:val="single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33530D" w:rsidRPr="0069191B" w14:paraId="78DB04A2" w14:textId="77777777" w:rsidTr="006A3D88">
        <w:trPr>
          <w:trHeight w:val="3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74F4AA" w14:textId="4FEB5F24" w:rsidR="0033530D" w:rsidRPr="008A7520" w:rsidRDefault="0033530D" w:rsidP="00F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20">
              <w:rPr>
                <w:rFonts w:ascii="Times New Roman" w:hAnsi="Times New Roman" w:cs="Times New Roman"/>
                <w:b/>
                <w:sz w:val="28"/>
                <w:szCs w:val="28"/>
              </w:rPr>
              <w:t>LEARNING OUTCOMES</w:t>
            </w:r>
          </w:p>
        </w:tc>
      </w:tr>
    </w:tbl>
    <w:p w14:paraId="42D1E772" w14:textId="003E3848" w:rsidR="004C53C6" w:rsidRPr="00963264" w:rsidRDefault="004C53C6" w:rsidP="00963264">
      <w:pPr>
        <w:numPr>
          <w:ilvl w:val="0"/>
          <w:numId w:val="22"/>
        </w:numPr>
        <w:shd w:val="clear" w:color="auto" w:fill="FFFFFF"/>
        <w:spacing w:before="96" w:after="96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32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Study of organic farm management and usage of natural resources for maximizing agricultural productivity. </w:t>
      </w:r>
    </w:p>
    <w:p w14:paraId="09A8E0B3" w14:textId="3020AF68" w:rsidR="004C53C6" w:rsidRPr="00963264" w:rsidRDefault="004C53C6" w:rsidP="00963264">
      <w:pPr>
        <w:numPr>
          <w:ilvl w:val="0"/>
          <w:numId w:val="22"/>
        </w:numPr>
        <w:shd w:val="clear" w:color="auto" w:fill="FFFFFF"/>
        <w:spacing w:before="96" w:after="96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32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Techniques of crop residues and farm waste recycling. </w:t>
      </w:r>
    </w:p>
    <w:p w14:paraId="3494ADF5" w14:textId="12D63BF8" w:rsidR="0033530D" w:rsidRPr="00963264" w:rsidRDefault="000E3356" w:rsidP="00963264">
      <w:pPr>
        <w:numPr>
          <w:ilvl w:val="0"/>
          <w:numId w:val="22"/>
        </w:numPr>
        <w:shd w:val="clear" w:color="auto" w:fill="FFFFFF"/>
        <w:spacing w:before="96" w:after="96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32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 of </w:t>
      </w:r>
      <w:r w:rsidR="00CD22FA" w:rsidRPr="00963264">
        <w:rPr>
          <w:rFonts w:asciiTheme="majorBidi" w:eastAsia="Times New Roman" w:hAnsiTheme="majorBidi" w:cstheme="majorBidi"/>
          <w:color w:val="000000"/>
          <w:sz w:val="24"/>
          <w:szCs w:val="24"/>
        </w:rPr>
        <w:t>environmentally</w:t>
      </w:r>
      <w:r w:rsidRPr="009632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safe and natural pesticides for pest control </w:t>
      </w:r>
    </w:p>
    <w:p w14:paraId="0FE6EFCC" w14:textId="77777777" w:rsidR="0033530D" w:rsidRPr="008B117A" w:rsidRDefault="0033530D" w:rsidP="00C60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882CFA" w:rsidRPr="0069191B" w14:paraId="042B998D" w14:textId="77777777" w:rsidTr="00C6033D">
        <w:trPr>
          <w:trHeight w:val="387"/>
        </w:trPr>
        <w:tc>
          <w:tcPr>
            <w:tcW w:w="9639" w:type="dxa"/>
            <w:shd w:val="clear" w:color="auto" w:fill="000000" w:themeFill="text1"/>
          </w:tcPr>
          <w:p w14:paraId="4A824F5E" w14:textId="77777777" w:rsidR="00882CFA" w:rsidRPr="008A7520" w:rsidRDefault="00882CFA" w:rsidP="0025315B">
            <w:pPr>
              <w:tabs>
                <w:tab w:val="left" w:pos="4650"/>
                <w:tab w:val="center" w:pos="54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20">
              <w:rPr>
                <w:rFonts w:ascii="Times New Roman" w:hAnsi="Times New Roman" w:cs="Times New Roman"/>
                <w:sz w:val="28"/>
                <w:szCs w:val="28"/>
              </w:rPr>
              <w:t>CONTENTS</w:t>
            </w:r>
          </w:p>
        </w:tc>
      </w:tr>
    </w:tbl>
    <w:p w14:paraId="17AE65E1" w14:textId="77777777" w:rsidR="003A4DF2" w:rsidRPr="003A4DF2" w:rsidRDefault="003A4DF2" w:rsidP="003A4DF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THEORY</w:t>
      </w:r>
    </w:p>
    <w:p w14:paraId="1887304C" w14:textId="77777777" w:rsidR="00052511" w:rsidRPr="008B117A" w:rsidRDefault="008B117A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Pr="008B117A">
        <w:rPr>
          <w:rFonts w:ascii="Times New Roman" w:hAnsi="Times New Roman" w:cs="Times New Roman"/>
          <w:bCs/>
          <w:sz w:val="24"/>
          <w:szCs w:val="24"/>
        </w:rPr>
        <w:t>and brief history of organic farming</w:t>
      </w:r>
    </w:p>
    <w:p w14:paraId="155498FF" w14:textId="77777777" w:rsidR="00052511" w:rsidRPr="008B117A" w:rsidRDefault="008B117A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52511" w:rsidRPr="008B117A">
        <w:rPr>
          <w:rFonts w:ascii="Times New Roman" w:eastAsia="Times New Roman" w:hAnsi="Times New Roman" w:cs="Times New Roman"/>
          <w:bCs/>
          <w:sz w:val="24"/>
          <w:szCs w:val="24"/>
        </w:rPr>
        <w:t>rinciples of</w:t>
      </w: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organic</w:t>
      </w:r>
      <w:r w:rsidR="00F76EE2">
        <w:rPr>
          <w:rFonts w:ascii="Times New Roman" w:eastAsia="Times New Roman" w:hAnsi="Times New Roman" w:cs="Times New Roman"/>
          <w:bCs/>
          <w:sz w:val="24"/>
          <w:szCs w:val="24"/>
        </w:rPr>
        <w:t xml:space="preserve"> agriculture</w:t>
      </w:r>
    </w:p>
    <w:p w14:paraId="697E29C1" w14:textId="77777777" w:rsidR="00052511" w:rsidRPr="008B117A" w:rsidRDefault="00F76EE2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Soil and crop management</w:t>
      </w:r>
    </w:p>
    <w:p w14:paraId="2814B704" w14:textId="77777777" w:rsidR="00052511" w:rsidRPr="008B117A" w:rsidRDefault="00F76EE2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Preparation of organic matter, humus, sewage sludge, organic compost</w:t>
      </w:r>
    </w:p>
    <w:p w14:paraId="3DBDEF7E" w14:textId="77777777" w:rsidR="00052511" w:rsidRPr="008B117A" w:rsidRDefault="00F76EE2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Conversion of conventional to organic farming</w:t>
      </w:r>
    </w:p>
    <w:p w14:paraId="3A9982D9" w14:textId="77777777" w:rsidR="00F76EE2" w:rsidRPr="00F76EE2" w:rsidRDefault="00F76EE2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EE2">
        <w:rPr>
          <w:rFonts w:ascii="Times New Roman" w:hAnsi="Times New Roman" w:cs="Times New Roman"/>
          <w:bCs/>
          <w:sz w:val="24"/>
          <w:szCs w:val="24"/>
        </w:rPr>
        <w:t>Maintenance of buffer zone</w:t>
      </w:r>
    </w:p>
    <w:p w14:paraId="2E3DA303" w14:textId="77777777" w:rsidR="00052511" w:rsidRPr="008B117A" w:rsidRDefault="00906774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Components of organic farming</w:t>
      </w:r>
    </w:p>
    <w:p w14:paraId="0DA37E50" w14:textId="77777777" w:rsidR="00052511" w:rsidRPr="00906774" w:rsidRDefault="00906774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Hazards of inorganic farming</w:t>
      </w:r>
    </w:p>
    <w:p w14:paraId="54317CD5" w14:textId="77777777" w:rsidR="00906774" w:rsidRPr="00906774" w:rsidRDefault="00906774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 waste recycling</w:t>
      </w:r>
    </w:p>
    <w:p w14:paraId="098ED2F2" w14:textId="77777777" w:rsidR="00906774" w:rsidRPr="00906774" w:rsidRDefault="00906774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Organic mulches</w:t>
      </w:r>
    </w:p>
    <w:p w14:paraId="473F400A" w14:textId="77777777" w:rsidR="00906774" w:rsidRPr="00F76EE2" w:rsidRDefault="00906774" w:rsidP="009632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Nature save products for control of weeds and diseases management</w:t>
      </w:r>
    </w:p>
    <w:p w14:paraId="6690919B" w14:textId="67B80AC6" w:rsidR="00FE1445" w:rsidRPr="00963264" w:rsidRDefault="00906774" w:rsidP="009632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Quality of food and crop productivity under natural ecological systems.</w:t>
      </w: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25315B" w:rsidRPr="0069191B" w14:paraId="642FDBE2" w14:textId="77777777" w:rsidTr="00610F65">
        <w:trPr>
          <w:trHeight w:val="387"/>
        </w:trPr>
        <w:tc>
          <w:tcPr>
            <w:tcW w:w="9639" w:type="dxa"/>
            <w:shd w:val="clear" w:color="auto" w:fill="000000" w:themeFill="text1"/>
          </w:tcPr>
          <w:p w14:paraId="05BDFA16" w14:textId="77777777" w:rsidR="0025315B" w:rsidRPr="00AD3D5E" w:rsidRDefault="0025315B" w:rsidP="0025315B">
            <w:pPr>
              <w:tabs>
                <w:tab w:val="left" w:pos="4650"/>
                <w:tab w:val="center" w:pos="54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READINGS</w:t>
            </w:r>
          </w:p>
        </w:tc>
      </w:tr>
    </w:tbl>
    <w:p w14:paraId="1B13484B" w14:textId="77777777" w:rsidR="00F76EE2" w:rsidRPr="00906774" w:rsidRDefault="00F76EE2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lastRenderedPageBreak/>
        <w:t>Dahama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A.K. 2002. Organic Farming for Sustainable Agriculture. 2</w:t>
      </w:r>
      <w:r w:rsidRPr="0090677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906774">
        <w:rPr>
          <w:rFonts w:ascii="Times New Roman" w:hAnsi="Times New Roman" w:cs="Times New Roman"/>
          <w:bCs/>
          <w:sz w:val="24"/>
          <w:szCs w:val="24"/>
        </w:rPr>
        <w:t xml:space="preserve"> Enlarged Ed. Pub. </w:t>
      </w: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Jodhpur, India.</w:t>
      </w:r>
    </w:p>
    <w:p w14:paraId="4DC91AE5" w14:textId="77777777" w:rsidR="00F76EE2" w:rsidRDefault="00F76EE2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Fossel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P.V. 2007. Organic Farming: Everything you need to know. MBI Publishing Co., USA.</w:t>
      </w:r>
    </w:p>
    <w:p w14:paraId="37199F21" w14:textId="77777777" w:rsidR="00906774" w:rsidRDefault="00906774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Francis, C.A., C.B Flora, and L.D King. 1990. Sustainable Agriculture and Temperate Zones. Wiley, New York, USA</w:t>
      </w:r>
    </w:p>
    <w:p w14:paraId="628B5518" w14:textId="75F6FFD6" w:rsidR="00F76EE2" w:rsidRPr="002C13A5" w:rsidRDefault="00906774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Hatfield, J.L. and D.L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1994. Sustainable Agriculture Systems. Lewis Pub. Boca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FL, USA</w:t>
      </w:r>
    </w:p>
    <w:p w14:paraId="164C5283" w14:textId="77777777" w:rsidR="00E122BC" w:rsidRPr="00962046" w:rsidRDefault="00F76EE2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Palaniappan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 xml:space="preserve"> and K. </w:t>
      </w: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Annadurani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. 2006. Organic Farming Theory and Practice. Scientific Publishers. Jodhpur, India.</w:t>
      </w:r>
    </w:p>
    <w:p w14:paraId="0906286F" w14:textId="77777777" w:rsidR="00962046" w:rsidRPr="00962046" w:rsidRDefault="00E122BC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046">
        <w:rPr>
          <w:rFonts w:ascii="Times New Roman" w:hAnsi="Times New Roman" w:cs="Times New Roman"/>
          <w:bCs/>
          <w:sz w:val="24"/>
          <w:szCs w:val="24"/>
        </w:rPr>
        <w:t xml:space="preserve">Sharma, A.K. </w:t>
      </w:r>
      <w:r w:rsidR="00962046" w:rsidRPr="00962046">
        <w:rPr>
          <w:rFonts w:ascii="Times New Roman" w:hAnsi="Times New Roman" w:cs="Times New Roman"/>
          <w:bCs/>
          <w:sz w:val="24"/>
          <w:szCs w:val="24"/>
        </w:rPr>
        <w:t>2012. A Handbook of Organic Far</w:t>
      </w:r>
      <w:r w:rsidRPr="00962046">
        <w:rPr>
          <w:rFonts w:ascii="Times New Roman" w:hAnsi="Times New Roman" w:cs="Times New Roman"/>
          <w:bCs/>
          <w:sz w:val="24"/>
          <w:szCs w:val="24"/>
        </w:rPr>
        <w:t>m</w:t>
      </w:r>
      <w:r w:rsidR="00962046" w:rsidRPr="00962046">
        <w:rPr>
          <w:rFonts w:ascii="Times New Roman" w:hAnsi="Times New Roman" w:cs="Times New Roman"/>
          <w:bCs/>
          <w:sz w:val="24"/>
          <w:szCs w:val="24"/>
        </w:rPr>
        <w:t>i</w:t>
      </w:r>
      <w:r w:rsidRPr="00962046">
        <w:rPr>
          <w:rFonts w:ascii="Times New Roman" w:hAnsi="Times New Roman" w:cs="Times New Roman"/>
          <w:bCs/>
          <w:sz w:val="24"/>
          <w:szCs w:val="24"/>
        </w:rPr>
        <w:t>ng</w:t>
      </w:r>
      <w:r w:rsidR="00962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046" w:rsidRPr="00906774">
        <w:rPr>
          <w:rFonts w:ascii="Times New Roman" w:hAnsi="Times New Roman" w:cs="Times New Roman"/>
          <w:bCs/>
          <w:sz w:val="24"/>
          <w:szCs w:val="24"/>
        </w:rPr>
        <w:t xml:space="preserve">Pub. </w:t>
      </w:r>
      <w:proofErr w:type="spellStart"/>
      <w:r w:rsidR="00962046" w:rsidRPr="00906774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="00962046" w:rsidRPr="00906774">
        <w:rPr>
          <w:rFonts w:ascii="Times New Roman" w:hAnsi="Times New Roman" w:cs="Times New Roman"/>
          <w:bCs/>
          <w:sz w:val="24"/>
          <w:szCs w:val="24"/>
        </w:rPr>
        <w:t>, Jodhpur, India.</w:t>
      </w:r>
    </w:p>
    <w:p w14:paraId="3F0C251D" w14:textId="77777777" w:rsidR="0033530D" w:rsidRDefault="00962046" w:rsidP="0074626D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2046">
        <w:rPr>
          <w:rFonts w:ascii="Times New Roman" w:hAnsi="Times New Roman" w:cs="Times New Roman"/>
          <w:bCs/>
          <w:sz w:val="24"/>
          <w:szCs w:val="24"/>
        </w:rPr>
        <w:t>Geholt</w:t>
      </w:r>
      <w:proofErr w:type="spellEnd"/>
      <w:r w:rsidRPr="00962046">
        <w:rPr>
          <w:rFonts w:ascii="Times New Roman" w:hAnsi="Times New Roman" w:cs="Times New Roman"/>
          <w:bCs/>
          <w:sz w:val="24"/>
          <w:szCs w:val="24"/>
        </w:rPr>
        <w:t xml:space="preserve">, D. 2010. Organic farming Components and Management Pub. </w:t>
      </w:r>
      <w:proofErr w:type="spellStart"/>
      <w:r w:rsidRPr="00962046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Pr="00962046">
        <w:rPr>
          <w:rFonts w:ascii="Times New Roman" w:hAnsi="Times New Roman" w:cs="Times New Roman"/>
          <w:bCs/>
          <w:sz w:val="24"/>
          <w:szCs w:val="24"/>
        </w:rPr>
        <w:t>, Jodhpur, India</w:t>
      </w:r>
    </w:p>
    <w:p w14:paraId="4FF89E6E" w14:textId="77777777" w:rsidR="0033530D" w:rsidRPr="0033530D" w:rsidRDefault="0033530D" w:rsidP="00335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33530D" w:rsidRPr="00FA0963" w14:paraId="07236678" w14:textId="77777777" w:rsidTr="0033530D">
        <w:trPr>
          <w:trHeight w:val="368"/>
        </w:trPr>
        <w:tc>
          <w:tcPr>
            <w:tcW w:w="9540" w:type="dxa"/>
            <w:shd w:val="clear" w:color="auto" w:fill="000000" w:themeFill="text1"/>
          </w:tcPr>
          <w:p w14:paraId="0FE2B416" w14:textId="45DB9027" w:rsidR="0033530D" w:rsidRPr="0069191B" w:rsidRDefault="0033530D" w:rsidP="00F810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1B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</w:tr>
    </w:tbl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654"/>
        <w:gridCol w:w="3083"/>
      </w:tblGrid>
      <w:tr w:rsidR="0033530D" w:rsidRPr="00866B9F" w14:paraId="08E1C1D9" w14:textId="77777777" w:rsidTr="00F81003">
        <w:trPr>
          <w:cantSplit/>
          <w:trHeight w:val="562"/>
        </w:trPr>
        <w:tc>
          <w:tcPr>
            <w:tcW w:w="803" w:type="dxa"/>
            <w:vAlign w:val="center"/>
          </w:tcPr>
          <w:p w14:paraId="2E6CE55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/>
                <w:sz w:val="24"/>
                <w:szCs w:val="24"/>
              </w:rPr>
              <w:t>Week</w:t>
            </w:r>
          </w:p>
        </w:tc>
        <w:tc>
          <w:tcPr>
            <w:tcW w:w="5654" w:type="dxa"/>
            <w:vAlign w:val="center"/>
          </w:tcPr>
          <w:p w14:paraId="22A5F240" w14:textId="77777777" w:rsidR="0033530D" w:rsidRPr="004E5449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5449">
              <w:rPr>
                <w:rFonts w:ascii="Times New Roman" w:hAnsi="Times New Roman" w:cs="Times New Roman"/>
                <w:b/>
                <w:sz w:val="24"/>
                <w:szCs w:val="24"/>
              </w:rPr>
              <w:t>Topics and Readings</w:t>
            </w:r>
          </w:p>
        </w:tc>
        <w:tc>
          <w:tcPr>
            <w:tcW w:w="3083" w:type="dxa"/>
            <w:vAlign w:val="center"/>
          </w:tcPr>
          <w:p w14:paraId="534B3FF7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Book with Page No.</w:t>
            </w:r>
          </w:p>
        </w:tc>
      </w:tr>
      <w:tr w:rsidR="0033530D" w:rsidRPr="00866B9F" w14:paraId="310B912B" w14:textId="77777777" w:rsidTr="00F81003">
        <w:trPr>
          <w:cantSplit/>
        </w:trPr>
        <w:tc>
          <w:tcPr>
            <w:tcW w:w="803" w:type="dxa"/>
            <w:vMerge w:val="restart"/>
            <w:vAlign w:val="center"/>
          </w:tcPr>
          <w:p w14:paraId="57D65083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14:paraId="53DB91A6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sz w:val="24"/>
                <w:szCs w:val="24"/>
              </w:rPr>
              <w:t>Introduction of the course.</w:t>
            </w:r>
          </w:p>
        </w:tc>
        <w:tc>
          <w:tcPr>
            <w:tcW w:w="3083" w:type="dxa"/>
          </w:tcPr>
          <w:p w14:paraId="296F61E7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scheme of study</w:t>
            </w:r>
          </w:p>
        </w:tc>
      </w:tr>
      <w:tr w:rsidR="0033530D" w:rsidRPr="00866B9F" w14:paraId="3D6D52CF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23CCE595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06903922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sz w:val="24"/>
                <w:szCs w:val="24"/>
              </w:rPr>
              <w:t>Dictation &amp; discussion about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theory</w:t>
            </w:r>
            <w:r w:rsidRPr="00866B9F">
              <w:rPr>
                <w:rFonts w:asciiTheme="majorBidi" w:hAnsiTheme="majorBidi" w:cstheme="majorBidi"/>
                <w:sz w:val="24"/>
                <w:szCs w:val="24"/>
              </w:rPr>
              <w:t xml:space="preserve"> course contents.</w:t>
            </w:r>
          </w:p>
        </w:tc>
        <w:tc>
          <w:tcPr>
            <w:tcW w:w="3083" w:type="dxa"/>
          </w:tcPr>
          <w:p w14:paraId="65EC8313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scheme of study</w:t>
            </w:r>
          </w:p>
        </w:tc>
      </w:tr>
      <w:tr w:rsidR="0033530D" w:rsidRPr="00866B9F" w14:paraId="47FEC077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260EA00C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1A1EC5D4" w14:textId="77777777" w:rsidR="0033530D" w:rsidRPr="00F6552A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Concept </w:t>
            </w: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of organic farming</w:t>
            </w:r>
          </w:p>
        </w:tc>
        <w:tc>
          <w:tcPr>
            <w:tcW w:w="3083" w:type="dxa"/>
          </w:tcPr>
          <w:p w14:paraId="299804D9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Ch. # 1, page 1-9</w:t>
            </w:r>
          </w:p>
        </w:tc>
      </w:tr>
      <w:tr w:rsidR="0033530D" w:rsidRPr="00866B9F" w14:paraId="6EF51274" w14:textId="77777777" w:rsidTr="00F81003">
        <w:trPr>
          <w:cantSplit/>
        </w:trPr>
        <w:tc>
          <w:tcPr>
            <w:tcW w:w="803" w:type="dxa"/>
            <w:vMerge w:val="restart"/>
            <w:vAlign w:val="center"/>
          </w:tcPr>
          <w:p w14:paraId="132A6196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14:paraId="5BEE6E7D" w14:textId="77777777" w:rsidR="0033530D" w:rsidRPr="003225DF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Brief history of organic farming</w:t>
            </w:r>
          </w:p>
        </w:tc>
        <w:tc>
          <w:tcPr>
            <w:tcW w:w="3083" w:type="dxa"/>
          </w:tcPr>
          <w:p w14:paraId="651197AF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Ch. # 1, page 1-9</w:t>
            </w:r>
          </w:p>
        </w:tc>
      </w:tr>
      <w:tr w:rsidR="0033530D" w14:paraId="16F2ABC4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4AD1CBF9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6D8AF595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Brief history of organic farming</w:t>
            </w:r>
          </w:p>
        </w:tc>
        <w:tc>
          <w:tcPr>
            <w:tcW w:w="3083" w:type="dxa"/>
          </w:tcPr>
          <w:p w14:paraId="06FC4513" w14:textId="77777777" w:rsidR="0033530D" w:rsidRPr="00D17F9A" w:rsidRDefault="0033530D" w:rsidP="00F8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Ch. # 1, page 1-9</w:t>
            </w:r>
          </w:p>
        </w:tc>
      </w:tr>
      <w:tr w:rsidR="0033530D" w:rsidRPr="00866B9F" w14:paraId="66FD38AE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76B44B14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7DB1260A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Brief history of organic farming</w:t>
            </w:r>
          </w:p>
        </w:tc>
        <w:tc>
          <w:tcPr>
            <w:tcW w:w="3083" w:type="dxa"/>
          </w:tcPr>
          <w:p w14:paraId="100D3D81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Ch. # 1, page 1-9</w:t>
            </w:r>
          </w:p>
        </w:tc>
      </w:tr>
      <w:tr w:rsidR="0033530D" w:rsidRPr="00866B9F" w14:paraId="1BD609E4" w14:textId="77777777" w:rsidTr="00F81003">
        <w:trPr>
          <w:cantSplit/>
        </w:trPr>
        <w:tc>
          <w:tcPr>
            <w:tcW w:w="803" w:type="dxa"/>
            <w:vMerge w:val="restart"/>
            <w:vAlign w:val="center"/>
          </w:tcPr>
          <w:p w14:paraId="1B745B9B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14:paraId="59EB0E77" w14:textId="77777777" w:rsidR="0033530D" w:rsidRPr="00F265D7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Principles of organic agriculture</w:t>
            </w:r>
          </w:p>
        </w:tc>
        <w:tc>
          <w:tcPr>
            <w:tcW w:w="3083" w:type="dxa"/>
          </w:tcPr>
          <w:p w14:paraId="2996DE2C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Ch. </w:t>
            </w:r>
            <w:r w:rsidRPr="00E07AF7">
              <w:rPr>
                <w:rFonts w:ascii="Times New Roman" w:eastAsia="Calibri" w:hAnsi="Times New Roman" w:cs="Times New Roman"/>
              </w:rPr>
              <w:t xml:space="preserve">Chapter 1 </w:t>
            </w:r>
            <w:r>
              <w:rPr>
                <w:rFonts w:ascii="Times New Roman" w:eastAsia="Calibri" w:hAnsi="Times New Roman" w:cs="Times New Roman"/>
              </w:rPr>
              <w:t>page,</w:t>
            </w:r>
            <w:r w:rsidRPr="00E07AF7">
              <w:rPr>
                <w:rFonts w:ascii="Times New Roman" w:eastAsia="Calibri" w:hAnsi="Times New Roman" w:cs="Times New Roman"/>
              </w:rPr>
              <w:t xml:space="preserve"> 1-25</w:t>
            </w:r>
          </w:p>
        </w:tc>
      </w:tr>
      <w:tr w:rsidR="0033530D" w:rsidRPr="00866B9F" w14:paraId="58BA0C32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7D46236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06C818E2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Principles of organic agriculture</w:t>
            </w:r>
          </w:p>
        </w:tc>
        <w:tc>
          <w:tcPr>
            <w:tcW w:w="3083" w:type="dxa"/>
          </w:tcPr>
          <w:p w14:paraId="456F4515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Ch. </w:t>
            </w:r>
            <w:r w:rsidRPr="00E07AF7">
              <w:rPr>
                <w:rFonts w:ascii="Times New Roman" w:eastAsia="Calibri" w:hAnsi="Times New Roman" w:cs="Times New Roman"/>
              </w:rPr>
              <w:t xml:space="preserve">Chapter 1 </w:t>
            </w:r>
            <w:r>
              <w:rPr>
                <w:rFonts w:ascii="Times New Roman" w:eastAsia="Calibri" w:hAnsi="Times New Roman" w:cs="Times New Roman"/>
              </w:rPr>
              <w:t>page,</w:t>
            </w:r>
            <w:r w:rsidRPr="00E07AF7">
              <w:rPr>
                <w:rFonts w:ascii="Times New Roman" w:eastAsia="Calibri" w:hAnsi="Times New Roman" w:cs="Times New Roman"/>
              </w:rPr>
              <w:t xml:space="preserve"> 1-25</w:t>
            </w:r>
          </w:p>
        </w:tc>
      </w:tr>
      <w:tr w:rsidR="0033530D" w:rsidRPr="00866B9F" w14:paraId="7E0C14B5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7472C4A2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71EE7F52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Principles of organic agriculture</w:t>
            </w:r>
          </w:p>
        </w:tc>
        <w:tc>
          <w:tcPr>
            <w:tcW w:w="3083" w:type="dxa"/>
          </w:tcPr>
          <w:p w14:paraId="65977262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Ch. </w:t>
            </w:r>
            <w:r w:rsidRPr="00E07AF7">
              <w:rPr>
                <w:rFonts w:ascii="Times New Roman" w:eastAsia="Calibri" w:hAnsi="Times New Roman" w:cs="Times New Roman"/>
              </w:rPr>
              <w:t xml:space="preserve">Chapter 1 </w:t>
            </w:r>
            <w:r>
              <w:rPr>
                <w:rFonts w:ascii="Times New Roman" w:eastAsia="Calibri" w:hAnsi="Times New Roman" w:cs="Times New Roman"/>
              </w:rPr>
              <w:t>page,</w:t>
            </w:r>
            <w:r w:rsidRPr="00E07AF7">
              <w:rPr>
                <w:rFonts w:ascii="Times New Roman" w:eastAsia="Calibri" w:hAnsi="Times New Roman" w:cs="Times New Roman"/>
              </w:rPr>
              <w:t xml:space="preserve"> 1-25</w:t>
            </w:r>
          </w:p>
        </w:tc>
      </w:tr>
      <w:tr w:rsidR="0033530D" w:rsidRPr="00866B9F" w14:paraId="712AE090" w14:textId="77777777" w:rsidTr="00F81003">
        <w:trPr>
          <w:cantSplit/>
        </w:trPr>
        <w:tc>
          <w:tcPr>
            <w:tcW w:w="803" w:type="dxa"/>
            <w:vMerge w:val="restart"/>
            <w:vAlign w:val="center"/>
          </w:tcPr>
          <w:p w14:paraId="30834E4E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5654" w:type="dxa"/>
          </w:tcPr>
          <w:p w14:paraId="385FC534" w14:textId="77777777" w:rsidR="0033530D" w:rsidRPr="00A36C9C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Soil and crop management</w:t>
            </w:r>
          </w:p>
        </w:tc>
        <w:tc>
          <w:tcPr>
            <w:tcW w:w="3083" w:type="dxa"/>
          </w:tcPr>
          <w:p w14:paraId="4D1D1E94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7AF7">
              <w:rPr>
                <w:rFonts w:ascii="Times New Roman" w:eastAsia="Calibri" w:hAnsi="Times New Roman" w:cs="Times New Roman"/>
              </w:rPr>
              <w:t>Ch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07AF7">
              <w:rPr>
                <w:rFonts w:ascii="Times New Roman" w:eastAsia="Calibri" w:hAnsi="Times New Roman" w:cs="Times New Roman"/>
              </w:rPr>
              <w:t xml:space="preserve"> 03 P</w:t>
            </w:r>
            <w:r>
              <w:rPr>
                <w:rFonts w:ascii="Times New Roman" w:eastAsia="Calibri" w:hAnsi="Times New Roman" w:cs="Times New Roman"/>
              </w:rPr>
              <w:t>age</w:t>
            </w:r>
            <w:r w:rsidRPr="00E07AF7">
              <w:rPr>
                <w:rFonts w:ascii="Times New Roman" w:eastAsia="Calibri" w:hAnsi="Times New Roman" w:cs="Times New Roman"/>
              </w:rPr>
              <w:t xml:space="preserve"> 30-76</w:t>
            </w:r>
          </w:p>
        </w:tc>
      </w:tr>
      <w:tr w:rsidR="0033530D" w:rsidRPr="00866B9F" w14:paraId="51874509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14F5FB7C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3BBD9199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Soil and crop management</w:t>
            </w:r>
          </w:p>
        </w:tc>
        <w:tc>
          <w:tcPr>
            <w:tcW w:w="3083" w:type="dxa"/>
          </w:tcPr>
          <w:p w14:paraId="72877458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7AF7">
              <w:rPr>
                <w:rFonts w:ascii="Times New Roman" w:eastAsia="Calibri" w:hAnsi="Times New Roman" w:cs="Times New Roman"/>
              </w:rPr>
              <w:t>Ch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07AF7">
              <w:rPr>
                <w:rFonts w:ascii="Times New Roman" w:eastAsia="Calibri" w:hAnsi="Times New Roman" w:cs="Times New Roman"/>
              </w:rPr>
              <w:t xml:space="preserve"> 03 P</w:t>
            </w:r>
            <w:r>
              <w:rPr>
                <w:rFonts w:ascii="Times New Roman" w:eastAsia="Calibri" w:hAnsi="Times New Roman" w:cs="Times New Roman"/>
              </w:rPr>
              <w:t>age</w:t>
            </w:r>
            <w:r w:rsidRPr="00E07AF7">
              <w:rPr>
                <w:rFonts w:ascii="Times New Roman" w:eastAsia="Calibri" w:hAnsi="Times New Roman" w:cs="Times New Roman"/>
              </w:rPr>
              <w:t xml:space="preserve"> 30-76</w:t>
            </w:r>
          </w:p>
        </w:tc>
      </w:tr>
      <w:tr w:rsidR="0033530D" w:rsidRPr="00866B9F" w14:paraId="26901A4A" w14:textId="77777777" w:rsidTr="00F81003">
        <w:trPr>
          <w:cantSplit/>
        </w:trPr>
        <w:tc>
          <w:tcPr>
            <w:tcW w:w="803" w:type="dxa"/>
            <w:vMerge/>
            <w:vAlign w:val="center"/>
          </w:tcPr>
          <w:p w14:paraId="4D7047DB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14:paraId="67817160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Soil and crop management</w:t>
            </w:r>
          </w:p>
        </w:tc>
        <w:tc>
          <w:tcPr>
            <w:tcW w:w="3083" w:type="dxa"/>
          </w:tcPr>
          <w:p w14:paraId="6BE76164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7AF7">
              <w:rPr>
                <w:rFonts w:ascii="Times New Roman" w:eastAsia="Calibri" w:hAnsi="Times New Roman" w:cs="Times New Roman"/>
              </w:rPr>
              <w:t>Ch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07AF7">
              <w:rPr>
                <w:rFonts w:ascii="Times New Roman" w:eastAsia="Calibri" w:hAnsi="Times New Roman" w:cs="Times New Roman"/>
              </w:rPr>
              <w:t xml:space="preserve"> 03 P</w:t>
            </w:r>
            <w:r>
              <w:rPr>
                <w:rFonts w:ascii="Times New Roman" w:eastAsia="Calibri" w:hAnsi="Times New Roman" w:cs="Times New Roman"/>
              </w:rPr>
              <w:t>age</w:t>
            </w:r>
            <w:r w:rsidRPr="00E07AF7">
              <w:rPr>
                <w:rFonts w:ascii="Times New Roman" w:eastAsia="Calibri" w:hAnsi="Times New Roman" w:cs="Times New Roman"/>
              </w:rPr>
              <w:t xml:space="preserve"> 30-76</w:t>
            </w:r>
          </w:p>
        </w:tc>
      </w:tr>
      <w:tr w:rsidR="0033530D" w:rsidRPr="00866B9F" w14:paraId="12D2D9C5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D3E29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63FE" w14:textId="77777777" w:rsidR="0033530D" w:rsidRPr="007117EE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organic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matter and humus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CA7D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06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age. 102-132</w:t>
            </w:r>
          </w:p>
        </w:tc>
      </w:tr>
      <w:tr w:rsidR="0033530D" w:rsidRPr="00866B9F" w14:paraId="37CE6E50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906D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2A27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organic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matter and humus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C805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06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age. 102-132</w:t>
            </w:r>
          </w:p>
        </w:tc>
      </w:tr>
      <w:tr w:rsidR="0033530D" w:rsidRPr="00866B9F" w14:paraId="66E4390D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CEB4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887C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organic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matter and humus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E69F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06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age. 102-132</w:t>
            </w:r>
          </w:p>
        </w:tc>
      </w:tr>
      <w:tr w:rsidR="0033530D" w:rsidRPr="00866B9F" w14:paraId="3989177F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D9903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FA81" w14:textId="37346A2C" w:rsidR="0033530D" w:rsidRPr="003946EE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sewage sludge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466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compost</w:t>
            </w:r>
          </w:p>
          <w:p w14:paraId="0EFE0EB8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5307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07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 133-155</w:t>
            </w:r>
          </w:p>
        </w:tc>
      </w:tr>
      <w:tr w:rsidR="0033530D" w:rsidRPr="00866B9F" w14:paraId="6F9A9919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748D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400F" w14:textId="70D9F924" w:rsidR="0033530D" w:rsidRPr="003946EE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sewage sludge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466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compost</w:t>
            </w:r>
          </w:p>
          <w:p w14:paraId="655359E3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C85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07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 133-155</w:t>
            </w:r>
          </w:p>
        </w:tc>
      </w:tr>
      <w:tr w:rsidR="0033530D" w:rsidRPr="00866B9F" w14:paraId="39D1BDDD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4BAC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B510" w14:textId="3CA8EA61" w:rsidR="0033530D" w:rsidRPr="003946EE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sewage sludge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466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compost</w:t>
            </w:r>
          </w:p>
          <w:p w14:paraId="1E960DC4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E1B4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07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 133-155</w:t>
            </w:r>
          </w:p>
        </w:tc>
      </w:tr>
      <w:tr w:rsidR="0033530D" w:rsidRPr="00866B9F" w14:paraId="16F32396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D8A59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19E" w14:textId="77777777" w:rsidR="0033530D" w:rsidRPr="0010446F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Conversion of conventional to 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F03D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12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Page, 248-272</w:t>
            </w:r>
          </w:p>
        </w:tc>
      </w:tr>
      <w:tr w:rsidR="0033530D" w:rsidRPr="00866B9F" w14:paraId="5B09EC68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8F9A7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2C12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Conversion of conventional to organic farming</w:t>
            </w:r>
          </w:p>
        </w:tc>
        <w:tc>
          <w:tcPr>
            <w:tcW w:w="3083" w:type="dxa"/>
          </w:tcPr>
          <w:p w14:paraId="646D956A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12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Page, 248-272</w:t>
            </w:r>
          </w:p>
        </w:tc>
      </w:tr>
      <w:tr w:rsidR="0033530D" w:rsidRPr="00866B9F" w14:paraId="4F59EC87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3703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0C7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Conversion of conventional to organic farming</w:t>
            </w:r>
          </w:p>
        </w:tc>
        <w:tc>
          <w:tcPr>
            <w:tcW w:w="3083" w:type="dxa"/>
          </w:tcPr>
          <w:p w14:paraId="05920F19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12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Page, 248-272</w:t>
            </w:r>
          </w:p>
        </w:tc>
      </w:tr>
      <w:tr w:rsidR="0033530D" w:rsidRPr="00866B9F" w14:paraId="5DE37EC2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3C498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4FC" w14:textId="77777777" w:rsidR="0033530D" w:rsidRPr="00CB7476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Maintenance of buffer zone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24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3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age,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51-52</w:t>
            </w:r>
          </w:p>
        </w:tc>
      </w:tr>
      <w:tr w:rsidR="0033530D" w:rsidRPr="00866B9F" w14:paraId="28C1064D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2CCB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193" w14:textId="77777777" w:rsidR="0033530D" w:rsidRPr="00CB7476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Maintenance of buffer zone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F523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3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age,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51-52</w:t>
            </w:r>
          </w:p>
        </w:tc>
      </w:tr>
      <w:tr w:rsidR="0033530D" w:rsidRPr="00866B9F" w14:paraId="388A17CC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6F7F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578" w14:textId="77777777" w:rsidR="0033530D" w:rsidRPr="00CB7476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Maintenance of buffer zone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743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3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age,</w:t>
            </w:r>
            <w:r w:rsidRPr="008C3827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51-52</w:t>
            </w:r>
          </w:p>
        </w:tc>
      </w:tr>
      <w:tr w:rsidR="0033530D" w:rsidRPr="00866B9F" w14:paraId="1C26F4B1" w14:textId="77777777" w:rsidTr="00F81003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BA83" w14:textId="77777777" w:rsidR="0033530D" w:rsidRPr="001B6CA8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6CA8">
              <w:rPr>
                <w:rFonts w:asciiTheme="majorBidi" w:hAnsiTheme="majorBidi" w:cstheme="majorBidi"/>
                <w:sz w:val="24"/>
                <w:szCs w:val="24"/>
              </w:rPr>
              <w:t xml:space="preserve">      9</w:t>
            </w:r>
          </w:p>
        </w:tc>
        <w:tc>
          <w:tcPr>
            <w:tcW w:w="5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FF6A" w14:textId="77777777" w:rsidR="0033530D" w:rsidRPr="008A7520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 w:rsidRPr="008A75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7ED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30D" w:rsidRPr="00866B9F" w14:paraId="4AFEFB82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5D8FC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53E" w14:textId="77777777" w:rsidR="0033530D" w:rsidRPr="00B42C4D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Components of 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01F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2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8C3827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 41-60</w:t>
            </w:r>
          </w:p>
        </w:tc>
      </w:tr>
      <w:tr w:rsidR="0033530D" w:rsidRPr="00866B9F" w14:paraId="13F08CA8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3978C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B039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Components of 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6CB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2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8C3827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 41-60</w:t>
            </w:r>
          </w:p>
        </w:tc>
      </w:tr>
      <w:tr w:rsidR="0033530D" w:rsidRPr="00866B9F" w14:paraId="1C66E1CF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B385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86B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Components of 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611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A Handbook of Organic Farming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2</w:t>
            </w:r>
            <w:r w:rsidRPr="008C3827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8C3827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 41-60</w:t>
            </w:r>
          </w:p>
        </w:tc>
      </w:tr>
      <w:tr w:rsidR="0033530D" w14:paraId="5462B34C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18E8D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9496" w14:textId="77777777" w:rsidR="0033530D" w:rsidRPr="00916DAA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FE69" w14:textId="77777777" w:rsidR="0033530D" w:rsidRDefault="0033530D" w:rsidP="00F81003"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:rsidRPr="00866B9F" w14:paraId="41F8C357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54A71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291" w14:textId="77777777" w:rsidR="0033530D" w:rsidRPr="00916DAA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15A2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:rsidRPr="00866B9F" w14:paraId="4ACE0931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B220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771" w14:textId="77777777" w:rsidR="0033530D" w:rsidRPr="00916DAA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3098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14:paraId="74D4EF45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36BB3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621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39B" w14:textId="77777777" w:rsidR="0033530D" w:rsidRDefault="0033530D" w:rsidP="00F81003"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14:paraId="7C52913C" w14:textId="77777777" w:rsidTr="00F81003">
        <w:trPr>
          <w:cantSplit/>
          <w:trHeight w:val="575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C3296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7C89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7A8" w14:textId="77777777" w:rsidR="0033530D" w:rsidRDefault="0033530D" w:rsidP="00F81003"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14:paraId="32D06AFE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9666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43C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FF1" w14:textId="77777777" w:rsidR="0033530D" w:rsidRDefault="0033530D" w:rsidP="00F81003">
            <w:r>
              <w:rPr>
                <w:rFonts w:asciiTheme="majorBidi" w:eastAsia="Calibri" w:hAnsiTheme="majorBidi" w:cstheme="majorBidi"/>
              </w:rPr>
              <w:t>Internet Source</w:t>
            </w:r>
          </w:p>
        </w:tc>
      </w:tr>
      <w:tr w:rsidR="0033530D" w14:paraId="0AD02CC2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54EF8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883" w14:textId="77777777" w:rsidR="0033530D" w:rsidRPr="0073631C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Farm waste recycling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F12E" w14:textId="77777777" w:rsidR="0033530D" w:rsidRDefault="0033530D" w:rsidP="00F81003"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4 </w:t>
            </w:r>
            <w:r w:rsidRPr="00C9299D">
              <w:rPr>
                <w:rFonts w:asciiTheme="majorBidi" w:eastAsia="Calibri" w:hAnsiTheme="majorBidi" w:cstheme="majorBidi"/>
              </w:rPr>
              <w:t>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C9299D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77-89</w:t>
            </w:r>
          </w:p>
        </w:tc>
      </w:tr>
      <w:tr w:rsidR="0033530D" w14:paraId="0EB3B2E6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1C70B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685" w14:textId="77777777" w:rsidR="0033530D" w:rsidRPr="00634823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Farm waste recycling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1A2A" w14:textId="77777777" w:rsidR="0033530D" w:rsidRDefault="0033530D" w:rsidP="00F81003"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4 </w:t>
            </w:r>
            <w:r w:rsidRPr="00C9299D">
              <w:rPr>
                <w:rFonts w:asciiTheme="majorBidi" w:eastAsia="Calibri" w:hAnsiTheme="majorBidi" w:cstheme="majorBidi"/>
              </w:rPr>
              <w:t>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C9299D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77-89</w:t>
            </w:r>
          </w:p>
        </w:tc>
      </w:tr>
      <w:tr w:rsidR="0033530D" w:rsidRPr="00866B9F" w14:paraId="4575D702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DBC7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9F1" w14:textId="77777777" w:rsidR="0033530D" w:rsidRPr="0073631C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Farm waste recycling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F25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Theme="majorBidi" w:eastAsia="Calibri" w:hAnsiTheme="majorBidi" w:cstheme="majorBidi"/>
              </w:rPr>
              <w:t xml:space="preserve"> Ch. 4</w:t>
            </w:r>
            <w:r w:rsidRPr="00C9299D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C9299D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77-89</w:t>
            </w:r>
          </w:p>
        </w:tc>
      </w:tr>
      <w:tr w:rsidR="0033530D" w:rsidRPr="00866B9F" w14:paraId="70A58F73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63739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7B32" w14:textId="77777777" w:rsidR="0033530D" w:rsidRPr="00634823" w:rsidRDefault="0033530D" w:rsidP="00F810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mulches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FFD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Theme="majorBidi" w:eastAsia="Calibri" w:hAnsiTheme="majorBidi" w:cstheme="majorBidi"/>
              </w:rPr>
              <w:t xml:space="preserve">, Ch. 10 Page 216-222 </w:t>
            </w:r>
          </w:p>
        </w:tc>
      </w:tr>
      <w:tr w:rsidR="0033530D" w:rsidRPr="00866B9F" w14:paraId="75C27FCD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1428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33B" w14:textId="77777777" w:rsidR="0033530D" w:rsidRPr="00866B9F" w:rsidRDefault="0033530D" w:rsidP="00F81003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mulches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9F6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Theme="majorBidi" w:eastAsia="Calibri" w:hAnsiTheme="majorBidi" w:cstheme="majorBidi"/>
              </w:rPr>
              <w:t>, Ch. 10 Page 216-222</w:t>
            </w:r>
          </w:p>
        </w:tc>
      </w:tr>
      <w:tr w:rsidR="0033530D" w:rsidRPr="00866B9F" w14:paraId="37EA3E76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C8B8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0E64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mulches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DA1D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 Management</w:t>
            </w:r>
            <w:r>
              <w:rPr>
                <w:rFonts w:asciiTheme="majorBidi" w:eastAsia="Calibri" w:hAnsiTheme="majorBidi" w:cstheme="majorBidi"/>
              </w:rPr>
              <w:t>, Ch. 10 Page 216-222</w:t>
            </w:r>
          </w:p>
        </w:tc>
      </w:tr>
      <w:tr w:rsidR="0033530D" w:rsidRPr="00866B9F" w14:paraId="3729305D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B09FD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EF94" w14:textId="77777777" w:rsidR="0033530D" w:rsidRPr="00634823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AAE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3AE6AF40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12339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776" w14:textId="77777777" w:rsidR="0033530D" w:rsidRPr="006B070B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3E30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4E014E77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EECF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CC1" w14:textId="77777777" w:rsidR="0033530D" w:rsidRPr="006B070B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44FC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7A85C621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BF9AF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8DE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2A1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1A17C356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ED04D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4F7" w14:textId="77777777" w:rsidR="0033530D" w:rsidRPr="00AB542D" w:rsidRDefault="0033530D" w:rsidP="00F810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79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6B577FC9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6D92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3DC6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B68F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Organic farming Components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</w:rPr>
              <w:t>Ch.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e. 286-335</w:t>
            </w:r>
          </w:p>
        </w:tc>
      </w:tr>
      <w:tr w:rsidR="0033530D" w:rsidRPr="00866B9F" w14:paraId="6BC5A5F3" w14:textId="77777777" w:rsidTr="00F81003">
        <w:trPr>
          <w:cantSplit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E3B55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E25B" w14:textId="77777777" w:rsidR="0033530D" w:rsidRPr="006532AF" w:rsidRDefault="0033530D" w:rsidP="00F81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Quality of food and crop productivity under natural ecological systems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28E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Organic farming Components and Management </w:t>
            </w:r>
            <w:r>
              <w:rPr>
                <w:rFonts w:asciiTheme="majorBidi" w:eastAsia="Calibri" w:hAnsiTheme="majorBidi" w:cstheme="majorBidi"/>
              </w:rPr>
              <w:t>Ch. 17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337-345</w:t>
            </w:r>
          </w:p>
        </w:tc>
      </w:tr>
      <w:tr w:rsidR="0033530D" w:rsidRPr="00866B9F" w14:paraId="0520273A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C43F4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809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Quality of food and crop productivity under natural ecological systems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DA7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Organic farming Components and Management </w:t>
            </w:r>
            <w:r>
              <w:rPr>
                <w:rFonts w:asciiTheme="majorBidi" w:eastAsia="Calibri" w:hAnsiTheme="majorBidi" w:cstheme="majorBidi"/>
              </w:rPr>
              <w:t>Ch. 17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337-345</w:t>
            </w:r>
          </w:p>
        </w:tc>
      </w:tr>
      <w:tr w:rsidR="0033530D" w:rsidRPr="00866B9F" w14:paraId="16B949CC" w14:textId="77777777" w:rsidTr="00F81003">
        <w:trPr>
          <w:cantSplit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A174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C09E" w14:textId="77777777" w:rsidR="0033530D" w:rsidRPr="00AB542D" w:rsidRDefault="0033530D" w:rsidP="00F810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Quality of food and crop productivity under natural ecological systems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79A9" w14:textId="77777777" w:rsidR="0033530D" w:rsidRPr="00866B9F" w:rsidRDefault="0033530D" w:rsidP="00F8100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Organic farming Components and Management </w:t>
            </w:r>
            <w:r>
              <w:rPr>
                <w:rFonts w:asciiTheme="majorBidi" w:eastAsia="Calibri" w:hAnsiTheme="majorBidi" w:cstheme="majorBidi"/>
              </w:rPr>
              <w:t>Ch. 17</w:t>
            </w:r>
            <w:r w:rsidRPr="001C4780">
              <w:rPr>
                <w:rFonts w:asciiTheme="majorBidi" w:eastAsia="Calibri" w:hAnsiTheme="majorBidi" w:cstheme="majorBidi"/>
              </w:rPr>
              <w:t xml:space="preserve"> P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1C4780">
              <w:rPr>
                <w:rFonts w:asciiTheme="majorBidi" w:eastAsia="Calibri" w:hAnsiTheme="majorBidi" w:cstheme="majorBidi"/>
              </w:rPr>
              <w:t>g</w:t>
            </w:r>
            <w:r>
              <w:rPr>
                <w:rFonts w:asciiTheme="majorBidi" w:eastAsia="Calibri" w:hAnsiTheme="majorBidi" w:cstheme="majorBidi"/>
              </w:rPr>
              <w:t>e, 337-345</w:t>
            </w:r>
          </w:p>
        </w:tc>
      </w:tr>
      <w:tr w:rsidR="0033530D" w14:paraId="5EC7E8B7" w14:textId="77777777" w:rsidTr="00F81003">
        <w:trPr>
          <w:cantSplit/>
          <w:trHeight w:val="422"/>
        </w:trPr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0E542" w14:textId="77777777" w:rsidR="0033530D" w:rsidRPr="00866B9F" w:rsidRDefault="0033530D" w:rsidP="00F81003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18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80021" w14:textId="77777777" w:rsidR="0033530D" w:rsidRPr="006532A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32AF">
              <w:rPr>
                <w:rFonts w:asciiTheme="majorBidi" w:hAnsiTheme="majorBidi" w:cstheme="majorBidi"/>
                <w:b/>
                <w:sz w:val="24"/>
                <w:szCs w:val="24"/>
              </w:rPr>
              <w:t>Final Exam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99BBA" w14:textId="77777777" w:rsidR="0033530D" w:rsidRPr="00866B9F" w:rsidRDefault="0033530D" w:rsidP="00F810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FE438C9" w14:textId="77777777" w:rsidR="00E0730D" w:rsidRDefault="00E0730D" w:rsidP="00913B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E0730D" w:rsidRPr="0069191B" w14:paraId="28C04981" w14:textId="77777777" w:rsidTr="00C6033D">
        <w:tc>
          <w:tcPr>
            <w:tcW w:w="9639" w:type="dxa"/>
            <w:shd w:val="clear" w:color="auto" w:fill="000000" w:themeFill="text1"/>
          </w:tcPr>
          <w:p w14:paraId="116347A5" w14:textId="77777777" w:rsidR="00E0730D" w:rsidRPr="00AD3D5E" w:rsidRDefault="00E0730D" w:rsidP="005D5C7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32"/>
              </w:rPr>
            </w:pPr>
            <w:r w:rsidRPr="00AD3D5E">
              <w:rPr>
                <w:rFonts w:ascii="Times New Roman" w:hAnsi="Times New Roman" w:cs="Times New Roman"/>
                <w:color w:val="FFFFFF" w:themeColor="background1"/>
                <w:sz w:val="28"/>
                <w:szCs w:val="32"/>
              </w:rPr>
              <w:t>ASSIGNMENT CRITERIA</w:t>
            </w:r>
          </w:p>
        </w:tc>
      </w:tr>
    </w:tbl>
    <w:p w14:paraId="084F5D28" w14:textId="77777777" w:rsidR="00F54C16" w:rsidRPr="00F54C16" w:rsidRDefault="00F54C16" w:rsidP="00F54C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54C16">
        <w:rPr>
          <w:rFonts w:ascii="Times New Roman" w:hAnsi="Times New Roman" w:cs="Times New Roman"/>
        </w:rPr>
        <w:t>Mid-term Exam:</w:t>
      </w:r>
      <w:r w:rsidRPr="00F54C16">
        <w:rPr>
          <w:rFonts w:ascii="Times New Roman" w:hAnsi="Times New Roman" w:cs="Times New Roman"/>
        </w:rPr>
        <w:tab/>
        <w:t xml:space="preserve">             18 (30%)</w:t>
      </w:r>
    </w:p>
    <w:p w14:paraId="67B56AD2" w14:textId="77777777" w:rsidR="00F54C16" w:rsidRPr="00F54C16" w:rsidRDefault="00F54C16" w:rsidP="00F54C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54C16">
        <w:rPr>
          <w:rFonts w:ascii="Times New Roman" w:hAnsi="Times New Roman" w:cs="Times New Roman"/>
        </w:rPr>
        <w:t>Assignments:</w:t>
      </w:r>
      <w:r w:rsidRPr="00F54C16">
        <w:rPr>
          <w:rFonts w:ascii="Times New Roman" w:hAnsi="Times New Roman" w:cs="Times New Roman"/>
        </w:rPr>
        <w:tab/>
      </w:r>
      <w:r w:rsidRPr="00F54C16">
        <w:rPr>
          <w:rFonts w:ascii="Times New Roman" w:hAnsi="Times New Roman" w:cs="Times New Roman"/>
        </w:rPr>
        <w:tab/>
        <w:t xml:space="preserve">             06 (10%)</w:t>
      </w:r>
    </w:p>
    <w:p w14:paraId="35CFE955" w14:textId="77777777" w:rsidR="00F54C16" w:rsidRPr="00F54C16" w:rsidRDefault="00F54C16" w:rsidP="00F54C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54C16">
        <w:rPr>
          <w:rFonts w:ascii="Times New Roman" w:hAnsi="Times New Roman" w:cs="Times New Roman"/>
        </w:rPr>
        <w:t>Final Exam:</w:t>
      </w:r>
      <w:r w:rsidRPr="00F54C16">
        <w:rPr>
          <w:rFonts w:ascii="Times New Roman" w:hAnsi="Times New Roman" w:cs="Times New Roman"/>
        </w:rPr>
        <w:tab/>
      </w:r>
      <w:r w:rsidRPr="00F54C16">
        <w:rPr>
          <w:rFonts w:ascii="Times New Roman" w:hAnsi="Times New Roman" w:cs="Times New Roman"/>
        </w:rPr>
        <w:tab/>
      </w:r>
      <w:r w:rsidRPr="00F54C16">
        <w:rPr>
          <w:rFonts w:ascii="Times New Roman" w:hAnsi="Times New Roman" w:cs="Times New Roman"/>
        </w:rPr>
        <w:tab/>
        <w:t>36 (60%)</w:t>
      </w:r>
    </w:p>
    <w:p w14:paraId="7FA216BD" w14:textId="77777777" w:rsidR="00F54C16" w:rsidRDefault="00F54C16" w:rsidP="00F54C1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2A16003" w14:textId="13ED3A1F" w:rsidR="007E722C" w:rsidRDefault="007E722C" w:rsidP="007E722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E722C" w:rsidSect="00B05B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7044" w14:textId="77777777" w:rsidR="0076699F" w:rsidRDefault="0076699F" w:rsidP="007630CF">
      <w:pPr>
        <w:spacing w:after="0" w:line="240" w:lineRule="auto"/>
      </w:pPr>
      <w:r>
        <w:separator/>
      </w:r>
    </w:p>
  </w:endnote>
  <w:endnote w:type="continuationSeparator" w:id="0">
    <w:p w14:paraId="66F0E76E" w14:textId="77777777" w:rsidR="0076699F" w:rsidRDefault="0076699F" w:rsidP="007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568C" w14:textId="77777777" w:rsidR="0076699F" w:rsidRDefault="0076699F" w:rsidP="007630CF">
      <w:pPr>
        <w:spacing w:after="0" w:line="240" w:lineRule="auto"/>
      </w:pPr>
      <w:r>
        <w:separator/>
      </w:r>
    </w:p>
  </w:footnote>
  <w:footnote w:type="continuationSeparator" w:id="0">
    <w:p w14:paraId="68BE996E" w14:textId="77777777" w:rsidR="0076699F" w:rsidRDefault="0076699F" w:rsidP="0076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33A9" w14:textId="77777777" w:rsidR="007630CF" w:rsidRDefault="00763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8AA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A56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C65"/>
    <w:multiLevelType w:val="hybridMultilevel"/>
    <w:tmpl w:val="9E2A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63D"/>
    <w:multiLevelType w:val="hybridMultilevel"/>
    <w:tmpl w:val="6A0264FA"/>
    <w:lvl w:ilvl="0" w:tplc="8BF6E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B2F4D"/>
    <w:multiLevelType w:val="hybridMultilevel"/>
    <w:tmpl w:val="92425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76DE6"/>
    <w:multiLevelType w:val="multilevel"/>
    <w:tmpl w:val="B39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D225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F13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7B9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2F8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5E67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4654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F2F99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E5843"/>
    <w:multiLevelType w:val="hybridMultilevel"/>
    <w:tmpl w:val="1CA6792E"/>
    <w:lvl w:ilvl="0" w:tplc="6C5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FA6A3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17AA3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0D9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C56E2"/>
    <w:multiLevelType w:val="hybridMultilevel"/>
    <w:tmpl w:val="5FA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13DA6"/>
    <w:multiLevelType w:val="hybridMultilevel"/>
    <w:tmpl w:val="BAEA1ABC"/>
    <w:lvl w:ilvl="0" w:tplc="ECC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057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61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19"/>
  </w:num>
  <w:num w:numId="8">
    <w:abstractNumId w:val="13"/>
  </w:num>
  <w:num w:numId="9">
    <w:abstractNumId w:val="20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00"/>
    <w:rsid w:val="00005248"/>
    <w:rsid w:val="00007941"/>
    <w:rsid w:val="00052511"/>
    <w:rsid w:val="0009637C"/>
    <w:rsid w:val="000B6DC5"/>
    <w:rsid w:val="000D1B41"/>
    <w:rsid w:val="000D5E51"/>
    <w:rsid w:val="000E3356"/>
    <w:rsid w:val="000E5292"/>
    <w:rsid w:val="000E53A7"/>
    <w:rsid w:val="00131E63"/>
    <w:rsid w:val="0016220F"/>
    <w:rsid w:val="0016663C"/>
    <w:rsid w:val="001C4493"/>
    <w:rsid w:val="001C4780"/>
    <w:rsid w:val="001F03E5"/>
    <w:rsid w:val="0025315B"/>
    <w:rsid w:val="00255DBA"/>
    <w:rsid w:val="00274D98"/>
    <w:rsid w:val="002A2565"/>
    <w:rsid w:val="002C13A5"/>
    <w:rsid w:val="002C62E4"/>
    <w:rsid w:val="0033530D"/>
    <w:rsid w:val="0034305F"/>
    <w:rsid w:val="003671DE"/>
    <w:rsid w:val="003946EE"/>
    <w:rsid w:val="003A4DF2"/>
    <w:rsid w:val="003B1A7C"/>
    <w:rsid w:val="003F1579"/>
    <w:rsid w:val="003F22B5"/>
    <w:rsid w:val="00403CF9"/>
    <w:rsid w:val="0041106B"/>
    <w:rsid w:val="00421F23"/>
    <w:rsid w:val="00445B98"/>
    <w:rsid w:val="00466C9D"/>
    <w:rsid w:val="004C53C6"/>
    <w:rsid w:val="004E030C"/>
    <w:rsid w:val="004E404F"/>
    <w:rsid w:val="005260BB"/>
    <w:rsid w:val="005343FC"/>
    <w:rsid w:val="00554FBB"/>
    <w:rsid w:val="00591DCC"/>
    <w:rsid w:val="005C26C2"/>
    <w:rsid w:val="005D5C7F"/>
    <w:rsid w:val="00616FAD"/>
    <w:rsid w:val="00665603"/>
    <w:rsid w:val="00671440"/>
    <w:rsid w:val="00671751"/>
    <w:rsid w:val="00685469"/>
    <w:rsid w:val="0069191B"/>
    <w:rsid w:val="006A3193"/>
    <w:rsid w:val="006A3D88"/>
    <w:rsid w:val="006E5419"/>
    <w:rsid w:val="006E700D"/>
    <w:rsid w:val="0070752B"/>
    <w:rsid w:val="0074626D"/>
    <w:rsid w:val="007462E9"/>
    <w:rsid w:val="00755970"/>
    <w:rsid w:val="007630CF"/>
    <w:rsid w:val="0076699F"/>
    <w:rsid w:val="007A4E7A"/>
    <w:rsid w:val="007A58BB"/>
    <w:rsid w:val="007B41BB"/>
    <w:rsid w:val="007E31FF"/>
    <w:rsid w:val="007E722C"/>
    <w:rsid w:val="008566F0"/>
    <w:rsid w:val="00857800"/>
    <w:rsid w:val="008700EB"/>
    <w:rsid w:val="0087446C"/>
    <w:rsid w:val="00882CFA"/>
    <w:rsid w:val="008A7520"/>
    <w:rsid w:val="008A7B89"/>
    <w:rsid w:val="008B117A"/>
    <w:rsid w:val="008B2722"/>
    <w:rsid w:val="008C3827"/>
    <w:rsid w:val="008D32CA"/>
    <w:rsid w:val="00904632"/>
    <w:rsid w:val="00906774"/>
    <w:rsid w:val="00913B91"/>
    <w:rsid w:val="00922A5A"/>
    <w:rsid w:val="00962046"/>
    <w:rsid w:val="00963264"/>
    <w:rsid w:val="00963DA3"/>
    <w:rsid w:val="0097062F"/>
    <w:rsid w:val="00984E78"/>
    <w:rsid w:val="0098550D"/>
    <w:rsid w:val="00985C70"/>
    <w:rsid w:val="00A71F9D"/>
    <w:rsid w:val="00A74A1D"/>
    <w:rsid w:val="00AD3D5E"/>
    <w:rsid w:val="00B05BF4"/>
    <w:rsid w:val="00B958F8"/>
    <w:rsid w:val="00BA22FA"/>
    <w:rsid w:val="00C10111"/>
    <w:rsid w:val="00C53553"/>
    <w:rsid w:val="00C56A3B"/>
    <w:rsid w:val="00C6033D"/>
    <w:rsid w:val="00C9299D"/>
    <w:rsid w:val="00CA7871"/>
    <w:rsid w:val="00CD22FA"/>
    <w:rsid w:val="00CF68E2"/>
    <w:rsid w:val="00D855AF"/>
    <w:rsid w:val="00DC7DEA"/>
    <w:rsid w:val="00DE173F"/>
    <w:rsid w:val="00DE504F"/>
    <w:rsid w:val="00DF499C"/>
    <w:rsid w:val="00DF5E30"/>
    <w:rsid w:val="00E03461"/>
    <w:rsid w:val="00E0730D"/>
    <w:rsid w:val="00E07AF7"/>
    <w:rsid w:val="00E122BC"/>
    <w:rsid w:val="00E53931"/>
    <w:rsid w:val="00E74E83"/>
    <w:rsid w:val="00EA2729"/>
    <w:rsid w:val="00EA6B0B"/>
    <w:rsid w:val="00F164C2"/>
    <w:rsid w:val="00F370C2"/>
    <w:rsid w:val="00F41716"/>
    <w:rsid w:val="00F54C16"/>
    <w:rsid w:val="00F76EE2"/>
    <w:rsid w:val="00FA0963"/>
    <w:rsid w:val="00FC43EE"/>
    <w:rsid w:val="00FE1445"/>
    <w:rsid w:val="00FE4EDD"/>
    <w:rsid w:val="00FF0165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CF"/>
  </w:style>
  <w:style w:type="paragraph" w:styleId="Footer">
    <w:name w:val="footer"/>
    <w:basedOn w:val="Normal"/>
    <w:link w:val="FooterChar"/>
    <w:uiPriority w:val="99"/>
    <w:semiHidden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0CF"/>
  </w:style>
  <w:style w:type="paragraph" w:styleId="BalloonText">
    <w:name w:val="Balloon Text"/>
    <w:basedOn w:val="Normal"/>
    <w:link w:val="BalloonTextChar"/>
    <w:uiPriority w:val="99"/>
    <w:semiHidden/>
    <w:unhideWhenUsed/>
    <w:rsid w:val="007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san.aziz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E6B5-D2A6-432C-BB6D-051BAC6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</dc:creator>
  <cp:lastModifiedBy>Dell</cp:lastModifiedBy>
  <cp:revision>34</cp:revision>
  <cp:lastPrinted>2020-01-15T10:16:00Z</cp:lastPrinted>
  <dcterms:created xsi:type="dcterms:W3CDTF">2017-03-14T15:35:00Z</dcterms:created>
  <dcterms:modified xsi:type="dcterms:W3CDTF">2020-05-02T12:04:00Z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