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03" w:rsidRPr="0048367E" w:rsidRDefault="0048367E" w:rsidP="00483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Host Factors That Affect </w:t>
      </w:r>
      <w:proofErr w:type="gramStart"/>
      <w:r w:rsidRPr="0048367E">
        <w:rPr>
          <w:rFonts w:ascii="Times New Roman" w:hAnsi="Times New Roman" w:cs="Times New Roman"/>
          <w:b/>
          <w:color w:val="231F20"/>
          <w:sz w:val="24"/>
          <w:szCs w:val="24"/>
        </w:rPr>
        <w:t>The</w:t>
      </w:r>
      <w:proofErr w:type="gramEnd"/>
      <w:r w:rsidRPr="0048367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Development of An Epidemic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color w:val="231F20"/>
          <w:sz w:val="24"/>
          <w:szCs w:val="24"/>
        </w:rPr>
        <w:t>Several internal and external factors of particular host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s play an important role in the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development of epidemics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involving those hosts.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b/>
          <w:bCs/>
          <w:color w:val="231F20"/>
          <w:sz w:val="24"/>
          <w:szCs w:val="24"/>
        </w:rPr>
        <w:t>Levels of Genetic Resistance or Susceptibility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b/>
          <w:bCs/>
          <w:color w:val="231F20"/>
          <w:sz w:val="24"/>
          <w:szCs w:val="24"/>
        </w:rPr>
        <w:t>of the Host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color w:val="231F20"/>
          <w:sz w:val="24"/>
          <w:szCs w:val="24"/>
        </w:rPr>
        <w:t>Obviously, host plants carrying race-specific (vertical)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resistance do not allow a pathogen to become established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in them, and thus no epidemic can develop. Host plants carrying partial (horizontal)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resistance will probably become infected, but the rate 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which the disease and the epidemic will develop depends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on the level of resistance and the environmental conditions.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color w:val="231F20"/>
          <w:sz w:val="24"/>
          <w:szCs w:val="24"/>
        </w:rPr>
        <w:t>Susceptible host plants lacking genes for resistance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against the pathogen provide the ideal substrate for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establishment and development of new infections.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color w:val="231F20"/>
          <w:sz w:val="24"/>
          <w:szCs w:val="24"/>
        </w:rPr>
        <w:t>Therefore, in the presence of a virulent pathogen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a favorable environment, susceptible hosts favor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development of disease epidemics.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b/>
          <w:bCs/>
          <w:color w:val="231F20"/>
          <w:sz w:val="24"/>
          <w:szCs w:val="24"/>
        </w:rPr>
        <w:t>Degree of Genetic Uniformity of Host Plants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color w:val="231F20"/>
          <w:sz w:val="24"/>
          <w:szCs w:val="24"/>
        </w:rPr>
        <w:t>When genetically uniform host plants, particularly with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rega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rd to the genes associated with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disease resistance, are grown over large areas, a greater likelihood exists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that a new pathogen race will appear that can attack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their genome and result in an epidemic. This phenomenon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has been observed repeatedly, for example, in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>Cochliobolus</w:t>
      </w:r>
      <w:proofErr w:type="spellEnd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>Helminthosporium</w:t>
      </w:r>
      <w:proofErr w:type="spellEnd"/>
      <w:r w:rsidRPr="0048367E">
        <w:rPr>
          <w:rFonts w:ascii="Times New Roman" w:hAnsi="Times New Roman" w:cs="Times New Roman"/>
          <w:color w:val="231F20"/>
          <w:sz w:val="24"/>
          <w:szCs w:val="24"/>
        </w:rPr>
        <w:t>) blight on Victoria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oats and in sout</w:t>
      </w:r>
      <w:r>
        <w:rPr>
          <w:rFonts w:ascii="Times New Roman" w:hAnsi="Times New Roman" w:cs="Times New Roman"/>
          <w:color w:val="231F20"/>
          <w:sz w:val="24"/>
          <w:szCs w:val="24"/>
        </w:rPr>
        <w:t>hern corn leaf blight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 xml:space="preserve"> 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corn carrying Texas male-sterile cytoplasm. For similar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reasons of genetic uniformity, the highest rates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epidemic development generally occur in vegetative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propagated crops, intermediate rates in self-pollinated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crops, and the lowest rates in cross-pollinated crops.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color w:val="231F20"/>
          <w:sz w:val="24"/>
          <w:szCs w:val="24"/>
        </w:rPr>
        <w:t>This explains why most epidemics develop rather slowly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in natural populations, where plants of varying genetic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makeup are intermingled.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b/>
          <w:bCs/>
          <w:color w:val="231F20"/>
          <w:sz w:val="24"/>
          <w:szCs w:val="24"/>
        </w:rPr>
        <w:t>Type of Crop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color w:val="231F20"/>
          <w:sz w:val="24"/>
          <w:szCs w:val="24"/>
        </w:rPr>
        <w:t>In diseases of annual crops, such as corn, vegetables,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rice, and cotton, and in foliar, blossom, or fruit diseases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of trees and vines, epidemics generally develop much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more rapidly (usually in a few weeks) than they do in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diseases of branches and stems of perennial woody crops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such as fruit and forest trees. Some epidemics of fruit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 xml:space="preserve">and forest trees, e.g., </w:t>
      </w:r>
      <w:proofErr w:type="spellStart"/>
      <w:r w:rsidRPr="0048367E">
        <w:rPr>
          <w:rFonts w:ascii="Times New Roman" w:hAnsi="Times New Roman" w:cs="Times New Roman"/>
          <w:color w:val="231F20"/>
          <w:sz w:val="24"/>
          <w:szCs w:val="24"/>
        </w:rPr>
        <w:t>tristeza</w:t>
      </w:r>
      <w:proofErr w:type="spellEnd"/>
      <w:r w:rsidRPr="0048367E">
        <w:rPr>
          <w:rFonts w:ascii="Times New Roman" w:hAnsi="Times New Roman" w:cs="Times New Roman"/>
          <w:color w:val="231F20"/>
          <w:sz w:val="24"/>
          <w:szCs w:val="24"/>
        </w:rPr>
        <w:t xml:space="preserve"> in citrus, pear decline,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Dutch elm disease, and chestnut blight, take years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develop.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b/>
          <w:bCs/>
          <w:color w:val="231F20"/>
          <w:sz w:val="24"/>
          <w:szCs w:val="24"/>
        </w:rPr>
        <w:t>Age of Host Plants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color w:val="231F20"/>
          <w:sz w:val="24"/>
          <w:szCs w:val="24"/>
        </w:rPr>
        <w:lastRenderedPageBreak/>
        <w:t>Plants change in their reaction (susceptibility or resistance)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to disease with age. The change of resistance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 xml:space="preserve">with age is known as </w:t>
      </w:r>
      <w:proofErr w:type="spellStart"/>
      <w:r w:rsidRPr="0048367E">
        <w:rPr>
          <w:rFonts w:ascii="Times New Roman" w:hAnsi="Times New Roman" w:cs="Times New Roman"/>
          <w:color w:val="231F20"/>
          <w:sz w:val="24"/>
          <w:szCs w:val="24"/>
        </w:rPr>
        <w:t>ontogenic</w:t>
      </w:r>
      <w:proofErr w:type="spellEnd"/>
      <w:r w:rsidRPr="0048367E">
        <w:rPr>
          <w:rFonts w:ascii="Times New Roman" w:hAnsi="Times New Roman" w:cs="Times New Roman"/>
          <w:color w:val="231F20"/>
          <w:sz w:val="24"/>
          <w:szCs w:val="24"/>
        </w:rPr>
        <w:t xml:space="preserve"> resistance. In some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 xml:space="preserve">plant–pathogen combinations, e.g., </w:t>
      </w:r>
      <w:proofErr w:type="spellStart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>Pythium</w:t>
      </w:r>
      <w:proofErr w:type="spellEnd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damping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off and root rots, downy mildews, peach leaf curl, systemic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smuts, rusts, bacterial blights, and viral infections,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the hosts (or their parts) are susceptible only during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growth period and become resistant during the adult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period (adult resistance).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With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several diseases, such as rusts and viral infections, 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parts are actually quite resistant to infection while still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very young, become more susceptible later in their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growth, and then become resistant again before they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full</w:t>
      </w:r>
      <w:r>
        <w:rPr>
          <w:rFonts w:ascii="Times New Roman" w:hAnsi="Times New Roman" w:cs="Times New Roman"/>
          <w:color w:val="231F20"/>
          <w:sz w:val="24"/>
          <w:szCs w:val="24"/>
        </w:rPr>
        <w:t>y expanded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. In other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diseases, such as infections of blossoms or fruit by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>Botrytis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>Penicillium</w:t>
      </w:r>
      <w:proofErr w:type="spellEnd"/>
      <w:r w:rsidRPr="0048367E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>Monilinia</w:t>
      </w:r>
      <w:proofErr w:type="spellEnd"/>
      <w:r w:rsidRPr="0048367E">
        <w:rPr>
          <w:rFonts w:ascii="Times New Roman" w:hAnsi="Times New Roman" w:cs="Times New Roman"/>
          <w:color w:val="231F20"/>
          <w:sz w:val="24"/>
          <w:szCs w:val="24"/>
        </w:rPr>
        <w:t xml:space="preserve">, and </w:t>
      </w:r>
      <w:proofErr w:type="spellStart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>Glomerella</w:t>
      </w:r>
      <w:proofErr w:type="spellEnd"/>
      <w:r w:rsidRPr="0048367E">
        <w:rPr>
          <w:rFonts w:ascii="Times New Roman" w:hAnsi="Times New Roman" w:cs="Times New Roman"/>
          <w:color w:val="231F20"/>
          <w:sz w:val="24"/>
          <w:szCs w:val="24"/>
        </w:rPr>
        <w:t>, and in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all postharvest infections, plant parts are resistant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during growth and the early adult period but become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susceptible near ripening.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In still other diseases,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 xml:space="preserve">such as potato late blight (caused by </w:t>
      </w:r>
      <w:proofErr w:type="spellStart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>Phytopthora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infestans</w:t>
      </w:r>
      <w:proofErr w:type="spellEnd"/>
      <w:r w:rsidRPr="0048367E">
        <w:rPr>
          <w:rFonts w:ascii="Times New Roman" w:hAnsi="Times New Roman" w:cs="Times New Roman"/>
          <w:color w:val="231F20"/>
          <w:sz w:val="24"/>
          <w:szCs w:val="24"/>
        </w:rPr>
        <w:t xml:space="preserve">) and tomato early blight (caused by </w:t>
      </w:r>
      <w:proofErr w:type="spellStart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>Alternaria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67E">
        <w:rPr>
          <w:rFonts w:ascii="Times New Roman" w:hAnsi="Times New Roman" w:cs="Times New Roman"/>
          <w:i/>
          <w:iCs/>
          <w:color w:val="231F20"/>
          <w:sz w:val="24"/>
          <w:szCs w:val="24"/>
        </w:rPr>
        <w:t>solani</w:t>
      </w:r>
      <w:proofErr w:type="spellEnd"/>
      <w:r w:rsidRPr="0048367E">
        <w:rPr>
          <w:rFonts w:ascii="Times New Roman" w:hAnsi="Times New Roman" w:cs="Times New Roman"/>
          <w:color w:val="231F20"/>
          <w:sz w:val="24"/>
          <w:szCs w:val="24"/>
        </w:rPr>
        <w:t>), a stage of juvenile susceptibility during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growth period of the plant is followed by a period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relative resistance in the early adult stage and then susceptibility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after maturity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48367E" w:rsidRPr="0048367E" w:rsidRDefault="0048367E" w:rsidP="004836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8367E">
        <w:rPr>
          <w:rFonts w:ascii="Times New Roman" w:hAnsi="Times New Roman" w:cs="Times New Roman"/>
          <w:color w:val="231F20"/>
          <w:sz w:val="24"/>
          <w:szCs w:val="24"/>
        </w:rPr>
        <w:t>Apparently then, depending on the particular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plant–pathogen combination, the age of the host 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at the time of arrival of the pathogen may affect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considerab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ly the development of infection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and of 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8367E">
        <w:rPr>
          <w:rFonts w:ascii="Times New Roman" w:hAnsi="Times New Roman" w:cs="Times New Roman"/>
          <w:color w:val="231F20"/>
          <w:sz w:val="24"/>
          <w:szCs w:val="24"/>
        </w:rPr>
        <w:t>epidemic.</w:t>
      </w:r>
    </w:p>
    <w:sectPr w:rsidR="0048367E" w:rsidRPr="0048367E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1D7CDE"/>
    <w:rsid w:val="0048367E"/>
    <w:rsid w:val="00495218"/>
    <w:rsid w:val="00C7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2020-05-02T11:13:00Z</dcterms:created>
  <dcterms:modified xsi:type="dcterms:W3CDTF">2020-05-02T11:13:00Z</dcterms:modified>
</cp:coreProperties>
</file>