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12" w:rsidRPr="00A84620" w:rsidRDefault="009A06F6" w:rsidP="009A06F6">
      <w:pPr>
        <w:autoSpaceDE w:val="0"/>
        <w:autoSpaceDN w:val="0"/>
        <w:adjustRightInd w:val="0"/>
        <w:jc w:val="center"/>
        <w:rPr>
          <w:b/>
          <w:color w:val="000000"/>
          <w:sz w:val="28"/>
          <w:szCs w:val="28"/>
          <w:u w:val="single"/>
        </w:rPr>
      </w:pPr>
      <w:bookmarkStart w:id="0" w:name="_Toc254863532"/>
      <w:r w:rsidRPr="00A84620">
        <w:rPr>
          <w:b/>
          <w:color w:val="000000"/>
          <w:sz w:val="28"/>
          <w:szCs w:val="28"/>
          <w:u w:val="single"/>
        </w:rPr>
        <w:t>UNIVERSITY OF SARGODHA</w:t>
      </w:r>
      <w:r w:rsidR="00E9206F">
        <w:rPr>
          <w:b/>
          <w:color w:val="000000"/>
          <w:sz w:val="28"/>
          <w:szCs w:val="28"/>
          <w:u w:val="single"/>
        </w:rPr>
        <w:t>, SARGODHA</w:t>
      </w:r>
    </w:p>
    <w:p w:rsidR="009A06F6" w:rsidRPr="00A84620" w:rsidRDefault="00E9206F" w:rsidP="009A06F6">
      <w:pPr>
        <w:pBdr>
          <w:bottom w:val="single" w:sz="6" w:space="1" w:color="auto"/>
        </w:pBdr>
        <w:autoSpaceDE w:val="0"/>
        <w:autoSpaceDN w:val="0"/>
        <w:adjustRightInd w:val="0"/>
        <w:jc w:val="center"/>
        <w:rPr>
          <w:b/>
          <w:sz w:val="28"/>
          <w:szCs w:val="28"/>
          <w:u w:val="single"/>
        </w:rPr>
      </w:pPr>
      <w:r>
        <w:rPr>
          <w:b/>
          <w:sz w:val="28"/>
          <w:szCs w:val="28"/>
          <w:u w:val="single"/>
        </w:rPr>
        <w:t>NOON BUSINESS SCHOOL</w:t>
      </w:r>
    </w:p>
    <w:p w:rsidR="00DE2939" w:rsidRPr="00DE2939" w:rsidRDefault="00DE2939" w:rsidP="009A06F6">
      <w:pPr>
        <w:pBdr>
          <w:bottom w:val="single" w:sz="6" w:space="1" w:color="auto"/>
        </w:pBdr>
        <w:autoSpaceDE w:val="0"/>
        <w:autoSpaceDN w:val="0"/>
        <w:adjustRightInd w:val="0"/>
        <w:jc w:val="center"/>
        <w:rPr>
          <w:color w:val="000000"/>
          <w:sz w:val="24"/>
          <w:szCs w:val="24"/>
        </w:rPr>
      </w:pPr>
    </w:p>
    <w:p w:rsidR="00DE2939" w:rsidRPr="00DE2939" w:rsidRDefault="00DE2939" w:rsidP="009A06F6">
      <w:pPr>
        <w:autoSpaceDE w:val="0"/>
        <w:autoSpaceDN w:val="0"/>
        <w:adjustRightInd w:val="0"/>
        <w:jc w:val="center"/>
        <w:rPr>
          <w:b/>
          <w:color w:val="000000"/>
          <w:sz w:val="24"/>
          <w:szCs w:val="24"/>
        </w:rPr>
      </w:pPr>
    </w:p>
    <w:p w:rsidR="009401DA" w:rsidRDefault="007108B8" w:rsidP="00FB6240">
      <w:pPr>
        <w:autoSpaceDE w:val="0"/>
        <w:autoSpaceDN w:val="0"/>
        <w:adjustRightInd w:val="0"/>
        <w:jc w:val="center"/>
        <w:rPr>
          <w:b/>
          <w:color w:val="000000"/>
          <w:sz w:val="26"/>
          <w:szCs w:val="26"/>
          <w:u w:val="single"/>
        </w:rPr>
      </w:pPr>
      <w:r>
        <w:rPr>
          <w:b/>
          <w:color w:val="000000"/>
          <w:sz w:val="26"/>
          <w:szCs w:val="26"/>
          <w:u w:val="single"/>
        </w:rPr>
        <w:t>SEMESTER PLAN</w:t>
      </w:r>
      <w:r w:rsidR="00FB6240" w:rsidRPr="00E93918">
        <w:rPr>
          <w:b/>
          <w:color w:val="000000"/>
          <w:sz w:val="26"/>
          <w:szCs w:val="26"/>
          <w:u w:val="single"/>
        </w:rPr>
        <w:t xml:space="preserve"> </w:t>
      </w:r>
      <w:r w:rsidR="00441670" w:rsidRPr="00E93918">
        <w:rPr>
          <w:b/>
          <w:color w:val="000000"/>
          <w:sz w:val="26"/>
          <w:szCs w:val="26"/>
          <w:u w:val="single"/>
        </w:rPr>
        <w:t>(</w:t>
      </w:r>
      <w:r w:rsidR="00C76E8B">
        <w:rPr>
          <w:b/>
          <w:color w:val="000000"/>
          <w:sz w:val="26"/>
          <w:szCs w:val="26"/>
          <w:u w:val="single"/>
        </w:rPr>
        <w:t>SPRING 2020</w:t>
      </w:r>
      <w:r w:rsidR="00441670" w:rsidRPr="00E93918">
        <w:rPr>
          <w:b/>
          <w:color w:val="000000"/>
          <w:sz w:val="26"/>
          <w:szCs w:val="26"/>
          <w:u w:val="single"/>
        </w:rPr>
        <w:t>)</w:t>
      </w:r>
    </w:p>
    <w:p w:rsidR="00891841" w:rsidRPr="00E93918" w:rsidRDefault="00891841" w:rsidP="00FB6240">
      <w:pPr>
        <w:autoSpaceDE w:val="0"/>
        <w:autoSpaceDN w:val="0"/>
        <w:adjustRightInd w:val="0"/>
        <w:jc w:val="center"/>
        <w:rPr>
          <w:b/>
          <w:color w:val="000000"/>
          <w:sz w:val="26"/>
          <w:szCs w:val="26"/>
          <w:u w:val="single"/>
        </w:rPr>
      </w:pPr>
    </w:p>
    <w:p w:rsidR="00580F03" w:rsidRDefault="00580F03" w:rsidP="00C044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i/>
          <w:color w:val="000000"/>
          <w:sz w:val="24"/>
          <w:szCs w:val="24"/>
        </w:rPr>
      </w:pPr>
      <w:r w:rsidRPr="009A06F6">
        <w:rPr>
          <w:color w:val="000000"/>
          <w:sz w:val="24"/>
          <w:szCs w:val="24"/>
        </w:rPr>
        <w:t>C</w:t>
      </w:r>
      <w:r w:rsidR="009A06F6" w:rsidRPr="009A06F6">
        <w:rPr>
          <w:color w:val="000000"/>
          <w:sz w:val="24"/>
          <w:szCs w:val="24"/>
        </w:rPr>
        <w:t xml:space="preserve">ourse Title: </w:t>
      </w:r>
      <w:r w:rsidR="00112684">
        <w:rPr>
          <w:color w:val="000000"/>
          <w:sz w:val="24"/>
          <w:szCs w:val="24"/>
        </w:rPr>
        <w:tab/>
      </w:r>
      <w:r w:rsidR="00112684">
        <w:rPr>
          <w:color w:val="000000"/>
          <w:sz w:val="24"/>
          <w:szCs w:val="24"/>
        </w:rPr>
        <w:tab/>
      </w:r>
      <w:r w:rsidR="00C04494">
        <w:rPr>
          <w:color w:val="000000"/>
          <w:sz w:val="24"/>
          <w:szCs w:val="24"/>
        </w:rPr>
        <w:tab/>
      </w:r>
      <w:r w:rsidR="00C04494">
        <w:rPr>
          <w:color w:val="000000"/>
          <w:sz w:val="24"/>
          <w:szCs w:val="24"/>
        </w:rPr>
        <w:tab/>
      </w:r>
      <w:r w:rsidR="009B1163">
        <w:rPr>
          <w:color w:val="000000"/>
          <w:sz w:val="24"/>
          <w:szCs w:val="24"/>
        </w:rPr>
        <w:t>Sales Management</w:t>
      </w:r>
    </w:p>
    <w:p w:rsidR="00DE2939" w:rsidRPr="006C53A7" w:rsidRDefault="00DE2939" w:rsidP="00C044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4"/>
          <w:szCs w:val="24"/>
        </w:rPr>
      </w:pPr>
      <w:r w:rsidRPr="006C53A7">
        <w:rPr>
          <w:sz w:val="24"/>
          <w:szCs w:val="24"/>
        </w:rPr>
        <w:t>Course Code:</w:t>
      </w:r>
      <w:r w:rsidR="000128E8" w:rsidRPr="006C53A7">
        <w:rPr>
          <w:sz w:val="24"/>
          <w:szCs w:val="24"/>
        </w:rPr>
        <w:t xml:space="preserve"> </w:t>
      </w:r>
      <w:r w:rsidR="00112684" w:rsidRPr="006C53A7">
        <w:rPr>
          <w:sz w:val="24"/>
          <w:szCs w:val="24"/>
        </w:rPr>
        <w:tab/>
      </w:r>
      <w:r w:rsidR="00112684" w:rsidRPr="006C53A7">
        <w:rPr>
          <w:sz w:val="24"/>
          <w:szCs w:val="24"/>
        </w:rPr>
        <w:tab/>
      </w:r>
      <w:r w:rsidR="00C04494" w:rsidRPr="006C53A7">
        <w:rPr>
          <w:sz w:val="24"/>
          <w:szCs w:val="24"/>
        </w:rPr>
        <w:tab/>
      </w:r>
      <w:r w:rsidR="00C04494" w:rsidRPr="006C53A7">
        <w:rPr>
          <w:sz w:val="24"/>
          <w:szCs w:val="24"/>
        </w:rPr>
        <w:tab/>
      </w:r>
      <w:r w:rsidR="006A3CF3" w:rsidRPr="006A3CF3">
        <w:rPr>
          <w:sz w:val="24"/>
          <w:szCs w:val="24"/>
        </w:rPr>
        <w:t>BUSB 421</w:t>
      </w:r>
    </w:p>
    <w:p w:rsidR="00DE2939" w:rsidRDefault="00DE2939" w:rsidP="00C044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i/>
          <w:color w:val="000000"/>
          <w:sz w:val="24"/>
          <w:szCs w:val="24"/>
        </w:rPr>
      </w:pPr>
      <w:r w:rsidRPr="00DE2939">
        <w:rPr>
          <w:color w:val="000000"/>
          <w:sz w:val="24"/>
          <w:szCs w:val="24"/>
        </w:rPr>
        <w:t>Credit Hours:</w:t>
      </w:r>
      <w:r w:rsidR="008D72AF">
        <w:rPr>
          <w:color w:val="000000"/>
          <w:sz w:val="24"/>
          <w:szCs w:val="24"/>
        </w:rPr>
        <w:tab/>
      </w:r>
      <w:r w:rsidR="008D72AF">
        <w:rPr>
          <w:color w:val="000000"/>
          <w:sz w:val="24"/>
          <w:szCs w:val="24"/>
        </w:rPr>
        <w:tab/>
      </w:r>
      <w:r w:rsidR="00C04494">
        <w:rPr>
          <w:color w:val="000000"/>
          <w:sz w:val="24"/>
          <w:szCs w:val="24"/>
        </w:rPr>
        <w:tab/>
      </w:r>
      <w:r w:rsidR="00C04494">
        <w:rPr>
          <w:color w:val="000000"/>
          <w:sz w:val="24"/>
          <w:szCs w:val="24"/>
        </w:rPr>
        <w:tab/>
      </w:r>
      <w:r w:rsidR="00E423F5">
        <w:rPr>
          <w:color w:val="000000"/>
          <w:sz w:val="24"/>
          <w:szCs w:val="24"/>
        </w:rPr>
        <w:t xml:space="preserve"> </w:t>
      </w:r>
      <w:r w:rsidR="00E02EA0">
        <w:rPr>
          <w:color w:val="000000"/>
          <w:sz w:val="24"/>
          <w:szCs w:val="24"/>
        </w:rPr>
        <w:t>03</w:t>
      </w:r>
    </w:p>
    <w:p w:rsidR="00580F03" w:rsidRPr="009401DA" w:rsidRDefault="0093129F" w:rsidP="00C044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000000"/>
          <w:sz w:val="24"/>
          <w:szCs w:val="24"/>
        </w:rPr>
      </w:pPr>
      <w:r w:rsidRPr="009401DA">
        <w:rPr>
          <w:color w:val="000000"/>
          <w:sz w:val="24"/>
          <w:szCs w:val="24"/>
        </w:rPr>
        <w:t xml:space="preserve">Instructor: </w:t>
      </w:r>
      <w:r w:rsidR="002341AF">
        <w:rPr>
          <w:color w:val="000000"/>
          <w:sz w:val="24"/>
          <w:szCs w:val="24"/>
        </w:rPr>
        <w:tab/>
      </w:r>
      <w:r w:rsidR="002341AF">
        <w:rPr>
          <w:color w:val="000000"/>
          <w:sz w:val="24"/>
          <w:szCs w:val="24"/>
        </w:rPr>
        <w:tab/>
      </w:r>
      <w:r w:rsidR="00C04494">
        <w:rPr>
          <w:color w:val="000000"/>
          <w:sz w:val="24"/>
          <w:szCs w:val="24"/>
        </w:rPr>
        <w:tab/>
      </w:r>
      <w:r w:rsidR="00C04494">
        <w:rPr>
          <w:color w:val="000000"/>
          <w:sz w:val="24"/>
          <w:szCs w:val="24"/>
        </w:rPr>
        <w:tab/>
      </w:r>
      <w:r w:rsidR="000C5403">
        <w:rPr>
          <w:sz w:val="24"/>
          <w:szCs w:val="24"/>
        </w:rPr>
        <w:t>Muhammad</w:t>
      </w:r>
      <w:r w:rsidR="00B93D89" w:rsidRPr="00C504C1">
        <w:rPr>
          <w:sz w:val="24"/>
          <w:szCs w:val="24"/>
        </w:rPr>
        <w:t xml:space="preserve"> Zubair Tariq</w:t>
      </w:r>
    </w:p>
    <w:p w:rsidR="00580F03" w:rsidRPr="009401DA" w:rsidRDefault="0093129F" w:rsidP="00C044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000000"/>
          <w:sz w:val="24"/>
          <w:szCs w:val="24"/>
        </w:rPr>
      </w:pPr>
      <w:r w:rsidRPr="009401DA">
        <w:rPr>
          <w:color w:val="000000"/>
          <w:sz w:val="24"/>
          <w:szCs w:val="24"/>
        </w:rPr>
        <w:t>E</w:t>
      </w:r>
      <w:r w:rsidR="00580F03" w:rsidRPr="009401DA">
        <w:rPr>
          <w:color w:val="000000"/>
          <w:sz w:val="24"/>
          <w:szCs w:val="24"/>
        </w:rPr>
        <w:t>mail:</w:t>
      </w:r>
      <w:r w:rsidR="002B4D6D">
        <w:rPr>
          <w:color w:val="000000"/>
          <w:sz w:val="24"/>
          <w:szCs w:val="24"/>
        </w:rPr>
        <w:t xml:space="preserve">        </w:t>
      </w:r>
      <w:r w:rsidR="002341AF">
        <w:rPr>
          <w:color w:val="000000"/>
          <w:sz w:val="24"/>
          <w:szCs w:val="24"/>
        </w:rPr>
        <w:tab/>
      </w:r>
      <w:r w:rsidR="002341AF">
        <w:rPr>
          <w:color w:val="000000"/>
          <w:sz w:val="24"/>
          <w:szCs w:val="24"/>
        </w:rPr>
        <w:tab/>
      </w:r>
      <w:r w:rsidR="00C04494">
        <w:rPr>
          <w:color w:val="000000"/>
          <w:sz w:val="24"/>
          <w:szCs w:val="24"/>
        </w:rPr>
        <w:tab/>
      </w:r>
      <w:r w:rsidR="00C04494">
        <w:rPr>
          <w:color w:val="000000"/>
          <w:sz w:val="24"/>
          <w:szCs w:val="24"/>
        </w:rPr>
        <w:tab/>
      </w:r>
      <w:r w:rsidR="002B4D6D">
        <w:rPr>
          <w:color w:val="000000"/>
          <w:sz w:val="24"/>
          <w:szCs w:val="24"/>
        </w:rPr>
        <w:t>zubair.tariq@uos.edu.pk</w:t>
      </w:r>
    </w:p>
    <w:p w:rsidR="00580F03" w:rsidRPr="009401DA" w:rsidRDefault="00580F03" w:rsidP="00580F03">
      <w:pPr>
        <w:autoSpaceDE w:val="0"/>
        <w:autoSpaceDN w:val="0"/>
        <w:adjustRightInd w:val="0"/>
        <w:jc w:val="center"/>
        <w:rPr>
          <w:color w:val="000000"/>
          <w:sz w:val="24"/>
          <w:szCs w:val="24"/>
        </w:rPr>
      </w:pPr>
    </w:p>
    <w:p w:rsidR="007F4BD7" w:rsidRPr="007F4BD7" w:rsidRDefault="00580F03" w:rsidP="007F4BD7">
      <w:pPr>
        <w:shd w:val="clear" w:color="auto" w:fill="000000"/>
        <w:jc w:val="center"/>
        <w:rPr>
          <w:sz w:val="24"/>
          <w:szCs w:val="24"/>
        </w:rPr>
      </w:pPr>
      <w:r w:rsidRPr="00DE2939">
        <w:rPr>
          <w:sz w:val="24"/>
          <w:szCs w:val="24"/>
        </w:rPr>
        <w:t>DESCRIPTION</w:t>
      </w:r>
      <w:r w:rsidR="00BC4F92">
        <w:rPr>
          <w:sz w:val="24"/>
          <w:szCs w:val="24"/>
        </w:rPr>
        <w:t xml:space="preserve"> </w:t>
      </w:r>
      <w:r w:rsidR="009401DA" w:rsidRPr="00DE2939">
        <w:rPr>
          <w:sz w:val="24"/>
          <w:szCs w:val="24"/>
        </w:rPr>
        <w:t>&amp; OBJECTIVES</w:t>
      </w:r>
    </w:p>
    <w:p w:rsidR="007108B8" w:rsidRDefault="007108B8" w:rsidP="00C170E2">
      <w:pPr>
        <w:pStyle w:val="ListParagraph"/>
        <w:ind w:left="0"/>
        <w:jc w:val="both"/>
        <w:rPr>
          <w:sz w:val="24"/>
          <w:szCs w:val="24"/>
        </w:rPr>
      </w:pPr>
    </w:p>
    <w:p w:rsidR="00F25499" w:rsidRDefault="007108B8" w:rsidP="00C170E2">
      <w:pPr>
        <w:pStyle w:val="ListParagraph"/>
        <w:ind w:left="0"/>
        <w:jc w:val="both"/>
        <w:rPr>
          <w:sz w:val="24"/>
          <w:szCs w:val="24"/>
        </w:rPr>
      </w:pPr>
      <w:r w:rsidRPr="007108B8">
        <w:rPr>
          <w:sz w:val="24"/>
          <w:szCs w:val="24"/>
        </w:rPr>
        <w:t>The goal of Selling and Sales Management is to provide you the knowledge and skills that businesses need to win customers and grow their business. We will use the consultative selling model to understand the process of selling, the discovery of and alignment with customer’s needs, presentation of solutions, overcoming objections, and gaining agreement. Students will prepare for the role of an effective sales manager in today's hyper-competitive global economy by integrating current technology, research, and strategic planning activities.</w:t>
      </w:r>
    </w:p>
    <w:p w:rsidR="007108B8" w:rsidRPr="007F4BD7" w:rsidRDefault="007108B8" w:rsidP="00C170E2">
      <w:pPr>
        <w:pStyle w:val="ListParagraph"/>
        <w:ind w:left="0"/>
        <w:jc w:val="both"/>
        <w:rPr>
          <w:sz w:val="24"/>
          <w:szCs w:val="24"/>
        </w:rPr>
      </w:pPr>
    </w:p>
    <w:p w:rsidR="007108B8" w:rsidRDefault="00233BDC" w:rsidP="007108B8">
      <w:pPr>
        <w:shd w:val="clear" w:color="auto" w:fill="000000"/>
        <w:jc w:val="center"/>
        <w:rPr>
          <w:sz w:val="24"/>
          <w:szCs w:val="24"/>
        </w:rPr>
      </w:pPr>
      <w:r>
        <w:rPr>
          <w:sz w:val="24"/>
          <w:szCs w:val="24"/>
        </w:rPr>
        <w:t>INTENDED LEARNING OUTCOMES</w:t>
      </w:r>
    </w:p>
    <w:p w:rsidR="007108B8" w:rsidRPr="007108B8" w:rsidRDefault="007108B8" w:rsidP="007108B8">
      <w:pPr>
        <w:jc w:val="both"/>
        <w:rPr>
          <w:b/>
          <w:sz w:val="24"/>
          <w:szCs w:val="24"/>
        </w:rPr>
      </w:pPr>
      <w:r w:rsidRPr="007108B8">
        <w:rPr>
          <w:b/>
          <w:sz w:val="24"/>
          <w:szCs w:val="24"/>
        </w:rPr>
        <w:t>Upon completion of this course, students will be able to learn</w:t>
      </w:r>
    </w:p>
    <w:p w:rsidR="007108B8" w:rsidRPr="007108B8" w:rsidRDefault="007108B8" w:rsidP="007108B8">
      <w:pPr>
        <w:jc w:val="both"/>
        <w:rPr>
          <w:sz w:val="24"/>
          <w:szCs w:val="24"/>
        </w:rPr>
      </w:pPr>
      <w:r w:rsidRPr="007108B8">
        <w:rPr>
          <w:sz w:val="24"/>
          <w:szCs w:val="24"/>
        </w:rPr>
        <w:t>1. Sales Perspective</w:t>
      </w:r>
    </w:p>
    <w:p w:rsidR="007108B8" w:rsidRPr="007108B8" w:rsidRDefault="007108B8" w:rsidP="007108B8">
      <w:pPr>
        <w:pStyle w:val="ListParagraph"/>
        <w:numPr>
          <w:ilvl w:val="0"/>
          <w:numId w:val="44"/>
        </w:numPr>
        <w:jc w:val="both"/>
        <w:rPr>
          <w:sz w:val="24"/>
          <w:szCs w:val="24"/>
        </w:rPr>
      </w:pPr>
      <w:r w:rsidRPr="007108B8">
        <w:rPr>
          <w:sz w:val="24"/>
          <w:szCs w:val="24"/>
        </w:rPr>
        <w:t>Development and role of Selling in Marketing, Sales Strategies</w:t>
      </w:r>
    </w:p>
    <w:p w:rsidR="007108B8" w:rsidRPr="007108B8" w:rsidRDefault="007108B8" w:rsidP="007108B8">
      <w:pPr>
        <w:jc w:val="both"/>
        <w:rPr>
          <w:sz w:val="24"/>
          <w:szCs w:val="24"/>
        </w:rPr>
      </w:pPr>
      <w:r w:rsidRPr="007108B8">
        <w:rPr>
          <w:sz w:val="24"/>
          <w:szCs w:val="24"/>
        </w:rPr>
        <w:t>2. Sales Environment</w:t>
      </w:r>
    </w:p>
    <w:p w:rsidR="007108B8" w:rsidRPr="007108B8" w:rsidRDefault="007108B8" w:rsidP="007108B8">
      <w:pPr>
        <w:pStyle w:val="ListParagraph"/>
        <w:numPr>
          <w:ilvl w:val="0"/>
          <w:numId w:val="44"/>
        </w:numPr>
        <w:jc w:val="both"/>
        <w:rPr>
          <w:sz w:val="24"/>
          <w:szCs w:val="24"/>
        </w:rPr>
      </w:pPr>
      <w:r w:rsidRPr="007108B8">
        <w:rPr>
          <w:sz w:val="24"/>
          <w:szCs w:val="24"/>
        </w:rPr>
        <w:t>Consumer and Organizational Buyer Behavior, Sales Settings, International Selling, Law and Ethical Issues</w:t>
      </w:r>
    </w:p>
    <w:p w:rsidR="007108B8" w:rsidRPr="007108B8" w:rsidRDefault="007108B8" w:rsidP="007108B8">
      <w:pPr>
        <w:jc w:val="both"/>
        <w:rPr>
          <w:sz w:val="24"/>
          <w:szCs w:val="24"/>
        </w:rPr>
      </w:pPr>
      <w:r w:rsidRPr="007108B8">
        <w:rPr>
          <w:sz w:val="24"/>
          <w:szCs w:val="24"/>
        </w:rPr>
        <w:t>3. Sales Techniques</w:t>
      </w:r>
    </w:p>
    <w:p w:rsidR="007108B8" w:rsidRPr="007108B8" w:rsidRDefault="007108B8" w:rsidP="007108B8">
      <w:pPr>
        <w:pStyle w:val="ListParagraph"/>
        <w:numPr>
          <w:ilvl w:val="0"/>
          <w:numId w:val="44"/>
        </w:numPr>
        <w:jc w:val="both"/>
        <w:rPr>
          <w:sz w:val="24"/>
          <w:szCs w:val="24"/>
        </w:rPr>
      </w:pPr>
      <w:r w:rsidRPr="007108B8">
        <w:rPr>
          <w:sz w:val="24"/>
          <w:szCs w:val="24"/>
        </w:rPr>
        <w:t>Sales Responsibilities and Preparation, Personal Selling Skills, Key Account Management, Internet and IT Applications in Selling and Sales Management</w:t>
      </w:r>
    </w:p>
    <w:p w:rsidR="007108B8" w:rsidRPr="007108B8" w:rsidRDefault="007108B8" w:rsidP="007108B8">
      <w:pPr>
        <w:jc w:val="both"/>
        <w:rPr>
          <w:sz w:val="24"/>
          <w:szCs w:val="24"/>
        </w:rPr>
      </w:pPr>
      <w:r w:rsidRPr="007108B8">
        <w:rPr>
          <w:sz w:val="24"/>
          <w:szCs w:val="24"/>
        </w:rPr>
        <w:t>4. Sales Management</w:t>
      </w:r>
    </w:p>
    <w:p w:rsidR="007108B8" w:rsidRPr="007108B8" w:rsidRDefault="007108B8" w:rsidP="007108B8">
      <w:pPr>
        <w:pStyle w:val="ListParagraph"/>
        <w:numPr>
          <w:ilvl w:val="0"/>
          <w:numId w:val="44"/>
        </w:numPr>
        <w:jc w:val="both"/>
        <w:rPr>
          <w:sz w:val="24"/>
          <w:szCs w:val="24"/>
        </w:rPr>
      </w:pPr>
      <w:r w:rsidRPr="007108B8">
        <w:rPr>
          <w:sz w:val="24"/>
          <w:szCs w:val="24"/>
        </w:rPr>
        <w:t>Recruitment and Selection, Motivation and Training, Organization and Compensation</w:t>
      </w:r>
    </w:p>
    <w:p w:rsidR="007108B8" w:rsidRPr="007108B8" w:rsidRDefault="007108B8" w:rsidP="007108B8">
      <w:pPr>
        <w:jc w:val="both"/>
        <w:rPr>
          <w:sz w:val="24"/>
          <w:szCs w:val="24"/>
        </w:rPr>
      </w:pPr>
      <w:r w:rsidRPr="007108B8">
        <w:rPr>
          <w:sz w:val="24"/>
          <w:szCs w:val="24"/>
        </w:rPr>
        <w:t>5. Sales Control</w:t>
      </w:r>
    </w:p>
    <w:p w:rsidR="007108B8" w:rsidRPr="00E21E7C" w:rsidRDefault="007108B8" w:rsidP="007108B8">
      <w:pPr>
        <w:pStyle w:val="ListParagraph"/>
        <w:numPr>
          <w:ilvl w:val="0"/>
          <w:numId w:val="44"/>
        </w:numPr>
        <w:jc w:val="both"/>
        <w:rPr>
          <w:sz w:val="24"/>
          <w:szCs w:val="24"/>
        </w:rPr>
      </w:pPr>
      <w:r w:rsidRPr="007108B8">
        <w:rPr>
          <w:sz w:val="24"/>
          <w:szCs w:val="24"/>
        </w:rPr>
        <w:t>Sales Forecasting and Budgeting, Salesforce Evaluation</w:t>
      </w:r>
    </w:p>
    <w:p w:rsidR="00580F03" w:rsidRPr="00DE2939" w:rsidRDefault="009401DA" w:rsidP="0093129F">
      <w:pPr>
        <w:shd w:val="clear" w:color="auto" w:fill="000000"/>
        <w:jc w:val="center"/>
        <w:rPr>
          <w:sz w:val="24"/>
          <w:szCs w:val="24"/>
        </w:rPr>
      </w:pPr>
      <w:r w:rsidRPr="00DE2939">
        <w:rPr>
          <w:color w:val="FFFFFF"/>
          <w:sz w:val="24"/>
          <w:szCs w:val="24"/>
        </w:rPr>
        <w:t>READINGS</w:t>
      </w:r>
    </w:p>
    <w:p w:rsidR="00FF222E" w:rsidRDefault="00CD7527" w:rsidP="003809FF">
      <w:pPr>
        <w:ind w:right="-216"/>
        <w:rPr>
          <w:sz w:val="24"/>
          <w:szCs w:val="24"/>
        </w:rPr>
      </w:pPr>
      <w:r>
        <w:rPr>
          <w:sz w:val="24"/>
          <w:szCs w:val="24"/>
        </w:rPr>
        <w:t xml:space="preserve">1. </w:t>
      </w:r>
      <w:r w:rsidR="009F7F0C" w:rsidRPr="009F7F0C">
        <w:rPr>
          <w:sz w:val="24"/>
          <w:szCs w:val="24"/>
        </w:rPr>
        <w:t>Jobber, D., &amp; Lancaster, G., 10</w:t>
      </w:r>
      <w:r w:rsidR="009F7F0C" w:rsidRPr="009F7F0C">
        <w:rPr>
          <w:sz w:val="24"/>
          <w:szCs w:val="24"/>
          <w:vertAlign w:val="superscript"/>
        </w:rPr>
        <w:t>th</w:t>
      </w:r>
      <w:r w:rsidR="009F7F0C" w:rsidRPr="009F7F0C">
        <w:rPr>
          <w:sz w:val="24"/>
          <w:szCs w:val="24"/>
        </w:rPr>
        <w:t xml:space="preserve"> Edition</w:t>
      </w:r>
      <w:r w:rsidR="009F7F0C" w:rsidRPr="009F7F0C">
        <w:rPr>
          <w:i/>
          <w:sz w:val="24"/>
          <w:szCs w:val="24"/>
        </w:rPr>
        <w:t>. Selling and sales management. Pearson Education.</w:t>
      </w:r>
    </w:p>
    <w:p w:rsidR="00F25499" w:rsidRDefault="00CD7527" w:rsidP="00FF222E">
      <w:pPr>
        <w:rPr>
          <w:i/>
          <w:sz w:val="24"/>
          <w:szCs w:val="24"/>
        </w:rPr>
      </w:pPr>
      <w:r>
        <w:rPr>
          <w:sz w:val="24"/>
          <w:szCs w:val="24"/>
        </w:rPr>
        <w:t xml:space="preserve">2. </w:t>
      </w:r>
      <w:r w:rsidR="009F7F0C" w:rsidRPr="009F7F0C">
        <w:rPr>
          <w:sz w:val="24"/>
          <w:szCs w:val="24"/>
        </w:rPr>
        <w:t>Spiro, R. L., Stanton, W. J., &amp; Rich, G. A. (2008</w:t>
      </w:r>
      <w:r w:rsidR="009F7F0C" w:rsidRPr="009F7F0C">
        <w:rPr>
          <w:i/>
          <w:sz w:val="24"/>
          <w:szCs w:val="24"/>
        </w:rPr>
        <w:t>). Management of a sales force (pp. 2-3). Boston, MA: McGraw-Hill/Irwin.</w:t>
      </w:r>
    </w:p>
    <w:p w:rsidR="00F25499" w:rsidRPr="00F25499" w:rsidRDefault="00F25499" w:rsidP="00FF222E">
      <w:pPr>
        <w:rPr>
          <w:i/>
          <w:sz w:val="24"/>
          <w:szCs w:val="24"/>
        </w:rPr>
      </w:pPr>
    </w:p>
    <w:p w:rsidR="00580F03" w:rsidRPr="0099188B" w:rsidRDefault="00580F03" w:rsidP="0099188B">
      <w:pPr>
        <w:shd w:val="clear" w:color="auto" w:fill="000000"/>
        <w:jc w:val="center"/>
        <w:rPr>
          <w:sz w:val="24"/>
          <w:szCs w:val="24"/>
        </w:rPr>
      </w:pPr>
      <w:r w:rsidRPr="00DE2939">
        <w:rPr>
          <w:sz w:val="24"/>
          <w:szCs w:val="24"/>
        </w:rPr>
        <w:t>CONTENTS</w:t>
      </w:r>
    </w:p>
    <w:tbl>
      <w:tblPr>
        <w:tblStyle w:val="TableGrid"/>
        <w:tblW w:w="0" w:type="auto"/>
        <w:tblLook w:val="04A0" w:firstRow="1" w:lastRow="0" w:firstColumn="1" w:lastColumn="0" w:noHBand="0" w:noVBand="1"/>
      </w:tblPr>
      <w:tblGrid>
        <w:gridCol w:w="907"/>
        <w:gridCol w:w="8767"/>
      </w:tblGrid>
      <w:tr w:rsidR="00E00568" w:rsidTr="00470B7C">
        <w:tc>
          <w:tcPr>
            <w:tcW w:w="907" w:type="dxa"/>
            <w:vAlign w:val="center"/>
          </w:tcPr>
          <w:p w:rsidR="00E00568" w:rsidRPr="0063008B" w:rsidRDefault="00460F28" w:rsidP="00460F28">
            <w:pPr>
              <w:jc w:val="center"/>
              <w:rPr>
                <w:b/>
                <w:bCs/>
                <w:sz w:val="22"/>
                <w:szCs w:val="22"/>
              </w:rPr>
            </w:pPr>
            <w:r w:rsidRPr="0063008B">
              <w:rPr>
                <w:b/>
                <w:bCs/>
                <w:sz w:val="22"/>
                <w:szCs w:val="22"/>
              </w:rPr>
              <w:t>Sr. No.</w:t>
            </w:r>
          </w:p>
        </w:tc>
        <w:tc>
          <w:tcPr>
            <w:tcW w:w="8767" w:type="dxa"/>
          </w:tcPr>
          <w:p w:rsidR="00E00568" w:rsidRPr="0063008B" w:rsidRDefault="0063008B" w:rsidP="0063008B">
            <w:pPr>
              <w:jc w:val="center"/>
              <w:rPr>
                <w:b/>
                <w:bCs/>
                <w:sz w:val="24"/>
                <w:szCs w:val="24"/>
              </w:rPr>
            </w:pPr>
            <w:r>
              <w:rPr>
                <w:b/>
                <w:bCs/>
                <w:sz w:val="24"/>
                <w:szCs w:val="24"/>
              </w:rPr>
              <w:t>Contents</w:t>
            </w:r>
          </w:p>
        </w:tc>
      </w:tr>
      <w:tr w:rsidR="00397EE1" w:rsidTr="00470B7C">
        <w:tc>
          <w:tcPr>
            <w:tcW w:w="907" w:type="dxa"/>
            <w:vAlign w:val="center"/>
          </w:tcPr>
          <w:p w:rsidR="00397EE1" w:rsidRPr="00397EE1" w:rsidRDefault="00397EE1" w:rsidP="00397EE1">
            <w:pPr>
              <w:jc w:val="center"/>
              <w:rPr>
                <w:bCs/>
                <w:sz w:val="23"/>
                <w:szCs w:val="23"/>
              </w:rPr>
            </w:pPr>
            <w:r w:rsidRPr="00397EE1">
              <w:rPr>
                <w:bCs/>
                <w:sz w:val="23"/>
                <w:szCs w:val="23"/>
              </w:rPr>
              <w:t>1</w:t>
            </w:r>
          </w:p>
        </w:tc>
        <w:tc>
          <w:tcPr>
            <w:tcW w:w="8767" w:type="dxa"/>
          </w:tcPr>
          <w:p w:rsidR="00397EE1" w:rsidRPr="00397EE1" w:rsidRDefault="00C24D76" w:rsidP="00397EE1">
            <w:pPr>
              <w:rPr>
                <w:sz w:val="23"/>
                <w:szCs w:val="23"/>
              </w:rPr>
            </w:pPr>
            <w:r w:rsidRPr="00C24D76">
              <w:rPr>
                <w:sz w:val="23"/>
                <w:szCs w:val="23"/>
              </w:rPr>
              <w:t>Development and role of selling in marketing</w:t>
            </w:r>
          </w:p>
        </w:tc>
      </w:tr>
      <w:tr w:rsidR="00397EE1" w:rsidTr="00470B7C">
        <w:tc>
          <w:tcPr>
            <w:tcW w:w="907" w:type="dxa"/>
            <w:vAlign w:val="center"/>
          </w:tcPr>
          <w:p w:rsidR="00397EE1" w:rsidRPr="00397EE1" w:rsidRDefault="00397EE1" w:rsidP="00397EE1">
            <w:pPr>
              <w:jc w:val="center"/>
              <w:rPr>
                <w:bCs/>
                <w:sz w:val="23"/>
                <w:szCs w:val="23"/>
              </w:rPr>
            </w:pPr>
            <w:r w:rsidRPr="00397EE1">
              <w:rPr>
                <w:bCs/>
                <w:sz w:val="23"/>
                <w:szCs w:val="23"/>
              </w:rPr>
              <w:t>2</w:t>
            </w:r>
          </w:p>
        </w:tc>
        <w:tc>
          <w:tcPr>
            <w:tcW w:w="8767" w:type="dxa"/>
          </w:tcPr>
          <w:p w:rsidR="00397EE1" w:rsidRPr="00397EE1" w:rsidRDefault="00D14806" w:rsidP="00024A0C">
            <w:pPr>
              <w:rPr>
                <w:sz w:val="23"/>
                <w:szCs w:val="23"/>
              </w:rPr>
            </w:pPr>
            <w:r w:rsidRPr="00D14806">
              <w:rPr>
                <w:sz w:val="23"/>
                <w:szCs w:val="23"/>
              </w:rPr>
              <w:t>Sales strategies</w:t>
            </w:r>
          </w:p>
        </w:tc>
      </w:tr>
      <w:tr w:rsidR="00397EE1" w:rsidTr="00470B7C">
        <w:tc>
          <w:tcPr>
            <w:tcW w:w="907" w:type="dxa"/>
            <w:vAlign w:val="center"/>
          </w:tcPr>
          <w:p w:rsidR="00397EE1" w:rsidRPr="00397EE1" w:rsidRDefault="00397EE1" w:rsidP="00397EE1">
            <w:pPr>
              <w:jc w:val="center"/>
              <w:rPr>
                <w:bCs/>
                <w:sz w:val="23"/>
                <w:szCs w:val="23"/>
              </w:rPr>
            </w:pPr>
            <w:r w:rsidRPr="00397EE1">
              <w:rPr>
                <w:bCs/>
                <w:sz w:val="23"/>
                <w:szCs w:val="23"/>
              </w:rPr>
              <w:t>3</w:t>
            </w:r>
          </w:p>
        </w:tc>
        <w:tc>
          <w:tcPr>
            <w:tcW w:w="8767" w:type="dxa"/>
          </w:tcPr>
          <w:p w:rsidR="00397EE1" w:rsidRPr="00397EE1" w:rsidRDefault="00D14806" w:rsidP="00397EE1">
            <w:pPr>
              <w:rPr>
                <w:sz w:val="23"/>
                <w:szCs w:val="23"/>
              </w:rPr>
            </w:pPr>
            <w:r w:rsidRPr="00D14806">
              <w:rPr>
                <w:sz w:val="23"/>
                <w:szCs w:val="23"/>
              </w:rPr>
              <w:t>Consumer and organizational buyer behavior</w:t>
            </w:r>
          </w:p>
        </w:tc>
      </w:tr>
      <w:tr w:rsidR="00397EE1" w:rsidTr="00470B7C">
        <w:tc>
          <w:tcPr>
            <w:tcW w:w="907" w:type="dxa"/>
            <w:vAlign w:val="center"/>
          </w:tcPr>
          <w:p w:rsidR="00397EE1" w:rsidRPr="00397EE1" w:rsidRDefault="00397EE1" w:rsidP="00397EE1">
            <w:pPr>
              <w:jc w:val="center"/>
              <w:rPr>
                <w:bCs/>
                <w:sz w:val="23"/>
                <w:szCs w:val="23"/>
              </w:rPr>
            </w:pPr>
            <w:r w:rsidRPr="00397EE1">
              <w:rPr>
                <w:bCs/>
                <w:sz w:val="23"/>
                <w:szCs w:val="23"/>
              </w:rPr>
              <w:t>4</w:t>
            </w:r>
          </w:p>
        </w:tc>
        <w:tc>
          <w:tcPr>
            <w:tcW w:w="8767" w:type="dxa"/>
          </w:tcPr>
          <w:p w:rsidR="00397EE1" w:rsidRPr="00397EE1" w:rsidRDefault="00D14806" w:rsidP="00397EE1">
            <w:pPr>
              <w:rPr>
                <w:sz w:val="23"/>
                <w:szCs w:val="23"/>
              </w:rPr>
            </w:pPr>
            <w:r w:rsidRPr="00D14806">
              <w:rPr>
                <w:sz w:val="23"/>
                <w:szCs w:val="23"/>
              </w:rPr>
              <w:t>Sales settings</w:t>
            </w:r>
          </w:p>
        </w:tc>
      </w:tr>
      <w:tr w:rsidR="00024A0C" w:rsidTr="00470B7C">
        <w:tc>
          <w:tcPr>
            <w:tcW w:w="907" w:type="dxa"/>
            <w:vAlign w:val="center"/>
          </w:tcPr>
          <w:p w:rsidR="00024A0C" w:rsidRPr="00397EE1" w:rsidRDefault="00024A0C" w:rsidP="00024A0C">
            <w:pPr>
              <w:jc w:val="center"/>
              <w:rPr>
                <w:bCs/>
                <w:sz w:val="23"/>
                <w:szCs w:val="23"/>
              </w:rPr>
            </w:pPr>
            <w:r w:rsidRPr="00397EE1">
              <w:rPr>
                <w:bCs/>
                <w:sz w:val="23"/>
                <w:szCs w:val="23"/>
              </w:rPr>
              <w:t>5</w:t>
            </w:r>
          </w:p>
        </w:tc>
        <w:tc>
          <w:tcPr>
            <w:tcW w:w="8767" w:type="dxa"/>
          </w:tcPr>
          <w:p w:rsidR="00024A0C" w:rsidRPr="00397EE1" w:rsidRDefault="00D14806" w:rsidP="00024A0C">
            <w:pPr>
              <w:rPr>
                <w:sz w:val="23"/>
                <w:szCs w:val="23"/>
              </w:rPr>
            </w:pPr>
            <w:r w:rsidRPr="00D14806">
              <w:rPr>
                <w:sz w:val="23"/>
                <w:szCs w:val="23"/>
              </w:rPr>
              <w:t>International selling</w:t>
            </w:r>
          </w:p>
        </w:tc>
      </w:tr>
      <w:tr w:rsidR="00EE3E24" w:rsidTr="00470B7C">
        <w:tc>
          <w:tcPr>
            <w:tcW w:w="907" w:type="dxa"/>
            <w:vAlign w:val="center"/>
          </w:tcPr>
          <w:p w:rsidR="00EE3E24" w:rsidRPr="00397EE1" w:rsidRDefault="00EE3E24" w:rsidP="00EE3E24">
            <w:pPr>
              <w:jc w:val="center"/>
              <w:rPr>
                <w:bCs/>
                <w:sz w:val="23"/>
                <w:szCs w:val="23"/>
              </w:rPr>
            </w:pPr>
            <w:r w:rsidRPr="00397EE1">
              <w:rPr>
                <w:bCs/>
                <w:sz w:val="23"/>
                <w:szCs w:val="23"/>
              </w:rPr>
              <w:t>6</w:t>
            </w:r>
          </w:p>
        </w:tc>
        <w:tc>
          <w:tcPr>
            <w:tcW w:w="8767" w:type="dxa"/>
          </w:tcPr>
          <w:p w:rsidR="00EE3E24" w:rsidRPr="00397EE1" w:rsidRDefault="00D14806" w:rsidP="00EE3E24">
            <w:pPr>
              <w:rPr>
                <w:sz w:val="23"/>
                <w:szCs w:val="23"/>
              </w:rPr>
            </w:pPr>
            <w:r w:rsidRPr="00D14806">
              <w:rPr>
                <w:sz w:val="23"/>
                <w:szCs w:val="23"/>
              </w:rPr>
              <w:t>Law and ethical issues</w:t>
            </w:r>
          </w:p>
        </w:tc>
      </w:tr>
      <w:tr w:rsidR="00EE3E24" w:rsidTr="00470B7C">
        <w:tc>
          <w:tcPr>
            <w:tcW w:w="907" w:type="dxa"/>
            <w:vAlign w:val="center"/>
          </w:tcPr>
          <w:p w:rsidR="00EE3E24" w:rsidRPr="00397EE1" w:rsidRDefault="00EE3E24" w:rsidP="00EE3E24">
            <w:pPr>
              <w:jc w:val="center"/>
              <w:rPr>
                <w:bCs/>
                <w:sz w:val="23"/>
                <w:szCs w:val="23"/>
              </w:rPr>
            </w:pPr>
            <w:r w:rsidRPr="00397EE1">
              <w:rPr>
                <w:bCs/>
                <w:sz w:val="23"/>
                <w:szCs w:val="23"/>
              </w:rPr>
              <w:t>7</w:t>
            </w:r>
          </w:p>
        </w:tc>
        <w:tc>
          <w:tcPr>
            <w:tcW w:w="8767" w:type="dxa"/>
          </w:tcPr>
          <w:p w:rsidR="00EE3E24" w:rsidRPr="00397EE1" w:rsidRDefault="00D14806" w:rsidP="00EE3E24">
            <w:pPr>
              <w:rPr>
                <w:sz w:val="23"/>
                <w:szCs w:val="23"/>
              </w:rPr>
            </w:pPr>
            <w:r w:rsidRPr="00D14806">
              <w:rPr>
                <w:sz w:val="23"/>
                <w:szCs w:val="23"/>
              </w:rPr>
              <w:t>Personal selling skills</w:t>
            </w:r>
          </w:p>
        </w:tc>
      </w:tr>
      <w:tr w:rsidR="00EE3E24" w:rsidTr="00470B7C">
        <w:tc>
          <w:tcPr>
            <w:tcW w:w="907" w:type="dxa"/>
            <w:vAlign w:val="center"/>
          </w:tcPr>
          <w:p w:rsidR="00EE3E24" w:rsidRPr="00397EE1" w:rsidRDefault="00EE3E24" w:rsidP="00EE3E24">
            <w:pPr>
              <w:jc w:val="center"/>
              <w:rPr>
                <w:bCs/>
                <w:sz w:val="23"/>
                <w:szCs w:val="23"/>
              </w:rPr>
            </w:pPr>
            <w:r w:rsidRPr="00397EE1">
              <w:rPr>
                <w:bCs/>
                <w:sz w:val="23"/>
                <w:szCs w:val="23"/>
              </w:rPr>
              <w:t>8</w:t>
            </w:r>
          </w:p>
        </w:tc>
        <w:tc>
          <w:tcPr>
            <w:tcW w:w="8767" w:type="dxa"/>
          </w:tcPr>
          <w:p w:rsidR="00EE3E24" w:rsidRPr="00397EE1" w:rsidRDefault="00D14806" w:rsidP="00EE3E24">
            <w:pPr>
              <w:rPr>
                <w:sz w:val="23"/>
                <w:szCs w:val="23"/>
              </w:rPr>
            </w:pPr>
            <w:r>
              <w:rPr>
                <w:sz w:val="23"/>
                <w:szCs w:val="23"/>
              </w:rPr>
              <w:t xml:space="preserve">Key Account Management and Relationship Management </w:t>
            </w:r>
          </w:p>
        </w:tc>
      </w:tr>
      <w:tr w:rsidR="00EE3E24" w:rsidTr="00470B7C">
        <w:tc>
          <w:tcPr>
            <w:tcW w:w="907" w:type="dxa"/>
            <w:vAlign w:val="center"/>
          </w:tcPr>
          <w:p w:rsidR="00EE3E24" w:rsidRPr="00397EE1" w:rsidRDefault="00EE3E24" w:rsidP="00EE3E24">
            <w:pPr>
              <w:jc w:val="center"/>
              <w:rPr>
                <w:bCs/>
                <w:sz w:val="23"/>
                <w:szCs w:val="23"/>
              </w:rPr>
            </w:pPr>
            <w:r w:rsidRPr="00397EE1">
              <w:rPr>
                <w:bCs/>
                <w:sz w:val="23"/>
                <w:szCs w:val="23"/>
              </w:rPr>
              <w:t>9</w:t>
            </w:r>
          </w:p>
        </w:tc>
        <w:tc>
          <w:tcPr>
            <w:tcW w:w="8767" w:type="dxa"/>
          </w:tcPr>
          <w:p w:rsidR="00EE3E24" w:rsidRPr="00397EE1" w:rsidRDefault="00D14806" w:rsidP="00EE3E24">
            <w:pPr>
              <w:rPr>
                <w:sz w:val="23"/>
                <w:szCs w:val="23"/>
              </w:rPr>
            </w:pPr>
            <w:r w:rsidRPr="00D14806">
              <w:rPr>
                <w:sz w:val="23"/>
                <w:szCs w:val="23"/>
              </w:rPr>
              <w:t>Recruitment and selection</w:t>
            </w:r>
          </w:p>
        </w:tc>
      </w:tr>
      <w:tr w:rsidR="00EE3E24" w:rsidTr="00470B7C">
        <w:tc>
          <w:tcPr>
            <w:tcW w:w="907" w:type="dxa"/>
            <w:vAlign w:val="center"/>
          </w:tcPr>
          <w:p w:rsidR="00EE3E24" w:rsidRPr="00397EE1" w:rsidRDefault="00EE3E24" w:rsidP="00EE3E24">
            <w:pPr>
              <w:jc w:val="center"/>
              <w:rPr>
                <w:bCs/>
                <w:sz w:val="23"/>
                <w:szCs w:val="23"/>
              </w:rPr>
            </w:pPr>
            <w:r w:rsidRPr="00397EE1">
              <w:rPr>
                <w:bCs/>
                <w:sz w:val="23"/>
                <w:szCs w:val="23"/>
              </w:rPr>
              <w:t>10</w:t>
            </w:r>
          </w:p>
        </w:tc>
        <w:tc>
          <w:tcPr>
            <w:tcW w:w="8767" w:type="dxa"/>
          </w:tcPr>
          <w:p w:rsidR="00EE3E24" w:rsidRPr="00397EE1" w:rsidRDefault="00D14806" w:rsidP="00EE3E24">
            <w:pPr>
              <w:rPr>
                <w:sz w:val="23"/>
                <w:szCs w:val="23"/>
              </w:rPr>
            </w:pPr>
            <w:r>
              <w:rPr>
                <w:sz w:val="23"/>
                <w:szCs w:val="23"/>
              </w:rPr>
              <w:t xml:space="preserve">Motivation, </w:t>
            </w:r>
            <w:r w:rsidRPr="00D14806">
              <w:rPr>
                <w:sz w:val="23"/>
                <w:szCs w:val="23"/>
              </w:rPr>
              <w:t>training</w:t>
            </w:r>
            <w:r>
              <w:rPr>
                <w:sz w:val="23"/>
                <w:szCs w:val="23"/>
              </w:rPr>
              <w:t>, Organization and Compensation</w:t>
            </w:r>
          </w:p>
        </w:tc>
      </w:tr>
      <w:tr w:rsidR="009C0030" w:rsidTr="00470B7C">
        <w:tc>
          <w:tcPr>
            <w:tcW w:w="907" w:type="dxa"/>
            <w:vAlign w:val="center"/>
          </w:tcPr>
          <w:p w:rsidR="009C0030" w:rsidRPr="00397EE1" w:rsidRDefault="009C0030" w:rsidP="00EE3E24">
            <w:pPr>
              <w:jc w:val="center"/>
              <w:rPr>
                <w:bCs/>
                <w:sz w:val="23"/>
                <w:szCs w:val="23"/>
              </w:rPr>
            </w:pPr>
            <w:r>
              <w:rPr>
                <w:bCs/>
                <w:sz w:val="23"/>
                <w:szCs w:val="23"/>
              </w:rPr>
              <w:t>11</w:t>
            </w:r>
          </w:p>
        </w:tc>
        <w:tc>
          <w:tcPr>
            <w:tcW w:w="8767" w:type="dxa"/>
          </w:tcPr>
          <w:p w:rsidR="009C0030" w:rsidRPr="009C0030" w:rsidRDefault="00A23BF5" w:rsidP="00EE3E24">
            <w:pPr>
              <w:rPr>
                <w:sz w:val="23"/>
                <w:szCs w:val="23"/>
              </w:rPr>
            </w:pPr>
            <w:hyperlink w:anchor="_bookmark238" w:history="1">
              <w:r w:rsidR="00D14806">
                <w:rPr>
                  <w:color w:val="231F20"/>
                  <w:sz w:val="22"/>
                </w:rPr>
                <w:t>Sales forecasting</w:t>
              </w:r>
              <w:r w:rsidR="00D14806">
                <w:rPr>
                  <w:color w:val="231F20"/>
                  <w:spacing w:val="5"/>
                  <w:sz w:val="22"/>
                </w:rPr>
                <w:t xml:space="preserve"> </w:t>
              </w:r>
              <w:r w:rsidR="00D14806">
                <w:rPr>
                  <w:color w:val="231F20"/>
                  <w:sz w:val="22"/>
                </w:rPr>
                <w:t>and</w:t>
              </w:r>
              <w:r w:rsidR="00D14806">
                <w:rPr>
                  <w:color w:val="231F20"/>
                  <w:spacing w:val="2"/>
                  <w:sz w:val="22"/>
                </w:rPr>
                <w:t xml:space="preserve"> </w:t>
              </w:r>
              <w:r w:rsidR="00D14806">
                <w:rPr>
                  <w:color w:val="231F20"/>
                  <w:sz w:val="22"/>
                </w:rPr>
                <w:t>budgeting</w:t>
              </w:r>
            </w:hyperlink>
          </w:p>
        </w:tc>
      </w:tr>
      <w:tr w:rsidR="00D14806" w:rsidTr="00470B7C">
        <w:tc>
          <w:tcPr>
            <w:tcW w:w="907" w:type="dxa"/>
            <w:vAlign w:val="center"/>
          </w:tcPr>
          <w:p w:rsidR="00D14806" w:rsidRDefault="00D14806" w:rsidP="00EE3E24">
            <w:pPr>
              <w:jc w:val="center"/>
              <w:rPr>
                <w:bCs/>
                <w:sz w:val="23"/>
                <w:szCs w:val="23"/>
              </w:rPr>
            </w:pPr>
            <w:r>
              <w:rPr>
                <w:bCs/>
                <w:sz w:val="23"/>
                <w:szCs w:val="23"/>
              </w:rPr>
              <w:t>12</w:t>
            </w:r>
          </w:p>
        </w:tc>
        <w:tc>
          <w:tcPr>
            <w:tcW w:w="8767" w:type="dxa"/>
          </w:tcPr>
          <w:p w:rsidR="00D14806" w:rsidRPr="009C0030" w:rsidRDefault="00A23BF5" w:rsidP="00EE3E24">
            <w:pPr>
              <w:rPr>
                <w:sz w:val="23"/>
                <w:szCs w:val="23"/>
              </w:rPr>
            </w:pPr>
            <w:hyperlink w:anchor="_bookmark259" w:history="1">
              <w:r w:rsidR="00D14806">
                <w:rPr>
                  <w:color w:val="231F20"/>
                  <w:sz w:val="22"/>
                </w:rPr>
                <w:t>Salesforce</w:t>
              </w:r>
              <w:r w:rsidR="00D14806">
                <w:rPr>
                  <w:color w:val="231F20"/>
                  <w:spacing w:val="2"/>
                  <w:sz w:val="22"/>
                </w:rPr>
                <w:t xml:space="preserve"> </w:t>
              </w:r>
              <w:r w:rsidR="00D14806">
                <w:rPr>
                  <w:color w:val="231F20"/>
                  <w:sz w:val="22"/>
                </w:rPr>
                <w:t>evaluation</w:t>
              </w:r>
            </w:hyperlink>
          </w:p>
        </w:tc>
      </w:tr>
      <w:tr w:rsidR="00D14806" w:rsidTr="00470B7C">
        <w:tc>
          <w:tcPr>
            <w:tcW w:w="907" w:type="dxa"/>
            <w:vAlign w:val="center"/>
          </w:tcPr>
          <w:p w:rsidR="00D14806" w:rsidRDefault="00D14806" w:rsidP="00EE3E24">
            <w:pPr>
              <w:jc w:val="center"/>
              <w:rPr>
                <w:bCs/>
                <w:sz w:val="23"/>
                <w:szCs w:val="23"/>
              </w:rPr>
            </w:pPr>
          </w:p>
        </w:tc>
        <w:tc>
          <w:tcPr>
            <w:tcW w:w="8767" w:type="dxa"/>
          </w:tcPr>
          <w:p w:rsidR="00D14806" w:rsidRPr="009C0030" w:rsidRDefault="00D14806" w:rsidP="00EE3E24">
            <w:pPr>
              <w:rPr>
                <w:sz w:val="23"/>
                <w:szCs w:val="23"/>
              </w:rPr>
            </w:pPr>
          </w:p>
        </w:tc>
      </w:tr>
    </w:tbl>
    <w:p w:rsidR="0093129F" w:rsidRPr="00DE2939" w:rsidRDefault="0093129F" w:rsidP="0093129F">
      <w:pPr>
        <w:shd w:val="clear" w:color="auto" w:fill="000000"/>
        <w:ind w:firstLine="567"/>
        <w:jc w:val="center"/>
        <w:rPr>
          <w:sz w:val="24"/>
          <w:szCs w:val="24"/>
        </w:rPr>
      </w:pPr>
      <w:r w:rsidRPr="00DE2939">
        <w:rPr>
          <w:sz w:val="24"/>
          <w:szCs w:val="24"/>
        </w:rPr>
        <w:t>COURSE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79"/>
      </w:tblGrid>
      <w:tr w:rsidR="009C6BA6" w:rsidRPr="00DE2939" w:rsidTr="00652CD8">
        <w:trPr>
          <w:trHeight w:val="440"/>
          <w:jc w:val="center"/>
        </w:trPr>
        <w:tc>
          <w:tcPr>
            <w:tcW w:w="895" w:type="dxa"/>
          </w:tcPr>
          <w:p w:rsidR="009C6BA6" w:rsidRPr="009B0BBD" w:rsidRDefault="009C6BA6" w:rsidP="009B0BBD">
            <w:pPr>
              <w:jc w:val="center"/>
              <w:rPr>
                <w:b/>
                <w:sz w:val="24"/>
                <w:szCs w:val="24"/>
              </w:rPr>
            </w:pPr>
          </w:p>
          <w:p w:rsidR="009C6BA6" w:rsidRPr="009B0BBD" w:rsidRDefault="009C6BA6" w:rsidP="009B0BBD">
            <w:pPr>
              <w:jc w:val="center"/>
              <w:rPr>
                <w:b/>
                <w:sz w:val="24"/>
                <w:szCs w:val="24"/>
              </w:rPr>
            </w:pPr>
            <w:r w:rsidRPr="009B0BBD">
              <w:rPr>
                <w:b/>
                <w:sz w:val="24"/>
                <w:szCs w:val="24"/>
              </w:rPr>
              <w:t>Week</w:t>
            </w:r>
          </w:p>
        </w:tc>
        <w:tc>
          <w:tcPr>
            <w:tcW w:w="8779" w:type="dxa"/>
          </w:tcPr>
          <w:p w:rsidR="009C6BA6" w:rsidRPr="009B0BBD" w:rsidRDefault="009C6BA6" w:rsidP="009B0BBD">
            <w:pPr>
              <w:pStyle w:val="Heading2"/>
              <w:jc w:val="center"/>
              <w:rPr>
                <w:rFonts w:ascii="Times New Roman" w:hAnsi="Times New Roman" w:cs="Times New Roman"/>
                <w:i w:val="0"/>
                <w:sz w:val="24"/>
                <w:szCs w:val="24"/>
              </w:rPr>
            </w:pPr>
            <w:r w:rsidRPr="009B0BBD">
              <w:rPr>
                <w:rFonts w:ascii="Times New Roman" w:hAnsi="Times New Roman" w:cs="Times New Roman"/>
                <w:sz w:val="24"/>
                <w:szCs w:val="24"/>
              </w:rPr>
              <w:t>Topics and Readings</w:t>
            </w:r>
          </w:p>
        </w:tc>
      </w:tr>
      <w:tr w:rsidR="009C6BA6" w:rsidRPr="00DE2939" w:rsidTr="00652CD8">
        <w:trPr>
          <w:jc w:val="center"/>
        </w:trPr>
        <w:tc>
          <w:tcPr>
            <w:tcW w:w="895" w:type="dxa"/>
            <w:vAlign w:val="center"/>
          </w:tcPr>
          <w:p w:rsidR="009C6BA6" w:rsidRPr="00DE2939" w:rsidRDefault="009C6BA6" w:rsidP="003B714C">
            <w:pPr>
              <w:jc w:val="center"/>
              <w:rPr>
                <w:sz w:val="24"/>
                <w:szCs w:val="24"/>
              </w:rPr>
            </w:pPr>
            <w:r w:rsidRPr="00DE2939">
              <w:rPr>
                <w:sz w:val="24"/>
                <w:szCs w:val="24"/>
              </w:rPr>
              <w:lastRenderedPageBreak/>
              <w:t>1.</w:t>
            </w:r>
          </w:p>
        </w:tc>
        <w:tc>
          <w:tcPr>
            <w:tcW w:w="8779" w:type="dxa"/>
          </w:tcPr>
          <w:p w:rsidR="009C6BA6" w:rsidRPr="001B32C7" w:rsidRDefault="00E8579E" w:rsidP="00B505CA">
            <w:pPr>
              <w:rPr>
                <w:sz w:val="23"/>
                <w:szCs w:val="23"/>
              </w:rPr>
            </w:pPr>
            <w:r w:rsidRPr="00E8579E">
              <w:rPr>
                <w:b/>
                <w:sz w:val="23"/>
                <w:szCs w:val="23"/>
              </w:rPr>
              <w:t>Introduction to Sales and Selling:</w:t>
            </w:r>
            <w:r>
              <w:rPr>
                <w:sz w:val="23"/>
                <w:szCs w:val="23"/>
              </w:rPr>
              <w:t xml:space="preserve"> Background, Nature and Role of Selling, </w:t>
            </w:r>
            <w:r w:rsidRPr="00E8579E">
              <w:rPr>
                <w:sz w:val="23"/>
                <w:szCs w:val="23"/>
              </w:rPr>
              <w:t>Characteristics of modern selling</w:t>
            </w:r>
            <w:r>
              <w:rPr>
                <w:sz w:val="23"/>
                <w:szCs w:val="23"/>
              </w:rPr>
              <w:t xml:space="preserve">, </w:t>
            </w:r>
            <w:r w:rsidRPr="00E8579E">
              <w:rPr>
                <w:sz w:val="23"/>
                <w:szCs w:val="23"/>
              </w:rPr>
              <w:t>Success factors for professional salespeople</w:t>
            </w:r>
          </w:p>
        </w:tc>
      </w:tr>
      <w:tr w:rsidR="00380C3E" w:rsidRPr="00DE2939" w:rsidTr="00652CD8">
        <w:trPr>
          <w:jc w:val="center"/>
        </w:trPr>
        <w:tc>
          <w:tcPr>
            <w:tcW w:w="895" w:type="dxa"/>
            <w:vAlign w:val="center"/>
          </w:tcPr>
          <w:p w:rsidR="00380C3E" w:rsidRPr="00DE2939" w:rsidRDefault="00380C3E" w:rsidP="003B714C">
            <w:pPr>
              <w:jc w:val="center"/>
              <w:rPr>
                <w:sz w:val="24"/>
                <w:szCs w:val="24"/>
              </w:rPr>
            </w:pPr>
            <w:r w:rsidRPr="00DE2939">
              <w:rPr>
                <w:sz w:val="24"/>
                <w:szCs w:val="24"/>
              </w:rPr>
              <w:t>2.</w:t>
            </w:r>
          </w:p>
        </w:tc>
        <w:tc>
          <w:tcPr>
            <w:tcW w:w="8779" w:type="dxa"/>
          </w:tcPr>
          <w:p w:rsidR="00380C3E" w:rsidRPr="001B32C7" w:rsidRDefault="00E8579E" w:rsidP="00B505CA">
            <w:pPr>
              <w:jc w:val="both"/>
              <w:rPr>
                <w:sz w:val="23"/>
                <w:szCs w:val="23"/>
              </w:rPr>
            </w:pPr>
            <w:r w:rsidRPr="00E8579E">
              <w:rPr>
                <w:b/>
                <w:sz w:val="23"/>
                <w:szCs w:val="23"/>
              </w:rPr>
              <w:t>Introduction to Sales and Selling:</w:t>
            </w:r>
            <w:r>
              <w:rPr>
                <w:sz w:val="23"/>
                <w:szCs w:val="23"/>
              </w:rPr>
              <w:t xml:space="preserve"> </w:t>
            </w:r>
            <w:r w:rsidRPr="00E8579E">
              <w:rPr>
                <w:sz w:val="23"/>
                <w:szCs w:val="23"/>
              </w:rPr>
              <w:t>Types of selling</w:t>
            </w:r>
            <w:r>
              <w:rPr>
                <w:sz w:val="23"/>
                <w:szCs w:val="23"/>
              </w:rPr>
              <w:t xml:space="preserve">, Image of Selling, </w:t>
            </w:r>
            <w:r w:rsidRPr="00E8579E">
              <w:rPr>
                <w:sz w:val="23"/>
                <w:szCs w:val="23"/>
              </w:rPr>
              <w:t>The nature and role of sales management</w:t>
            </w:r>
            <w:r>
              <w:rPr>
                <w:sz w:val="23"/>
                <w:szCs w:val="23"/>
              </w:rPr>
              <w:t xml:space="preserve">, </w:t>
            </w:r>
            <w:r w:rsidRPr="00E8579E">
              <w:rPr>
                <w:sz w:val="23"/>
                <w:szCs w:val="23"/>
              </w:rPr>
              <w:t>The marketing concept</w:t>
            </w:r>
            <w:r>
              <w:rPr>
                <w:sz w:val="23"/>
                <w:szCs w:val="23"/>
              </w:rPr>
              <w:t xml:space="preserve">, </w:t>
            </w:r>
            <w:r w:rsidRPr="00E8579E">
              <w:rPr>
                <w:sz w:val="23"/>
                <w:szCs w:val="23"/>
              </w:rPr>
              <w:t>Implementing the marketing concept</w:t>
            </w:r>
            <w:r>
              <w:rPr>
                <w:sz w:val="23"/>
                <w:szCs w:val="23"/>
              </w:rPr>
              <w:t xml:space="preserve">, </w:t>
            </w:r>
            <w:r w:rsidRPr="00E8579E">
              <w:rPr>
                <w:sz w:val="23"/>
                <w:szCs w:val="23"/>
              </w:rPr>
              <w:t>Relationship between sales and marketing</w:t>
            </w:r>
          </w:p>
        </w:tc>
      </w:tr>
      <w:tr w:rsidR="009C6BA6" w:rsidRPr="00DE2939" w:rsidTr="00652CD8">
        <w:trPr>
          <w:jc w:val="center"/>
        </w:trPr>
        <w:tc>
          <w:tcPr>
            <w:tcW w:w="895" w:type="dxa"/>
            <w:vAlign w:val="center"/>
          </w:tcPr>
          <w:p w:rsidR="009C6BA6" w:rsidRPr="00DE2939" w:rsidRDefault="009C6BA6" w:rsidP="003B714C">
            <w:pPr>
              <w:jc w:val="center"/>
              <w:rPr>
                <w:sz w:val="24"/>
                <w:szCs w:val="24"/>
              </w:rPr>
            </w:pPr>
            <w:r w:rsidRPr="00DE2939">
              <w:rPr>
                <w:sz w:val="24"/>
                <w:szCs w:val="24"/>
              </w:rPr>
              <w:t>3.</w:t>
            </w:r>
          </w:p>
        </w:tc>
        <w:tc>
          <w:tcPr>
            <w:tcW w:w="8779" w:type="dxa"/>
          </w:tcPr>
          <w:p w:rsidR="009C6BA6" w:rsidRPr="001B32C7" w:rsidRDefault="00E8579E" w:rsidP="00E8579E">
            <w:pPr>
              <w:rPr>
                <w:sz w:val="23"/>
                <w:szCs w:val="23"/>
              </w:rPr>
            </w:pPr>
            <w:r w:rsidRPr="00E8579E">
              <w:rPr>
                <w:b/>
                <w:sz w:val="23"/>
                <w:szCs w:val="23"/>
              </w:rPr>
              <w:t>Sales Strategies:</w:t>
            </w:r>
            <w:r>
              <w:rPr>
                <w:sz w:val="23"/>
                <w:szCs w:val="23"/>
              </w:rPr>
              <w:t xml:space="preserve"> Sales and marketing planning, </w:t>
            </w:r>
            <w:r w:rsidRPr="00E8579E">
              <w:rPr>
                <w:sz w:val="23"/>
                <w:szCs w:val="23"/>
              </w:rPr>
              <w:t>The planning process</w:t>
            </w:r>
          </w:p>
        </w:tc>
      </w:tr>
      <w:tr w:rsidR="009C6BA6" w:rsidRPr="00DE2939" w:rsidTr="00652CD8">
        <w:trPr>
          <w:jc w:val="center"/>
        </w:trPr>
        <w:tc>
          <w:tcPr>
            <w:tcW w:w="895" w:type="dxa"/>
            <w:vAlign w:val="center"/>
          </w:tcPr>
          <w:p w:rsidR="009C6BA6" w:rsidRPr="00DE2939" w:rsidRDefault="009C6BA6" w:rsidP="003B714C">
            <w:pPr>
              <w:jc w:val="center"/>
              <w:rPr>
                <w:sz w:val="24"/>
                <w:szCs w:val="24"/>
              </w:rPr>
            </w:pPr>
            <w:r w:rsidRPr="00DE2939">
              <w:rPr>
                <w:sz w:val="24"/>
                <w:szCs w:val="24"/>
              </w:rPr>
              <w:t>4.</w:t>
            </w:r>
          </w:p>
        </w:tc>
        <w:tc>
          <w:tcPr>
            <w:tcW w:w="8779" w:type="dxa"/>
          </w:tcPr>
          <w:p w:rsidR="009C6BA6" w:rsidRPr="001B32C7" w:rsidRDefault="00E8579E" w:rsidP="00E8579E">
            <w:pPr>
              <w:rPr>
                <w:sz w:val="23"/>
                <w:szCs w:val="23"/>
              </w:rPr>
            </w:pPr>
            <w:r w:rsidRPr="00E8579E">
              <w:rPr>
                <w:b/>
                <w:sz w:val="23"/>
                <w:szCs w:val="23"/>
              </w:rPr>
              <w:t>Sales Strategies:</w:t>
            </w:r>
            <w:r>
              <w:rPr>
                <w:sz w:val="23"/>
                <w:szCs w:val="23"/>
              </w:rPr>
              <w:t xml:space="preserve"> Establishing marketing plans, </w:t>
            </w:r>
            <w:r w:rsidRPr="00E8579E">
              <w:rPr>
                <w:sz w:val="23"/>
                <w:szCs w:val="23"/>
              </w:rPr>
              <w:t>The place of selling in the marketing plan</w:t>
            </w:r>
          </w:p>
        </w:tc>
      </w:tr>
      <w:tr w:rsidR="009C6BA6" w:rsidRPr="00DE2939" w:rsidTr="00652CD8">
        <w:trPr>
          <w:jc w:val="center"/>
        </w:trPr>
        <w:tc>
          <w:tcPr>
            <w:tcW w:w="895" w:type="dxa"/>
            <w:vAlign w:val="center"/>
          </w:tcPr>
          <w:p w:rsidR="009C6BA6" w:rsidRPr="00DE2939" w:rsidRDefault="009C6BA6" w:rsidP="003B714C">
            <w:pPr>
              <w:jc w:val="center"/>
              <w:rPr>
                <w:sz w:val="24"/>
                <w:szCs w:val="24"/>
              </w:rPr>
            </w:pPr>
            <w:r w:rsidRPr="00DE2939">
              <w:rPr>
                <w:sz w:val="24"/>
                <w:szCs w:val="24"/>
              </w:rPr>
              <w:t>5.</w:t>
            </w:r>
          </w:p>
        </w:tc>
        <w:tc>
          <w:tcPr>
            <w:tcW w:w="8779" w:type="dxa"/>
          </w:tcPr>
          <w:p w:rsidR="009C6BA6" w:rsidRPr="00DE2939" w:rsidRDefault="003E5308" w:rsidP="00B505CA">
            <w:pPr>
              <w:rPr>
                <w:sz w:val="24"/>
                <w:szCs w:val="24"/>
              </w:rPr>
            </w:pPr>
            <w:r w:rsidRPr="003E5308">
              <w:rPr>
                <w:b/>
                <w:sz w:val="24"/>
                <w:szCs w:val="24"/>
              </w:rPr>
              <w:t>Consumer and Organizational Buyer Behavior:</w:t>
            </w:r>
            <w:r>
              <w:rPr>
                <w:sz w:val="24"/>
                <w:szCs w:val="24"/>
              </w:rPr>
              <w:t xml:space="preserve"> </w:t>
            </w:r>
            <w:r w:rsidRPr="003E5308">
              <w:rPr>
                <w:sz w:val="24"/>
                <w:szCs w:val="24"/>
              </w:rPr>
              <w:t>Differences between consumer and organizational buying</w:t>
            </w:r>
            <w:r>
              <w:rPr>
                <w:sz w:val="24"/>
                <w:szCs w:val="24"/>
              </w:rPr>
              <w:t xml:space="preserve">, </w:t>
            </w:r>
            <w:r w:rsidRPr="003E5308">
              <w:rPr>
                <w:sz w:val="24"/>
                <w:szCs w:val="24"/>
              </w:rPr>
              <w:t>Consumer buyer behavior</w:t>
            </w:r>
          </w:p>
        </w:tc>
      </w:tr>
      <w:tr w:rsidR="009C6BA6" w:rsidRPr="00DE2939" w:rsidTr="00652CD8">
        <w:trPr>
          <w:jc w:val="center"/>
        </w:trPr>
        <w:tc>
          <w:tcPr>
            <w:tcW w:w="895" w:type="dxa"/>
            <w:vAlign w:val="center"/>
          </w:tcPr>
          <w:p w:rsidR="009C6BA6" w:rsidRPr="00DE2939" w:rsidRDefault="009C6BA6" w:rsidP="003B714C">
            <w:pPr>
              <w:jc w:val="center"/>
              <w:rPr>
                <w:sz w:val="24"/>
                <w:szCs w:val="24"/>
              </w:rPr>
            </w:pPr>
            <w:r w:rsidRPr="00DE2939">
              <w:rPr>
                <w:sz w:val="24"/>
                <w:szCs w:val="24"/>
              </w:rPr>
              <w:t>6.</w:t>
            </w:r>
          </w:p>
        </w:tc>
        <w:tc>
          <w:tcPr>
            <w:tcW w:w="8779" w:type="dxa"/>
          </w:tcPr>
          <w:p w:rsidR="009C6BA6" w:rsidRPr="003E5308" w:rsidRDefault="003E5308" w:rsidP="00B505CA">
            <w:pPr>
              <w:rPr>
                <w:sz w:val="24"/>
                <w:szCs w:val="24"/>
              </w:rPr>
            </w:pPr>
            <w:r w:rsidRPr="003E5308">
              <w:rPr>
                <w:b/>
                <w:sz w:val="24"/>
                <w:szCs w:val="24"/>
              </w:rPr>
              <w:t>Consumer and Organizational Buyer Behavior:</w:t>
            </w:r>
            <w:r>
              <w:rPr>
                <w:b/>
                <w:sz w:val="24"/>
                <w:szCs w:val="24"/>
              </w:rPr>
              <w:t xml:space="preserve"> </w:t>
            </w:r>
            <w:r>
              <w:rPr>
                <w:sz w:val="24"/>
                <w:szCs w:val="24"/>
              </w:rPr>
              <w:t xml:space="preserve">Process of Consumer Buying Behavior, </w:t>
            </w:r>
            <w:r w:rsidRPr="003E5308">
              <w:rPr>
                <w:sz w:val="24"/>
                <w:szCs w:val="24"/>
              </w:rPr>
              <w:t>Factors affecting the consumer decision-making process</w:t>
            </w:r>
            <w:r w:rsidR="00066F10">
              <w:rPr>
                <w:sz w:val="24"/>
                <w:szCs w:val="24"/>
              </w:rPr>
              <w:t xml:space="preserve">, </w:t>
            </w:r>
            <w:r w:rsidR="00066F10" w:rsidRPr="00066F10">
              <w:rPr>
                <w:sz w:val="24"/>
                <w:szCs w:val="24"/>
              </w:rPr>
              <w:t>Organizational buyer behavior</w:t>
            </w:r>
            <w:r w:rsidR="00066F10">
              <w:rPr>
                <w:sz w:val="24"/>
                <w:szCs w:val="24"/>
              </w:rPr>
              <w:t xml:space="preserve">, </w:t>
            </w:r>
            <w:r w:rsidR="00066F10" w:rsidRPr="00066F10">
              <w:rPr>
                <w:sz w:val="24"/>
                <w:szCs w:val="24"/>
              </w:rPr>
              <w:t>Relationship management</w:t>
            </w:r>
          </w:p>
        </w:tc>
      </w:tr>
      <w:tr w:rsidR="009C6BA6" w:rsidRPr="00DE2939" w:rsidTr="00652CD8">
        <w:trPr>
          <w:jc w:val="center"/>
        </w:trPr>
        <w:tc>
          <w:tcPr>
            <w:tcW w:w="895" w:type="dxa"/>
            <w:vAlign w:val="center"/>
          </w:tcPr>
          <w:p w:rsidR="009C6BA6" w:rsidRPr="00DE2939" w:rsidRDefault="009C6BA6" w:rsidP="00226B1C">
            <w:pPr>
              <w:jc w:val="center"/>
              <w:rPr>
                <w:sz w:val="24"/>
                <w:szCs w:val="24"/>
              </w:rPr>
            </w:pPr>
            <w:r w:rsidRPr="00DE2939">
              <w:rPr>
                <w:sz w:val="24"/>
                <w:szCs w:val="24"/>
              </w:rPr>
              <w:t>7.</w:t>
            </w:r>
          </w:p>
        </w:tc>
        <w:tc>
          <w:tcPr>
            <w:tcW w:w="8779" w:type="dxa"/>
          </w:tcPr>
          <w:p w:rsidR="00066F10" w:rsidRPr="00066F10" w:rsidRDefault="00066F10" w:rsidP="00066F10">
            <w:pPr>
              <w:rPr>
                <w:sz w:val="24"/>
                <w:szCs w:val="24"/>
              </w:rPr>
            </w:pPr>
            <w:r w:rsidRPr="00066F10">
              <w:rPr>
                <w:b/>
                <w:sz w:val="24"/>
                <w:szCs w:val="24"/>
              </w:rPr>
              <w:t>Sales Settings:</w:t>
            </w:r>
            <w:r>
              <w:rPr>
                <w:sz w:val="24"/>
                <w:szCs w:val="24"/>
              </w:rPr>
              <w:t xml:space="preserve"> </w:t>
            </w:r>
            <w:r w:rsidRPr="00066F10">
              <w:rPr>
                <w:sz w:val="24"/>
                <w:szCs w:val="24"/>
              </w:rPr>
              <w:t>Environmental and manager</w:t>
            </w:r>
            <w:r>
              <w:rPr>
                <w:sz w:val="24"/>
                <w:szCs w:val="24"/>
              </w:rPr>
              <w:t xml:space="preserve">ial forces that impact on sales, </w:t>
            </w:r>
            <w:r w:rsidRPr="00066F10">
              <w:rPr>
                <w:sz w:val="24"/>
                <w:szCs w:val="24"/>
              </w:rPr>
              <w:t>Sales channels</w:t>
            </w:r>
          </w:p>
          <w:p w:rsidR="009C6BA6" w:rsidRPr="00F8079E" w:rsidRDefault="00066F10" w:rsidP="00066F10">
            <w:pPr>
              <w:rPr>
                <w:sz w:val="24"/>
                <w:szCs w:val="24"/>
              </w:rPr>
            </w:pPr>
            <w:r w:rsidRPr="00066F10">
              <w:rPr>
                <w:sz w:val="24"/>
                <w:szCs w:val="24"/>
              </w:rPr>
              <w:t>Industrial/commercial/public authority selling</w:t>
            </w:r>
            <w:r>
              <w:rPr>
                <w:sz w:val="24"/>
                <w:szCs w:val="24"/>
              </w:rPr>
              <w:t xml:space="preserve">, </w:t>
            </w:r>
          </w:p>
        </w:tc>
      </w:tr>
      <w:tr w:rsidR="009C6BA6" w:rsidRPr="00DE2939" w:rsidTr="00652CD8">
        <w:trPr>
          <w:jc w:val="center"/>
        </w:trPr>
        <w:tc>
          <w:tcPr>
            <w:tcW w:w="895" w:type="dxa"/>
            <w:vAlign w:val="center"/>
          </w:tcPr>
          <w:p w:rsidR="009C6BA6" w:rsidRPr="00DE2939" w:rsidRDefault="009C6BA6" w:rsidP="00226B1C">
            <w:pPr>
              <w:jc w:val="center"/>
              <w:rPr>
                <w:sz w:val="24"/>
                <w:szCs w:val="24"/>
              </w:rPr>
            </w:pPr>
            <w:r>
              <w:rPr>
                <w:sz w:val="24"/>
                <w:szCs w:val="24"/>
              </w:rPr>
              <w:t>8</w:t>
            </w:r>
          </w:p>
        </w:tc>
        <w:tc>
          <w:tcPr>
            <w:tcW w:w="8779" w:type="dxa"/>
            <w:vAlign w:val="center"/>
          </w:tcPr>
          <w:p w:rsidR="009C6BA6" w:rsidRPr="00DE2939" w:rsidRDefault="00066F10" w:rsidP="00066F10">
            <w:pPr>
              <w:rPr>
                <w:sz w:val="24"/>
                <w:szCs w:val="24"/>
              </w:rPr>
            </w:pPr>
            <w:r w:rsidRPr="00066F10">
              <w:rPr>
                <w:b/>
                <w:sz w:val="24"/>
                <w:szCs w:val="24"/>
              </w:rPr>
              <w:t>Sales Settings</w:t>
            </w:r>
            <w:r w:rsidRPr="00066F10">
              <w:rPr>
                <w:sz w:val="24"/>
                <w:szCs w:val="24"/>
              </w:rPr>
              <w:t>:</w:t>
            </w:r>
            <w:r w:rsidRPr="00066F10">
              <w:t xml:space="preserve"> </w:t>
            </w:r>
            <w:r>
              <w:rPr>
                <w:sz w:val="24"/>
                <w:szCs w:val="24"/>
              </w:rPr>
              <w:t xml:space="preserve">Selling for resale, </w:t>
            </w:r>
            <w:r w:rsidRPr="00066F10">
              <w:rPr>
                <w:sz w:val="24"/>
                <w:szCs w:val="24"/>
              </w:rPr>
              <w:t>Selling services</w:t>
            </w:r>
            <w:r>
              <w:rPr>
                <w:sz w:val="24"/>
                <w:szCs w:val="24"/>
              </w:rPr>
              <w:t xml:space="preserve">, Sales promotions, </w:t>
            </w:r>
            <w:r w:rsidRPr="00066F10">
              <w:rPr>
                <w:sz w:val="24"/>
                <w:szCs w:val="24"/>
              </w:rPr>
              <w:t>Exhibitions</w:t>
            </w:r>
            <w:r>
              <w:rPr>
                <w:sz w:val="24"/>
                <w:szCs w:val="24"/>
              </w:rPr>
              <w:t>, Public Relations</w:t>
            </w:r>
          </w:p>
        </w:tc>
      </w:tr>
      <w:tr w:rsidR="00C058DA" w:rsidRPr="00DE2939" w:rsidTr="00E63F44">
        <w:trPr>
          <w:jc w:val="center"/>
        </w:trPr>
        <w:tc>
          <w:tcPr>
            <w:tcW w:w="9674" w:type="dxa"/>
            <w:gridSpan w:val="2"/>
            <w:shd w:val="clear" w:color="auto" w:fill="D9D9D9" w:themeFill="background1" w:themeFillShade="D9"/>
            <w:vAlign w:val="center"/>
          </w:tcPr>
          <w:p w:rsidR="00C058DA" w:rsidRPr="00B9218C" w:rsidRDefault="0068363F" w:rsidP="00C058DA">
            <w:pPr>
              <w:jc w:val="center"/>
              <w:rPr>
                <w:b/>
                <w:sz w:val="24"/>
                <w:szCs w:val="24"/>
              </w:rPr>
            </w:pPr>
            <w:r>
              <w:rPr>
                <w:b/>
                <w:sz w:val="24"/>
                <w:szCs w:val="24"/>
              </w:rPr>
              <w:t>MID TERM EXAMINATIONS</w:t>
            </w:r>
          </w:p>
        </w:tc>
      </w:tr>
      <w:tr w:rsidR="009C6BA6" w:rsidRPr="00DE2939" w:rsidTr="00652CD8">
        <w:trPr>
          <w:jc w:val="center"/>
        </w:trPr>
        <w:tc>
          <w:tcPr>
            <w:tcW w:w="895" w:type="dxa"/>
            <w:vAlign w:val="center"/>
          </w:tcPr>
          <w:p w:rsidR="009C6BA6" w:rsidRPr="00DE2939" w:rsidRDefault="009C6BA6" w:rsidP="00164FB1">
            <w:pPr>
              <w:jc w:val="center"/>
              <w:rPr>
                <w:sz w:val="24"/>
                <w:szCs w:val="24"/>
              </w:rPr>
            </w:pPr>
            <w:r w:rsidRPr="00DE2939">
              <w:rPr>
                <w:sz w:val="24"/>
                <w:szCs w:val="24"/>
              </w:rPr>
              <w:t>9.</w:t>
            </w:r>
          </w:p>
        </w:tc>
        <w:tc>
          <w:tcPr>
            <w:tcW w:w="8779" w:type="dxa"/>
          </w:tcPr>
          <w:p w:rsidR="009C6BA6" w:rsidRPr="0068363F" w:rsidRDefault="0068363F" w:rsidP="000B45FB">
            <w:pPr>
              <w:rPr>
                <w:sz w:val="24"/>
                <w:szCs w:val="24"/>
              </w:rPr>
            </w:pPr>
            <w:r w:rsidRPr="0068363F">
              <w:rPr>
                <w:b/>
                <w:sz w:val="24"/>
                <w:szCs w:val="24"/>
              </w:rPr>
              <w:t>International Selling</w:t>
            </w:r>
            <w:r>
              <w:rPr>
                <w:b/>
                <w:sz w:val="24"/>
                <w:szCs w:val="24"/>
              </w:rPr>
              <w:t xml:space="preserve">: </w:t>
            </w:r>
            <w:r w:rsidR="000B45FB">
              <w:rPr>
                <w:sz w:val="24"/>
                <w:szCs w:val="24"/>
              </w:rPr>
              <w:t xml:space="preserve">Introduction, </w:t>
            </w:r>
            <w:r w:rsidR="000B45FB" w:rsidRPr="000B45FB">
              <w:rPr>
                <w:sz w:val="24"/>
                <w:szCs w:val="24"/>
              </w:rPr>
              <w:t>International selling at company level</w:t>
            </w:r>
            <w:r w:rsidR="000B45FB">
              <w:rPr>
                <w:sz w:val="24"/>
                <w:szCs w:val="24"/>
              </w:rPr>
              <w:t xml:space="preserve">, </w:t>
            </w:r>
            <w:r w:rsidR="000B45FB" w:rsidRPr="000B45FB">
              <w:rPr>
                <w:sz w:val="24"/>
                <w:szCs w:val="24"/>
              </w:rPr>
              <w:t>Cultural fa</w:t>
            </w:r>
            <w:r w:rsidR="000B45FB">
              <w:rPr>
                <w:sz w:val="24"/>
                <w:szCs w:val="24"/>
              </w:rPr>
              <w:t xml:space="preserve">ctors in international selling, </w:t>
            </w:r>
            <w:r w:rsidR="000B45FB" w:rsidRPr="000B45FB">
              <w:rPr>
                <w:sz w:val="24"/>
                <w:szCs w:val="24"/>
              </w:rPr>
              <w:t>Organization</w:t>
            </w:r>
            <w:r w:rsidR="000B45FB">
              <w:rPr>
                <w:sz w:val="24"/>
                <w:szCs w:val="24"/>
              </w:rPr>
              <w:t xml:space="preserve"> for international selling, Pricing</w:t>
            </w:r>
          </w:p>
        </w:tc>
      </w:tr>
      <w:tr w:rsidR="009C6BA6" w:rsidRPr="00DE2939" w:rsidTr="00652CD8">
        <w:trPr>
          <w:trHeight w:val="323"/>
          <w:jc w:val="center"/>
        </w:trPr>
        <w:tc>
          <w:tcPr>
            <w:tcW w:w="895" w:type="dxa"/>
            <w:vAlign w:val="center"/>
          </w:tcPr>
          <w:p w:rsidR="009C6BA6" w:rsidRPr="00DE2939" w:rsidRDefault="009C6BA6" w:rsidP="00164FB1">
            <w:pPr>
              <w:jc w:val="center"/>
              <w:rPr>
                <w:sz w:val="24"/>
                <w:szCs w:val="24"/>
              </w:rPr>
            </w:pPr>
            <w:r w:rsidRPr="00DE2939">
              <w:rPr>
                <w:sz w:val="24"/>
                <w:szCs w:val="24"/>
              </w:rPr>
              <w:t>10.</w:t>
            </w:r>
          </w:p>
        </w:tc>
        <w:tc>
          <w:tcPr>
            <w:tcW w:w="8779" w:type="dxa"/>
          </w:tcPr>
          <w:p w:rsidR="009C6BA6" w:rsidRPr="00DE2939" w:rsidRDefault="000B45FB" w:rsidP="000B45FB">
            <w:pPr>
              <w:rPr>
                <w:sz w:val="24"/>
                <w:szCs w:val="24"/>
              </w:rPr>
            </w:pPr>
            <w:r w:rsidRPr="000B45FB">
              <w:rPr>
                <w:b/>
                <w:sz w:val="24"/>
                <w:szCs w:val="24"/>
              </w:rPr>
              <w:t>Sales responsibilities and preparation:</w:t>
            </w:r>
            <w:r>
              <w:rPr>
                <w:sz w:val="24"/>
                <w:szCs w:val="24"/>
              </w:rPr>
              <w:t xml:space="preserve"> Sales responsibilities, </w:t>
            </w:r>
            <w:r w:rsidRPr="000B45FB">
              <w:rPr>
                <w:sz w:val="24"/>
                <w:szCs w:val="24"/>
              </w:rPr>
              <w:t>Preparation</w:t>
            </w:r>
            <w:r>
              <w:rPr>
                <w:sz w:val="24"/>
                <w:szCs w:val="24"/>
              </w:rPr>
              <w:t xml:space="preserve">, </w:t>
            </w:r>
            <w:r w:rsidRPr="000B45FB">
              <w:rPr>
                <w:sz w:val="24"/>
                <w:szCs w:val="24"/>
              </w:rPr>
              <w:t>Practical exercise: The O’Brien Company</w:t>
            </w:r>
          </w:p>
        </w:tc>
      </w:tr>
      <w:tr w:rsidR="009C6BA6" w:rsidRPr="00DE2939" w:rsidTr="00652CD8">
        <w:trPr>
          <w:jc w:val="center"/>
        </w:trPr>
        <w:tc>
          <w:tcPr>
            <w:tcW w:w="895" w:type="dxa"/>
            <w:vAlign w:val="center"/>
          </w:tcPr>
          <w:p w:rsidR="009C6BA6" w:rsidRPr="00DE2939" w:rsidRDefault="009C6BA6" w:rsidP="00164FB1">
            <w:pPr>
              <w:jc w:val="center"/>
              <w:rPr>
                <w:sz w:val="24"/>
                <w:szCs w:val="24"/>
              </w:rPr>
            </w:pPr>
            <w:r w:rsidRPr="00DE2939">
              <w:rPr>
                <w:sz w:val="24"/>
                <w:szCs w:val="24"/>
              </w:rPr>
              <w:t>11.</w:t>
            </w:r>
          </w:p>
        </w:tc>
        <w:tc>
          <w:tcPr>
            <w:tcW w:w="8779" w:type="dxa"/>
          </w:tcPr>
          <w:p w:rsidR="00BD75B7" w:rsidRPr="00DE2939" w:rsidRDefault="000B45FB" w:rsidP="002138A3">
            <w:pPr>
              <w:rPr>
                <w:sz w:val="24"/>
                <w:szCs w:val="24"/>
              </w:rPr>
            </w:pPr>
            <w:r w:rsidRPr="002138A3">
              <w:rPr>
                <w:b/>
                <w:sz w:val="24"/>
                <w:szCs w:val="24"/>
              </w:rPr>
              <w:t>Personal selling skills:</w:t>
            </w:r>
            <w:r>
              <w:rPr>
                <w:sz w:val="24"/>
                <w:szCs w:val="24"/>
              </w:rPr>
              <w:t xml:space="preserve"> Introduction, The opening, </w:t>
            </w:r>
            <w:r w:rsidRPr="000B45FB">
              <w:rPr>
                <w:sz w:val="24"/>
                <w:szCs w:val="24"/>
              </w:rPr>
              <w:t>Need and problem identification</w:t>
            </w:r>
            <w:r w:rsidR="002138A3">
              <w:rPr>
                <w:sz w:val="24"/>
                <w:szCs w:val="24"/>
              </w:rPr>
              <w:t xml:space="preserve">, </w:t>
            </w:r>
            <w:r w:rsidR="002138A3" w:rsidRPr="002138A3">
              <w:rPr>
                <w:sz w:val="24"/>
                <w:szCs w:val="24"/>
              </w:rPr>
              <w:t>The pre</w:t>
            </w:r>
            <w:r w:rsidR="002138A3">
              <w:rPr>
                <w:sz w:val="24"/>
                <w:szCs w:val="24"/>
              </w:rPr>
              <w:t>sentation and demonstration, Dealing with objections, Negotiation, Closing the sale, Follow-up</w:t>
            </w:r>
          </w:p>
        </w:tc>
      </w:tr>
      <w:tr w:rsidR="009C6BA6" w:rsidRPr="00DE2939" w:rsidTr="002138A3">
        <w:trPr>
          <w:trHeight w:val="278"/>
          <w:jc w:val="center"/>
        </w:trPr>
        <w:tc>
          <w:tcPr>
            <w:tcW w:w="895" w:type="dxa"/>
            <w:vAlign w:val="center"/>
          </w:tcPr>
          <w:p w:rsidR="009C6BA6" w:rsidRPr="00DE2939" w:rsidRDefault="009C6BA6" w:rsidP="009C6BA6">
            <w:pPr>
              <w:jc w:val="center"/>
              <w:rPr>
                <w:sz w:val="24"/>
                <w:szCs w:val="24"/>
              </w:rPr>
            </w:pPr>
            <w:r w:rsidRPr="00DE2939">
              <w:rPr>
                <w:sz w:val="24"/>
                <w:szCs w:val="24"/>
              </w:rPr>
              <w:t>12.</w:t>
            </w:r>
          </w:p>
        </w:tc>
        <w:tc>
          <w:tcPr>
            <w:tcW w:w="8779" w:type="dxa"/>
            <w:shd w:val="clear" w:color="auto" w:fill="auto"/>
          </w:tcPr>
          <w:p w:rsidR="009C6BA6" w:rsidRPr="002138A3" w:rsidRDefault="002138A3" w:rsidP="002138A3">
            <w:pPr>
              <w:rPr>
                <w:sz w:val="24"/>
                <w:szCs w:val="24"/>
              </w:rPr>
            </w:pPr>
            <w:r w:rsidRPr="002138A3">
              <w:rPr>
                <w:sz w:val="24"/>
                <w:szCs w:val="24"/>
              </w:rPr>
              <w:t>Store Management, Field Sales Management, Sales Management in retail settings</w:t>
            </w:r>
          </w:p>
        </w:tc>
      </w:tr>
      <w:tr w:rsidR="00A21CF9" w:rsidRPr="00DE2939" w:rsidTr="00652CD8">
        <w:trPr>
          <w:jc w:val="center"/>
        </w:trPr>
        <w:tc>
          <w:tcPr>
            <w:tcW w:w="895" w:type="dxa"/>
            <w:vAlign w:val="center"/>
          </w:tcPr>
          <w:p w:rsidR="00A21CF9" w:rsidRPr="00DE2939" w:rsidRDefault="00A21CF9" w:rsidP="00A21CF9">
            <w:pPr>
              <w:jc w:val="center"/>
              <w:rPr>
                <w:sz w:val="24"/>
                <w:szCs w:val="24"/>
              </w:rPr>
            </w:pPr>
            <w:r w:rsidRPr="00DE2939">
              <w:rPr>
                <w:sz w:val="24"/>
                <w:szCs w:val="24"/>
              </w:rPr>
              <w:t>13.</w:t>
            </w:r>
          </w:p>
        </w:tc>
        <w:tc>
          <w:tcPr>
            <w:tcW w:w="8779" w:type="dxa"/>
          </w:tcPr>
          <w:p w:rsidR="00A21CF9" w:rsidRPr="002138A3" w:rsidRDefault="002138A3" w:rsidP="00B505CA">
            <w:pPr>
              <w:rPr>
                <w:sz w:val="24"/>
                <w:szCs w:val="24"/>
              </w:rPr>
            </w:pPr>
            <w:r w:rsidRPr="002138A3">
              <w:rPr>
                <w:b/>
                <w:sz w:val="24"/>
                <w:szCs w:val="24"/>
              </w:rPr>
              <w:t>Recruitment and selection:</w:t>
            </w:r>
            <w:r w:rsidRPr="002138A3">
              <w:rPr>
                <w:sz w:val="24"/>
                <w:szCs w:val="24"/>
              </w:rPr>
              <w:t xml:space="preserve"> The importance of selection, Preparation of the job description and specification, Identification of sources of recruitment and methods of communication, Designing an effective application form and preparing a shortlist, The interview, Supplementary selection aids</w:t>
            </w:r>
          </w:p>
        </w:tc>
      </w:tr>
      <w:tr w:rsidR="00A21CF9" w:rsidRPr="00DE2939" w:rsidTr="00652CD8">
        <w:trPr>
          <w:jc w:val="center"/>
        </w:trPr>
        <w:tc>
          <w:tcPr>
            <w:tcW w:w="895" w:type="dxa"/>
            <w:vAlign w:val="center"/>
          </w:tcPr>
          <w:p w:rsidR="00A21CF9" w:rsidRPr="00DE2939" w:rsidRDefault="00A21CF9" w:rsidP="00A21CF9">
            <w:pPr>
              <w:jc w:val="center"/>
              <w:rPr>
                <w:sz w:val="24"/>
                <w:szCs w:val="24"/>
              </w:rPr>
            </w:pPr>
            <w:r w:rsidRPr="00DE2939">
              <w:rPr>
                <w:sz w:val="24"/>
                <w:szCs w:val="24"/>
              </w:rPr>
              <w:t>14.</w:t>
            </w:r>
          </w:p>
        </w:tc>
        <w:tc>
          <w:tcPr>
            <w:tcW w:w="8779" w:type="dxa"/>
          </w:tcPr>
          <w:p w:rsidR="00A21CF9" w:rsidRPr="002138A3" w:rsidRDefault="002138A3" w:rsidP="002138A3">
            <w:pPr>
              <w:rPr>
                <w:sz w:val="22"/>
                <w:szCs w:val="22"/>
              </w:rPr>
            </w:pPr>
            <w:r w:rsidRPr="00103C5C">
              <w:rPr>
                <w:b/>
                <w:sz w:val="22"/>
                <w:szCs w:val="22"/>
              </w:rPr>
              <w:t xml:space="preserve">Motivation and training: </w:t>
            </w:r>
            <w:r>
              <w:rPr>
                <w:sz w:val="22"/>
                <w:szCs w:val="22"/>
              </w:rPr>
              <w:t xml:space="preserve">Motivation, Leadership, </w:t>
            </w:r>
            <w:r w:rsidRPr="002138A3">
              <w:rPr>
                <w:sz w:val="22"/>
                <w:szCs w:val="22"/>
              </w:rPr>
              <w:t>Training</w:t>
            </w:r>
            <w:r>
              <w:rPr>
                <w:sz w:val="22"/>
                <w:szCs w:val="22"/>
              </w:rPr>
              <w:t xml:space="preserve">, </w:t>
            </w:r>
            <w:r w:rsidRPr="002138A3">
              <w:rPr>
                <w:b/>
                <w:i/>
                <w:sz w:val="22"/>
                <w:szCs w:val="22"/>
              </w:rPr>
              <w:t>Practical exercise:</w:t>
            </w:r>
            <w:r w:rsidRPr="002138A3">
              <w:rPr>
                <w:sz w:val="22"/>
                <w:szCs w:val="22"/>
              </w:rPr>
              <w:t xml:space="preserve"> Selling fountain pens</w:t>
            </w:r>
            <w:bookmarkStart w:id="1" w:name="_GoBack"/>
            <w:bookmarkEnd w:id="1"/>
          </w:p>
        </w:tc>
      </w:tr>
      <w:tr w:rsidR="00A21CF9" w:rsidRPr="00DE2939" w:rsidTr="00652CD8">
        <w:trPr>
          <w:jc w:val="center"/>
        </w:trPr>
        <w:tc>
          <w:tcPr>
            <w:tcW w:w="895" w:type="dxa"/>
            <w:vAlign w:val="center"/>
          </w:tcPr>
          <w:p w:rsidR="00A21CF9" w:rsidRPr="00DE2939" w:rsidRDefault="00A21CF9" w:rsidP="00A21CF9">
            <w:pPr>
              <w:jc w:val="center"/>
              <w:rPr>
                <w:sz w:val="24"/>
                <w:szCs w:val="24"/>
              </w:rPr>
            </w:pPr>
            <w:r w:rsidRPr="00DE2939">
              <w:rPr>
                <w:sz w:val="24"/>
                <w:szCs w:val="24"/>
              </w:rPr>
              <w:t>15.</w:t>
            </w:r>
          </w:p>
        </w:tc>
        <w:tc>
          <w:tcPr>
            <w:tcW w:w="8779" w:type="dxa"/>
          </w:tcPr>
          <w:p w:rsidR="00A21CF9" w:rsidRPr="002138A3" w:rsidRDefault="002138A3" w:rsidP="002138A3">
            <w:pPr>
              <w:rPr>
                <w:sz w:val="24"/>
                <w:szCs w:val="24"/>
              </w:rPr>
            </w:pPr>
            <w:r w:rsidRPr="002138A3">
              <w:rPr>
                <w:b/>
                <w:sz w:val="24"/>
                <w:szCs w:val="24"/>
              </w:rPr>
              <w:t>Organization and compensation:</w:t>
            </w:r>
            <w:r>
              <w:rPr>
                <w:sz w:val="24"/>
                <w:szCs w:val="24"/>
              </w:rPr>
              <w:t xml:space="preserve"> Organizational structure, </w:t>
            </w:r>
            <w:r w:rsidRPr="002138A3">
              <w:rPr>
                <w:sz w:val="24"/>
                <w:szCs w:val="24"/>
              </w:rPr>
              <w:t>Determ</w:t>
            </w:r>
            <w:r>
              <w:rPr>
                <w:sz w:val="24"/>
                <w:szCs w:val="24"/>
              </w:rPr>
              <w:t xml:space="preserve">ining the number of salespeople, Establishing sales territories, </w:t>
            </w:r>
            <w:r w:rsidRPr="002138A3">
              <w:rPr>
                <w:sz w:val="24"/>
                <w:szCs w:val="24"/>
              </w:rPr>
              <w:t>Compensation</w:t>
            </w:r>
          </w:p>
        </w:tc>
      </w:tr>
      <w:tr w:rsidR="00A21CF9" w:rsidRPr="00DE2939" w:rsidTr="00652CD8">
        <w:trPr>
          <w:jc w:val="center"/>
        </w:trPr>
        <w:tc>
          <w:tcPr>
            <w:tcW w:w="895" w:type="dxa"/>
            <w:vAlign w:val="center"/>
          </w:tcPr>
          <w:p w:rsidR="00A21CF9" w:rsidRPr="00DE2939" w:rsidRDefault="00A21CF9" w:rsidP="00A21CF9">
            <w:pPr>
              <w:jc w:val="center"/>
              <w:rPr>
                <w:sz w:val="24"/>
                <w:szCs w:val="24"/>
              </w:rPr>
            </w:pPr>
            <w:r w:rsidRPr="00DE2939">
              <w:rPr>
                <w:sz w:val="24"/>
                <w:szCs w:val="24"/>
              </w:rPr>
              <w:t>16.</w:t>
            </w:r>
          </w:p>
        </w:tc>
        <w:tc>
          <w:tcPr>
            <w:tcW w:w="8779" w:type="dxa"/>
          </w:tcPr>
          <w:p w:rsidR="00A21CF9" w:rsidRPr="00DE2939" w:rsidRDefault="002138A3" w:rsidP="00B03089">
            <w:pPr>
              <w:rPr>
                <w:sz w:val="24"/>
                <w:szCs w:val="24"/>
              </w:rPr>
            </w:pPr>
            <w:r w:rsidRPr="002138A3">
              <w:rPr>
                <w:sz w:val="24"/>
                <w:szCs w:val="24"/>
              </w:rPr>
              <w:t>Sales forecasting and budgeting</w:t>
            </w:r>
            <w:r>
              <w:rPr>
                <w:sz w:val="24"/>
                <w:szCs w:val="24"/>
              </w:rPr>
              <w:t xml:space="preserve">, </w:t>
            </w:r>
            <w:r w:rsidRPr="002138A3">
              <w:rPr>
                <w:sz w:val="24"/>
                <w:szCs w:val="24"/>
              </w:rPr>
              <w:t>Salesforce evaluation</w:t>
            </w:r>
          </w:p>
        </w:tc>
      </w:tr>
      <w:tr w:rsidR="00A21CF9" w:rsidRPr="00DE2939" w:rsidTr="00E63F44">
        <w:trPr>
          <w:jc w:val="center"/>
        </w:trPr>
        <w:tc>
          <w:tcPr>
            <w:tcW w:w="9674" w:type="dxa"/>
            <w:gridSpan w:val="2"/>
            <w:shd w:val="clear" w:color="auto" w:fill="D9D9D9" w:themeFill="background1" w:themeFillShade="D9"/>
            <w:vAlign w:val="center"/>
          </w:tcPr>
          <w:p w:rsidR="00A21CF9" w:rsidRPr="00F37E6C" w:rsidRDefault="00A21CF9" w:rsidP="00A21CF9">
            <w:pPr>
              <w:jc w:val="center"/>
              <w:rPr>
                <w:b/>
                <w:sz w:val="24"/>
                <w:szCs w:val="24"/>
              </w:rPr>
            </w:pPr>
            <w:r w:rsidRPr="00F37E6C">
              <w:rPr>
                <w:b/>
                <w:sz w:val="24"/>
                <w:szCs w:val="24"/>
              </w:rPr>
              <w:t>FINAL TERM EXAMINATIONS</w:t>
            </w:r>
          </w:p>
        </w:tc>
      </w:tr>
      <w:bookmarkEnd w:id="0"/>
    </w:tbl>
    <w:p w:rsidR="00006650" w:rsidRDefault="00006650" w:rsidP="002136BD">
      <w:pPr>
        <w:tabs>
          <w:tab w:val="left" w:pos="1035"/>
        </w:tabs>
        <w:jc w:val="both"/>
        <w:rPr>
          <w:sz w:val="24"/>
          <w:szCs w:val="24"/>
        </w:rPr>
      </w:pPr>
    </w:p>
    <w:p w:rsidR="00A00D12" w:rsidRPr="00DE2939" w:rsidRDefault="00A00D12" w:rsidP="002136BD">
      <w:pPr>
        <w:tabs>
          <w:tab w:val="left" w:pos="1035"/>
        </w:tabs>
        <w:jc w:val="both"/>
        <w:rPr>
          <w:sz w:val="24"/>
          <w:szCs w:val="24"/>
        </w:rPr>
      </w:pPr>
    </w:p>
    <w:p w:rsidR="00B976E9" w:rsidRPr="00DE2939" w:rsidRDefault="00F456CB" w:rsidP="00B976E9">
      <w:pPr>
        <w:shd w:val="clear" w:color="auto" w:fill="000000"/>
        <w:jc w:val="center"/>
        <w:rPr>
          <w:sz w:val="24"/>
          <w:szCs w:val="24"/>
        </w:rPr>
      </w:pPr>
      <w:r>
        <w:rPr>
          <w:sz w:val="24"/>
          <w:szCs w:val="24"/>
        </w:rPr>
        <w:t xml:space="preserve">Assessment Criteria </w:t>
      </w:r>
    </w:p>
    <w:p w:rsidR="00B94A83" w:rsidRPr="00B94A83" w:rsidRDefault="00A00D12" w:rsidP="00B94A83">
      <w:pPr>
        <w:tabs>
          <w:tab w:val="left" w:pos="1035"/>
        </w:tabs>
        <w:rPr>
          <w:sz w:val="24"/>
          <w:szCs w:val="24"/>
        </w:rPr>
      </w:pPr>
      <w:r>
        <w:rPr>
          <w:sz w:val="24"/>
          <w:szCs w:val="24"/>
        </w:rPr>
        <w:t>Assignments:</w:t>
      </w:r>
      <w:r>
        <w:rPr>
          <w:sz w:val="24"/>
          <w:szCs w:val="24"/>
        </w:rPr>
        <w:tab/>
      </w:r>
      <w:r>
        <w:rPr>
          <w:sz w:val="24"/>
          <w:szCs w:val="24"/>
        </w:rPr>
        <w:tab/>
      </w:r>
      <w:r>
        <w:rPr>
          <w:sz w:val="24"/>
          <w:szCs w:val="24"/>
        </w:rPr>
        <w:tab/>
      </w:r>
      <w:r>
        <w:rPr>
          <w:sz w:val="24"/>
          <w:szCs w:val="24"/>
        </w:rPr>
        <w:tab/>
      </w:r>
      <w:r>
        <w:rPr>
          <w:sz w:val="24"/>
          <w:szCs w:val="24"/>
        </w:rPr>
        <w:tab/>
        <w:t>4</w:t>
      </w:r>
      <w:r w:rsidR="00B94A83" w:rsidRPr="00B94A83">
        <w:rPr>
          <w:sz w:val="24"/>
          <w:szCs w:val="24"/>
        </w:rPr>
        <w:t xml:space="preserve"> Marks</w:t>
      </w:r>
    </w:p>
    <w:p w:rsidR="00B94A83" w:rsidRPr="00B94A83" w:rsidRDefault="00A00D12" w:rsidP="00B94A83">
      <w:pPr>
        <w:tabs>
          <w:tab w:val="left" w:pos="1035"/>
        </w:tabs>
        <w:rPr>
          <w:sz w:val="24"/>
          <w:szCs w:val="24"/>
        </w:rPr>
      </w:pPr>
      <w:r>
        <w:rPr>
          <w:sz w:val="24"/>
          <w:szCs w:val="24"/>
        </w:rPr>
        <w:t xml:space="preserve">Quizzes: </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B94A83" w:rsidRPr="00B94A83">
        <w:rPr>
          <w:sz w:val="24"/>
          <w:szCs w:val="24"/>
        </w:rPr>
        <w:t xml:space="preserve"> Marks</w:t>
      </w:r>
    </w:p>
    <w:p w:rsidR="00B94A83" w:rsidRDefault="00271745" w:rsidP="00B94A83">
      <w:pPr>
        <w:tabs>
          <w:tab w:val="left" w:pos="1035"/>
        </w:tabs>
        <w:rPr>
          <w:sz w:val="24"/>
          <w:szCs w:val="24"/>
        </w:rPr>
      </w:pPr>
      <w:r>
        <w:rPr>
          <w:sz w:val="24"/>
          <w:szCs w:val="24"/>
        </w:rPr>
        <w:t xml:space="preserve">Class </w:t>
      </w:r>
      <w:r w:rsidR="00017C6E">
        <w:rPr>
          <w:sz w:val="24"/>
          <w:szCs w:val="24"/>
        </w:rPr>
        <w:t xml:space="preserve">Participation:  </w:t>
      </w:r>
      <w:r w:rsidR="00017C6E">
        <w:rPr>
          <w:sz w:val="24"/>
          <w:szCs w:val="24"/>
        </w:rPr>
        <w:tab/>
      </w:r>
      <w:r w:rsidR="00017C6E">
        <w:rPr>
          <w:sz w:val="24"/>
          <w:szCs w:val="24"/>
        </w:rPr>
        <w:tab/>
      </w:r>
      <w:r w:rsidR="00017C6E">
        <w:rPr>
          <w:sz w:val="24"/>
          <w:szCs w:val="24"/>
        </w:rPr>
        <w:tab/>
      </w:r>
      <w:r w:rsidR="00017C6E">
        <w:rPr>
          <w:sz w:val="24"/>
          <w:szCs w:val="24"/>
        </w:rPr>
        <w:tab/>
      </w:r>
      <w:r w:rsidR="00351EBF">
        <w:rPr>
          <w:sz w:val="24"/>
          <w:szCs w:val="24"/>
        </w:rPr>
        <w:t>2</w:t>
      </w:r>
      <w:r w:rsidR="00B94A83" w:rsidRPr="00B94A83">
        <w:rPr>
          <w:sz w:val="24"/>
          <w:szCs w:val="24"/>
        </w:rPr>
        <w:t xml:space="preserve"> Marks</w:t>
      </w:r>
    </w:p>
    <w:p w:rsidR="00DF1B52" w:rsidRDefault="00A00D12" w:rsidP="00B94A83">
      <w:pPr>
        <w:tabs>
          <w:tab w:val="left" w:pos="1035"/>
        </w:tabs>
        <w:rPr>
          <w:sz w:val="24"/>
          <w:szCs w:val="24"/>
        </w:rPr>
      </w:pPr>
      <w:r>
        <w:rPr>
          <w:sz w:val="24"/>
          <w:szCs w:val="24"/>
        </w:rPr>
        <w:t>Dress Code and Class Ethics:</w:t>
      </w:r>
      <w:r>
        <w:rPr>
          <w:sz w:val="24"/>
          <w:szCs w:val="24"/>
        </w:rPr>
        <w:tab/>
      </w:r>
      <w:r>
        <w:rPr>
          <w:sz w:val="24"/>
          <w:szCs w:val="24"/>
        </w:rPr>
        <w:tab/>
      </w:r>
      <w:r>
        <w:rPr>
          <w:sz w:val="24"/>
          <w:szCs w:val="24"/>
        </w:rPr>
        <w:tab/>
        <w:t>2</w:t>
      </w:r>
      <w:r w:rsidR="00DF1B52" w:rsidRPr="00B94A83">
        <w:rPr>
          <w:sz w:val="24"/>
          <w:szCs w:val="24"/>
        </w:rPr>
        <w:t xml:space="preserve"> Marks</w:t>
      </w:r>
    </w:p>
    <w:p w:rsidR="004B6949" w:rsidRPr="00B94A83" w:rsidRDefault="004B6949" w:rsidP="00B94A83">
      <w:pPr>
        <w:tabs>
          <w:tab w:val="left" w:pos="1035"/>
        </w:tabs>
        <w:rPr>
          <w:sz w:val="24"/>
          <w:szCs w:val="24"/>
        </w:rPr>
      </w:pPr>
      <w:r>
        <w:rPr>
          <w:sz w:val="24"/>
          <w:szCs w:val="24"/>
        </w:rPr>
        <w:t>Class Group Project</w:t>
      </w:r>
      <w:r w:rsidR="00351EBF">
        <w:rPr>
          <w:sz w:val="24"/>
          <w:szCs w:val="24"/>
        </w:rPr>
        <w:tab/>
      </w:r>
      <w:r w:rsidR="00351EBF">
        <w:rPr>
          <w:sz w:val="24"/>
          <w:szCs w:val="24"/>
        </w:rPr>
        <w:tab/>
      </w:r>
      <w:r w:rsidR="00351EBF">
        <w:rPr>
          <w:sz w:val="24"/>
          <w:szCs w:val="24"/>
        </w:rPr>
        <w:tab/>
      </w:r>
      <w:r w:rsidR="00351EBF">
        <w:rPr>
          <w:sz w:val="24"/>
          <w:szCs w:val="24"/>
        </w:rPr>
        <w:tab/>
        <w:t>8</w:t>
      </w:r>
      <w:r>
        <w:rPr>
          <w:sz w:val="24"/>
          <w:szCs w:val="24"/>
        </w:rPr>
        <w:t xml:space="preserve"> Marks</w:t>
      </w:r>
    </w:p>
    <w:p w:rsidR="00B94A83" w:rsidRPr="00B94A83" w:rsidRDefault="00B94A83" w:rsidP="00B94A83">
      <w:pPr>
        <w:tabs>
          <w:tab w:val="left" w:pos="1035"/>
        </w:tabs>
        <w:rPr>
          <w:sz w:val="24"/>
          <w:szCs w:val="24"/>
        </w:rPr>
      </w:pPr>
      <w:r w:rsidRPr="00B94A83">
        <w:rPr>
          <w:sz w:val="24"/>
          <w:szCs w:val="24"/>
        </w:rPr>
        <w:t>-------------------------------------------------------------------</w:t>
      </w:r>
    </w:p>
    <w:p w:rsidR="00B94A83" w:rsidRPr="00B94A83" w:rsidRDefault="00B94A83" w:rsidP="00B94A83">
      <w:pPr>
        <w:tabs>
          <w:tab w:val="left" w:pos="1035"/>
        </w:tabs>
        <w:rPr>
          <w:b/>
          <w:sz w:val="24"/>
          <w:szCs w:val="24"/>
        </w:rPr>
      </w:pPr>
      <w:r w:rsidRPr="00B94A83">
        <w:rPr>
          <w:b/>
          <w:sz w:val="24"/>
          <w:szCs w:val="24"/>
        </w:rPr>
        <w:t>Total Sessional Marks</w:t>
      </w:r>
      <w:r w:rsidRPr="00B94A83">
        <w:rPr>
          <w:b/>
          <w:sz w:val="24"/>
          <w:szCs w:val="24"/>
        </w:rPr>
        <w:tab/>
      </w:r>
      <w:r w:rsidRPr="00B94A83">
        <w:rPr>
          <w:b/>
          <w:sz w:val="24"/>
          <w:szCs w:val="24"/>
        </w:rPr>
        <w:tab/>
      </w:r>
      <w:r w:rsidRPr="00B94A83">
        <w:rPr>
          <w:b/>
          <w:sz w:val="24"/>
          <w:szCs w:val="24"/>
        </w:rPr>
        <w:tab/>
        <w:t>20 Marks</w:t>
      </w:r>
    </w:p>
    <w:p w:rsidR="00B94A83" w:rsidRPr="00B94A83" w:rsidRDefault="00B94A83" w:rsidP="00B94A83">
      <w:pPr>
        <w:tabs>
          <w:tab w:val="left" w:pos="1035"/>
        </w:tabs>
        <w:rPr>
          <w:sz w:val="24"/>
          <w:szCs w:val="24"/>
        </w:rPr>
      </w:pPr>
      <w:r w:rsidRPr="00B94A83">
        <w:rPr>
          <w:sz w:val="24"/>
          <w:szCs w:val="24"/>
        </w:rPr>
        <w:t>-------------------------------------------------------------------</w:t>
      </w:r>
    </w:p>
    <w:p w:rsidR="00B94A83" w:rsidRPr="00B94A83" w:rsidRDefault="00B94A83" w:rsidP="00B94A83">
      <w:pPr>
        <w:tabs>
          <w:tab w:val="left" w:pos="1035"/>
        </w:tabs>
        <w:rPr>
          <w:sz w:val="24"/>
          <w:szCs w:val="24"/>
        </w:rPr>
      </w:pPr>
      <w:r w:rsidRPr="00B94A83">
        <w:rPr>
          <w:sz w:val="24"/>
          <w:szCs w:val="24"/>
        </w:rPr>
        <w:t>Final exam:</w:t>
      </w:r>
      <w:r w:rsidRPr="00B94A83">
        <w:rPr>
          <w:sz w:val="24"/>
          <w:szCs w:val="24"/>
        </w:rPr>
        <w:tab/>
      </w:r>
      <w:r w:rsidRPr="00B94A83">
        <w:rPr>
          <w:sz w:val="24"/>
          <w:szCs w:val="24"/>
        </w:rPr>
        <w:tab/>
      </w:r>
      <w:r w:rsidRPr="00B94A83">
        <w:rPr>
          <w:sz w:val="24"/>
          <w:szCs w:val="24"/>
        </w:rPr>
        <w:tab/>
      </w:r>
      <w:r w:rsidRPr="00B94A83">
        <w:rPr>
          <w:sz w:val="24"/>
          <w:szCs w:val="24"/>
        </w:rPr>
        <w:tab/>
      </w:r>
      <w:r w:rsidRPr="00B94A83">
        <w:rPr>
          <w:sz w:val="24"/>
          <w:szCs w:val="24"/>
        </w:rPr>
        <w:tab/>
        <w:t>50 Marks</w:t>
      </w:r>
    </w:p>
    <w:p w:rsidR="00580F03" w:rsidRDefault="00B94A83" w:rsidP="00B94A83">
      <w:pPr>
        <w:tabs>
          <w:tab w:val="left" w:pos="1035"/>
        </w:tabs>
        <w:rPr>
          <w:sz w:val="24"/>
          <w:szCs w:val="24"/>
        </w:rPr>
      </w:pPr>
      <w:r w:rsidRPr="00B94A83">
        <w:rPr>
          <w:sz w:val="24"/>
          <w:szCs w:val="24"/>
        </w:rPr>
        <w:t>Mid Term:</w:t>
      </w:r>
      <w:r w:rsidRPr="00B94A83">
        <w:rPr>
          <w:sz w:val="24"/>
          <w:szCs w:val="24"/>
        </w:rPr>
        <w:tab/>
      </w:r>
      <w:r w:rsidRPr="00B94A83">
        <w:rPr>
          <w:sz w:val="24"/>
          <w:szCs w:val="24"/>
        </w:rPr>
        <w:tab/>
      </w:r>
      <w:r w:rsidRPr="00B94A83">
        <w:rPr>
          <w:sz w:val="24"/>
          <w:szCs w:val="24"/>
        </w:rPr>
        <w:tab/>
      </w:r>
      <w:r w:rsidRPr="00B94A83">
        <w:rPr>
          <w:sz w:val="24"/>
          <w:szCs w:val="24"/>
        </w:rPr>
        <w:tab/>
      </w:r>
      <w:r w:rsidRPr="00B94A83">
        <w:rPr>
          <w:sz w:val="24"/>
          <w:szCs w:val="24"/>
        </w:rPr>
        <w:tab/>
        <w:t>30 Marks</w:t>
      </w:r>
    </w:p>
    <w:p w:rsidR="00B94A83" w:rsidRDefault="00B94A83" w:rsidP="00B94A83">
      <w:pPr>
        <w:tabs>
          <w:tab w:val="left" w:pos="1035"/>
        </w:tabs>
        <w:rPr>
          <w:sz w:val="24"/>
          <w:szCs w:val="24"/>
        </w:rPr>
      </w:pPr>
    </w:p>
    <w:p w:rsidR="00C029C4" w:rsidRPr="00DE2939" w:rsidRDefault="00C029C4" w:rsidP="00C029C4">
      <w:pPr>
        <w:shd w:val="clear" w:color="auto" w:fill="000000"/>
        <w:tabs>
          <w:tab w:val="left" w:pos="1035"/>
        </w:tabs>
        <w:jc w:val="center"/>
        <w:rPr>
          <w:sz w:val="24"/>
          <w:szCs w:val="24"/>
        </w:rPr>
      </w:pPr>
      <w:r>
        <w:rPr>
          <w:sz w:val="24"/>
          <w:szCs w:val="24"/>
        </w:rPr>
        <w:t>CLASS GROUP PROJECT</w:t>
      </w:r>
    </w:p>
    <w:p w:rsidR="00C029C4" w:rsidRDefault="00C029C4" w:rsidP="00ED7E48">
      <w:pPr>
        <w:tabs>
          <w:tab w:val="left" w:pos="1035"/>
        </w:tabs>
        <w:jc w:val="both"/>
        <w:rPr>
          <w:sz w:val="24"/>
          <w:szCs w:val="24"/>
        </w:rPr>
      </w:pPr>
      <w:r>
        <w:rPr>
          <w:sz w:val="24"/>
          <w:szCs w:val="24"/>
        </w:rPr>
        <w:t>All students are required to submit a class group based</w:t>
      </w:r>
      <w:r w:rsidR="00ED7E48">
        <w:rPr>
          <w:sz w:val="24"/>
          <w:szCs w:val="24"/>
        </w:rPr>
        <w:t xml:space="preserve"> </w:t>
      </w:r>
      <w:r w:rsidR="00C27B98">
        <w:rPr>
          <w:sz w:val="24"/>
          <w:szCs w:val="24"/>
        </w:rPr>
        <w:t xml:space="preserve">Report/Project </w:t>
      </w:r>
      <w:r>
        <w:rPr>
          <w:sz w:val="24"/>
          <w:szCs w:val="24"/>
        </w:rPr>
        <w:t>before the 2</w:t>
      </w:r>
      <w:r w:rsidRPr="00C029C4">
        <w:rPr>
          <w:sz w:val="24"/>
          <w:szCs w:val="24"/>
          <w:vertAlign w:val="superscript"/>
        </w:rPr>
        <w:t>nd</w:t>
      </w:r>
      <w:r>
        <w:rPr>
          <w:sz w:val="24"/>
          <w:szCs w:val="24"/>
        </w:rPr>
        <w:t xml:space="preserve"> week of Final Term Examination</w:t>
      </w:r>
    </w:p>
    <w:p w:rsidR="00C029C4" w:rsidRPr="00DE2939" w:rsidRDefault="00C029C4" w:rsidP="00B94A83">
      <w:pPr>
        <w:tabs>
          <w:tab w:val="left" w:pos="1035"/>
        </w:tabs>
        <w:rPr>
          <w:sz w:val="24"/>
          <w:szCs w:val="24"/>
        </w:rPr>
      </w:pPr>
    </w:p>
    <w:p w:rsidR="00580F03" w:rsidRPr="00DE2939" w:rsidRDefault="0093129F" w:rsidP="009401DA">
      <w:pPr>
        <w:shd w:val="clear" w:color="auto" w:fill="000000"/>
        <w:tabs>
          <w:tab w:val="left" w:pos="1035"/>
        </w:tabs>
        <w:jc w:val="center"/>
        <w:rPr>
          <w:sz w:val="24"/>
          <w:szCs w:val="24"/>
        </w:rPr>
      </w:pPr>
      <w:r w:rsidRPr="00DE2939">
        <w:rPr>
          <w:sz w:val="24"/>
          <w:szCs w:val="24"/>
        </w:rPr>
        <w:t>RULES AND REGULATIONS</w:t>
      </w:r>
    </w:p>
    <w:p w:rsidR="00D62D6C" w:rsidRDefault="00D62D6C">
      <w:pPr>
        <w:rPr>
          <w:sz w:val="24"/>
          <w:szCs w:val="24"/>
        </w:rPr>
      </w:pPr>
    </w:p>
    <w:p w:rsidR="00AE62C7" w:rsidRPr="00AE62C7" w:rsidRDefault="009500B8" w:rsidP="00AE62C7">
      <w:pPr>
        <w:rPr>
          <w:sz w:val="24"/>
          <w:szCs w:val="24"/>
        </w:rPr>
      </w:pPr>
      <w:r w:rsidRPr="00335EFC">
        <w:rPr>
          <w:b/>
          <w:sz w:val="24"/>
          <w:szCs w:val="24"/>
        </w:rPr>
        <w:t>1.</w:t>
      </w:r>
      <w:r>
        <w:rPr>
          <w:sz w:val="24"/>
          <w:szCs w:val="24"/>
        </w:rPr>
        <w:tab/>
      </w:r>
      <w:r w:rsidRPr="005269DE">
        <w:rPr>
          <w:sz w:val="24"/>
          <w:szCs w:val="24"/>
        </w:rPr>
        <w:t>75</w:t>
      </w:r>
      <w:r w:rsidR="00AE62C7" w:rsidRPr="005269DE">
        <w:rPr>
          <w:sz w:val="24"/>
          <w:szCs w:val="24"/>
        </w:rPr>
        <w:t>% cl</w:t>
      </w:r>
      <w:r w:rsidR="00AE62C7" w:rsidRPr="00AE62C7">
        <w:rPr>
          <w:sz w:val="24"/>
          <w:szCs w:val="24"/>
        </w:rPr>
        <w:t>ass attendance is necessary for appearing in final term examinations</w:t>
      </w:r>
    </w:p>
    <w:p w:rsidR="00AE62C7" w:rsidRPr="00AE62C7" w:rsidRDefault="00AE62C7" w:rsidP="00AE62C7">
      <w:pPr>
        <w:rPr>
          <w:sz w:val="24"/>
          <w:szCs w:val="24"/>
        </w:rPr>
      </w:pPr>
      <w:r w:rsidRPr="00335EFC">
        <w:rPr>
          <w:b/>
          <w:sz w:val="24"/>
          <w:szCs w:val="24"/>
        </w:rPr>
        <w:t>2</w:t>
      </w:r>
      <w:r w:rsidR="00AA5C3F">
        <w:rPr>
          <w:sz w:val="24"/>
          <w:szCs w:val="24"/>
        </w:rPr>
        <w:t>.</w:t>
      </w:r>
      <w:r w:rsidR="00AA5C3F">
        <w:rPr>
          <w:sz w:val="24"/>
          <w:szCs w:val="24"/>
        </w:rPr>
        <w:tab/>
        <w:t>Assignments</w:t>
      </w:r>
      <w:r w:rsidRPr="00AE62C7">
        <w:rPr>
          <w:sz w:val="24"/>
          <w:szCs w:val="24"/>
        </w:rPr>
        <w:t xml:space="preserve"> will have to be submitted prior to the start of next class in following week</w:t>
      </w:r>
    </w:p>
    <w:p w:rsidR="00AE62C7" w:rsidRPr="00AE62C7" w:rsidRDefault="00AE62C7" w:rsidP="00AE62C7">
      <w:pPr>
        <w:rPr>
          <w:sz w:val="24"/>
          <w:szCs w:val="24"/>
        </w:rPr>
      </w:pPr>
      <w:r w:rsidRPr="00335EFC">
        <w:rPr>
          <w:b/>
          <w:sz w:val="24"/>
          <w:szCs w:val="24"/>
        </w:rPr>
        <w:t>3.</w:t>
      </w:r>
      <w:r w:rsidRPr="00AE62C7">
        <w:rPr>
          <w:sz w:val="24"/>
          <w:szCs w:val="24"/>
        </w:rPr>
        <w:tab/>
        <w:t>Use of mobile phone during class is strictly not allowed</w:t>
      </w:r>
    </w:p>
    <w:p w:rsidR="00AE62C7" w:rsidRPr="00AE62C7" w:rsidRDefault="00AE62C7" w:rsidP="00AA5C3F">
      <w:pPr>
        <w:ind w:left="720" w:hanging="720"/>
        <w:rPr>
          <w:sz w:val="24"/>
          <w:szCs w:val="24"/>
        </w:rPr>
      </w:pPr>
      <w:r w:rsidRPr="00335EFC">
        <w:rPr>
          <w:b/>
          <w:sz w:val="24"/>
          <w:szCs w:val="24"/>
        </w:rPr>
        <w:t>4.</w:t>
      </w:r>
      <w:r w:rsidRPr="00AE62C7">
        <w:rPr>
          <w:sz w:val="24"/>
          <w:szCs w:val="24"/>
        </w:rPr>
        <w:tab/>
        <w:t>Students entering after 15 minutes of starting of class wi</w:t>
      </w:r>
      <w:r>
        <w:rPr>
          <w:sz w:val="24"/>
          <w:szCs w:val="24"/>
        </w:rPr>
        <w:t xml:space="preserve">ll not be allowed to enter into </w:t>
      </w:r>
      <w:r w:rsidR="00AA5C3F">
        <w:rPr>
          <w:sz w:val="24"/>
          <w:szCs w:val="24"/>
        </w:rPr>
        <w:t>classroom</w:t>
      </w:r>
    </w:p>
    <w:p w:rsidR="00E76723" w:rsidRPr="00ED7E48" w:rsidRDefault="00AA5C3F">
      <w:pPr>
        <w:rPr>
          <w:sz w:val="24"/>
          <w:szCs w:val="24"/>
        </w:rPr>
      </w:pPr>
      <w:r>
        <w:rPr>
          <w:b/>
          <w:sz w:val="24"/>
          <w:szCs w:val="24"/>
        </w:rPr>
        <w:lastRenderedPageBreak/>
        <w:t>5</w:t>
      </w:r>
      <w:r w:rsidR="00AE62C7" w:rsidRPr="00335EFC">
        <w:rPr>
          <w:b/>
          <w:sz w:val="24"/>
          <w:szCs w:val="24"/>
        </w:rPr>
        <w:t>.</w:t>
      </w:r>
      <w:r w:rsidR="00AE62C7" w:rsidRPr="00AE62C7">
        <w:rPr>
          <w:sz w:val="24"/>
          <w:szCs w:val="24"/>
        </w:rPr>
        <w:tab/>
        <w:t>Food and beverages are NOT permitted</w:t>
      </w:r>
    </w:p>
    <w:sectPr w:rsidR="00E76723" w:rsidRPr="00ED7E48" w:rsidSect="008579D9">
      <w:pgSz w:w="12242" w:h="18722" w:code="135"/>
      <w:pgMar w:top="810" w:right="758"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F5" w:rsidRDefault="00A23BF5">
      <w:r>
        <w:separator/>
      </w:r>
    </w:p>
  </w:endnote>
  <w:endnote w:type="continuationSeparator" w:id="0">
    <w:p w:rsidR="00A23BF5" w:rsidRDefault="00A2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F5" w:rsidRDefault="00A23BF5">
      <w:r>
        <w:separator/>
      </w:r>
    </w:p>
  </w:footnote>
  <w:footnote w:type="continuationSeparator" w:id="0">
    <w:p w:rsidR="00A23BF5" w:rsidRDefault="00A23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1F9"/>
    <w:multiLevelType w:val="hybridMultilevel"/>
    <w:tmpl w:val="209C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1362"/>
    <w:multiLevelType w:val="hybridMultilevel"/>
    <w:tmpl w:val="B65A3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6CD0"/>
    <w:multiLevelType w:val="hybridMultilevel"/>
    <w:tmpl w:val="52D67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06CC"/>
    <w:multiLevelType w:val="hybridMultilevel"/>
    <w:tmpl w:val="FA263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27A1"/>
    <w:multiLevelType w:val="hybridMultilevel"/>
    <w:tmpl w:val="EEA02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5905"/>
    <w:multiLevelType w:val="hybridMultilevel"/>
    <w:tmpl w:val="A8B47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6C28"/>
    <w:multiLevelType w:val="hybridMultilevel"/>
    <w:tmpl w:val="2E8C3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C38DF"/>
    <w:multiLevelType w:val="hybridMultilevel"/>
    <w:tmpl w:val="29AE6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E339B"/>
    <w:multiLevelType w:val="hybridMultilevel"/>
    <w:tmpl w:val="089C9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2F52"/>
    <w:multiLevelType w:val="hybridMultilevel"/>
    <w:tmpl w:val="2C24E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A5E24"/>
    <w:multiLevelType w:val="hybridMultilevel"/>
    <w:tmpl w:val="B77A7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15C00"/>
    <w:multiLevelType w:val="hybridMultilevel"/>
    <w:tmpl w:val="8078F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20201"/>
    <w:multiLevelType w:val="hybridMultilevel"/>
    <w:tmpl w:val="112A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2392"/>
    <w:multiLevelType w:val="hybridMultilevel"/>
    <w:tmpl w:val="9F74C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F5F8B"/>
    <w:multiLevelType w:val="hybridMultilevel"/>
    <w:tmpl w:val="583A3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66493"/>
    <w:multiLevelType w:val="hybridMultilevel"/>
    <w:tmpl w:val="48AA2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BF8472B"/>
    <w:multiLevelType w:val="hybridMultilevel"/>
    <w:tmpl w:val="1876B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5354C"/>
    <w:multiLevelType w:val="hybridMultilevel"/>
    <w:tmpl w:val="EB98C08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AE5A2D"/>
    <w:multiLevelType w:val="hybridMultilevel"/>
    <w:tmpl w:val="5EC6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41080"/>
    <w:multiLevelType w:val="hybridMultilevel"/>
    <w:tmpl w:val="5E7AD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E1B7E"/>
    <w:multiLevelType w:val="hybridMultilevel"/>
    <w:tmpl w:val="F392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17F56"/>
    <w:multiLevelType w:val="hybridMultilevel"/>
    <w:tmpl w:val="CC14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ED1"/>
    <w:multiLevelType w:val="hybridMultilevel"/>
    <w:tmpl w:val="EE3E7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447BE"/>
    <w:multiLevelType w:val="hybridMultilevel"/>
    <w:tmpl w:val="EBEA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F1CDA"/>
    <w:multiLevelType w:val="hybridMultilevel"/>
    <w:tmpl w:val="FC4A4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4496E"/>
    <w:multiLevelType w:val="hybridMultilevel"/>
    <w:tmpl w:val="A7D04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71DD7"/>
    <w:multiLevelType w:val="hybridMultilevel"/>
    <w:tmpl w:val="CD747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37A07"/>
    <w:multiLevelType w:val="hybridMultilevel"/>
    <w:tmpl w:val="75107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61A57"/>
    <w:multiLevelType w:val="hybridMultilevel"/>
    <w:tmpl w:val="7B02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10716"/>
    <w:multiLevelType w:val="hybridMultilevel"/>
    <w:tmpl w:val="08DC2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12CE2"/>
    <w:multiLevelType w:val="hybridMultilevel"/>
    <w:tmpl w:val="1FC41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3E6D"/>
    <w:multiLevelType w:val="hybridMultilevel"/>
    <w:tmpl w:val="481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16BBC"/>
    <w:multiLevelType w:val="hybridMultilevel"/>
    <w:tmpl w:val="CEF2A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67767"/>
    <w:multiLevelType w:val="hybridMultilevel"/>
    <w:tmpl w:val="1F14A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1084"/>
    <w:multiLevelType w:val="hybridMultilevel"/>
    <w:tmpl w:val="97E81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D0752"/>
    <w:multiLevelType w:val="hybridMultilevel"/>
    <w:tmpl w:val="F8349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3200D"/>
    <w:multiLevelType w:val="hybridMultilevel"/>
    <w:tmpl w:val="0C7E8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4E47B5"/>
    <w:multiLevelType w:val="hybridMultilevel"/>
    <w:tmpl w:val="6E6A3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F3B7F"/>
    <w:multiLevelType w:val="hybridMultilevel"/>
    <w:tmpl w:val="7E8EB178"/>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7ED17D3A"/>
    <w:multiLevelType w:val="hybridMultilevel"/>
    <w:tmpl w:val="D13A3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39"/>
  </w:num>
  <w:num w:numId="5">
    <w:abstractNumId w:val="24"/>
  </w:num>
  <w:num w:numId="6">
    <w:abstractNumId w:val="43"/>
  </w:num>
  <w:num w:numId="7">
    <w:abstractNumId w:val="5"/>
  </w:num>
  <w:num w:numId="8">
    <w:abstractNumId w:val="28"/>
  </w:num>
  <w:num w:numId="9">
    <w:abstractNumId w:val="6"/>
  </w:num>
  <w:num w:numId="10">
    <w:abstractNumId w:val="41"/>
  </w:num>
  <w:num w:numId="11">
    <w:abstractNumId w:val="3"/>
  </w:num>
  <w:num w:numId="12">
    <w:abstractNumId w:val="15"/>
  </w:num>
  <w:num w:numId="13">
    <w:abstractNumId w:val="25"/>
  </w:num>
  <w:num w:numId="14">
    <w:abstractNumId w:val="27"/>
  </w:num>
  <w:num w:numId="15">
    <w:abstractNumId w:val="35"/>
  </w:num>
  <w:num w:numId="16">
    <w:abstractNumId w:val="32"/>
  </w:num>
  <w:num w:numId="17">
    <w:abstractNumId w:val="11"/>
  </w:num>
  <w:num w:numId="18">
    <w:abstractNumId w:val="26"/>
  </w:num>
  <w:num w:numId="19">
    <w:abstractNumId w:val="17"/>
  </w:num>
  <w:num w:numId="20">
    <w:abstractNumId w:val="31"/>
  </w:num>
  <w:num w:numId="21">
    <w:abstractNumId w:val="16"/>
  </w:num>
  <w:num w:numId="22">
    <w:abstractNumId w:val="22"/>
  </w:num>
  <w:num w:numId="23">
    <w:abstractNumId w:val="29"/>
  </w:num>
  <w:num w:numId="24">
    <w:abstractNumId w:val="19"/>
  </w:num>
  <w:num w:numId="25">
    <w:abstractNumId w:val="9"/>
  </w:num>
  <w:num w:numId="26">
    <w:abstractNumId w:val="2"/>
  </w:num>
  <w:num w:numId="27">
    <w:abstractNumId w:val="1"/>
  </w:num>
  <w:num w:numId="28">
    <w:abstractNumId w:val="12"/>
  </w:num>
  <w:num w:numId="29">
    <w:abstractNumId w:val="14"/>
  </w:num>
  <w:num w:numId="30">
    <w:abstractNumId w:val="8"/>
  </w:num>
  <w:num w:numId="31">
    <w:abstractNumId w:val="37"/>
  </w:num>
  <w:num w:numId="32">
    <w:abstractNumId w:val="10"/>
  </w:num>
  <w:num w:numId="33">
    <w:abstractNumId w:val="21"/>
  </w:num>
  <w:num w:numId="34">
    <w:abstractNumId w:val="4"/>
  </w:num>
  <w:num w:numId="35">
    <w:abstractNumId w:val="30"/>
  </w:num>
  <w:num w:numId="36">
    <w:abstractNumId w:val="36"/>
  </w:num>
  <w:num w:numId="37">
    <w:abstractNumId w:val="7"/>
  </w:num>
  <w:num w:numId="38">
    <w:abstractNumId w:val="33"/>
  </w:num>
  <w:num w:numId="39">
    <w:abstractNumId w:val="34"/>
  </w:num>
  <w:num w:numId="40">
    <w:abstractNumId w:val="38"/>
  </w:num>
  <w:num w:numId="41">
    <w:abstractNumId w:val="42"/>
  </w:num>
  <w:num w:numId="42">
    <w:abstractNumId w:val="23"/>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3"/>
    <w:rsid w:val="0000163D"/>
    <w:rsid w:val="00004EFD"/>
    <w:rsid w:val="00006650"/>
    <w:rsid w:val="0001146B"/>
    <w:rsid w:val="0001205C"/>
    <w:rsid w:val="000128E8"/>
    <w:rsid w:val="00017C6E"/>
    <w:rsid w:val="00024A0C"/>
    <w:rsid w:val="00025096"/>
    <w:rsid w:val="0002677C"/>
    <w:rsid w:val="00033143"/>
    <w:rsid w:val="000415E3"/>
    <w:rsid w:val="00042034"/>
    <w:rsid w:val="00055F96"/>
    <w:rsid w:val="00066F10"/>
    <w:rsid w:val="00075A26"/>
    <w:rsid w:val="00083ABC"/>
    <w:rsid w:val="000841BA"/>
    <w:rsid w:val="00085CC8"/>
    <w:rsid w:val="000B0B59"/>
    <w:rsid w:val="000B45FB"/>
    <w:rsid w:val="000C5403"/>
    <w:rsid w:val="000C6C27"/>
    <w:rsid w:val="000C790E"/>
    <w:rsid w:val="000E46A5"/>
    <w:rsid w:val="000E4702"/>
    <w:rsid w:val="000F6415"/>
    <w:rsid w:val="00103C5C"/>
    <w:rsid w:val="00104861"/>
    <w:rsid w:val="00104881"/>
    <w:rsid w:val="00105B71"/>
    <w:rsid w:val="00112684"/>
    <w:rsid w:val="0011533C"/>
    <w:rsid w:val="00121718"/>
    <w:rsid w:val="001238DB"/>
    <w:rsid w:val="00134F13"/>
    <w:rsid w:val="00135C66"/>
    <w:rsid w:val="001370E9"/>
    <w:rsid w:val="001407D2"/>
    <w:rsid w:val="001429C3"/>
    <w:rsid w:val="0015625A"/>
    <w:rsid w:val="00164FB1"/>
    <w:rsid w:val="00174099"/>
    <w:rsid w:val="00181A08"/>
    <w:rsid w:val="001860F8"/>
    <w:rsid w:val="001869EE"/>
    <w:rsid w:val="00187E35"/>
    <w:rsid w:val="001935F7"/>
    <w:rsid w:val="00193AB7"/>
    <w:rsid w:val="001A09F9"/>
    <w:rsid w:val="001A7B8B"/>
    <w:rsid w:val="001B32C7"/>
    <w:rsid w:val="001B39C2"/>
    <w:rsid w:val="001B76BD"/>
    <w:rsid w:val="001C0DA1"/>
    <w:rsid w:val="001C0EF1"/>
    <w:rsid w:val="001D057A"/>
    <w:rsid w:val="001D5092"/>
    <w:rsid w:val="001D7B09"/>
    <w:rsid w:val="001D7CF1"/>
    <w:rsid w:val="001E11D1"/>
    <w:rsid w:val="001E79DD"/>
    <w:rsid w:val="001F24DE"/>
    <w:rsid w:val="002136BD"/>
    <w:rsid w:val="002138A3"/>
    <w:rsid w:val="00226B1C"/>
    <w:rsid w:val="0022722E"/>
    <w:rsid w:val="00233BDC"/>
    <w:rsid w:val="002341AF"/>
    <w:rsid w:val="00244E36"/>
    <w:rsid w:val="00246CB3"/>
    <w:rsid w:val="00247422"/>
    <w:rsid w:val="0025603C"/>
    <w:rsid w:val="00262913"/>
    <w:rsid w:val="002665C6"/>
    <w:rsid w:val="00267972"/>
    <w:rsid w:val="00271745"/>
    <w:rsid w:val="00283A8B"/>
    <w:rsid w:val="00284587"/>
    <w:rsid w:val="002A1C33"/>
    <w:rsid w:val="002A7328"/>
    <w:rsid w:val="002B4D6D"/>
    <w:rsid w:val="002B5879"/>
    <w:rsid w:val="002B6E84"/>
    <w:rsid w:val="002D337E"/>
    <w:rsid w:val="002E7388"/>
    <w:rsid w:val="002F089A"/>
    <w:rsid w:val="002F21DC"/>
    <w:rsid w:val="002F3159"/>
    <w:rsid w:val="00311365"/>
    <w:rsid w:val="003179F7"/>
    <w:rsid w:val="00321C54"/>
    <w:rsid w:val="00323ADE"/>
    <w:rsid w:val="00332298"/>
    <w:rsid w:val="00335EFC"/>
    <w:rsid w:val="00351EBF"/>
    <w:rsid w:val="0035729C"/>
    <w:rsid w:val="00357AD4"/>
    <w:rsid w:val="003762A5"/>
    <w:rsid w:val="003769F8"/>
    <w:rsid w:val="003809FF"/>
    <w:rsid w:val="00380C3E"/>
    <w:rsid w:val="00383205"/>
    <w:rsid w:val="00390269"/>
    <w:rsid w:val="00396B31"/>
    <w:rsid w:val="0039794C"/>
    <w:rsid w:val="00397EE1"/>
    <w:rsid w:val="003B714C"/>
    <w:rsid w:val="003B73CC"/>
    <w:rsid w:val="003C1812"/>
    <w:rsid w:val="003C4715"/>
    <w:rsid w:val="003C5EFB"/>
    <w:rsid w:val="003D0519"/>
    <w:rsid w:val="003D1ADC"/>
    <w:rsid w:val="003D201D"/>
    <w:rsid w:val="003E5308"/>
    <w:rsid w:val="003E7CF7"/>
    <w:rsid w:val="003F34A5"/>
    <w:rsid w:val="003F5B2C"/>
    <w:rsid w:val="00402140"/>
    <w:rsid w:val="00403669"/>
    <w:rsid w:val="00404E71"/>
    <w:rsid w:val="00405939"/>
    <w:rsid w:val="004178AA"/>
    <w:rsid w:val="00423E5C"/>
    <w:rsid w:val="004267FF"/>
    <w:rsid w:val="00426ABC"/>
    <w:rsid w:val="00427976"/>
    <w:rsid w:val="00434F22"/>
    <w:rsid w:val="00441670"/>
    <w:rsid w:val="0044248B"/>
    <w:rsid w:val="00457C14"/>
    <w:rsid w:val="00460F28"/>
    <w:rsid w:val="0046373B"/>
    <w:rsid w:val="004675F4"/>
    <w:rsid w:val="00470B7C"/>
    <w:rsid w:val="00473355"/>
    <w:rsid w:val="004865EF"/>
    <w:rsid w:val="004955BE"/>
    <w:rsid w:val="004A4812"/>
    <w:rsid w:val="004A620D"/>
    <w:rsid w:val="004B1B51"/>
    <w:rsid w:val="004B6949"/>
    <w:rsid w:val="004C2511"/>
    <w:rsid w:val="004C3736"/>
    <w:rsid w:val="004D0F32"/>
    <w:rsid w:val="004D7F03"/>
    <w:rsid w:val="004E3714"/>
    <w:rsid w:val="004E5AA9"/>
    <w:rsid w:val="004F4089"/>
    <w:rsid w:val="004F64F5"/>
    <w:rsid w:val="004F68AB"/>
    <w:rsid w:val="00500E60"/>
    <w:rsid w:val="0050143E"/>
    <w:rsid w:val="005074BB"/>
    <w:rsid w:val="005269DE"/>
    <w:rsid w:val="005340F8"/>
    <w:rsid w:val="0053432B"/>
    <w:rsid w:val="00536E88"/>
    <w:rsid w:val="00542F31"/>
    <w:rsid w:val="005464CD"/>
    <w:rsid w:val="0054770C"/>
    <w:rsid w:val="00547C9F"/>
    <w:rsid w:val="0055465A"/>
    <w:rsid w:val="00555AEF"/>
    <w:rsid w:val="00557A9A"/>
    <w:rsid w:val="005632B2"/>
    <w:rsid w:val="00580E21"/>
    <w:rsid w:val="00580F03"/>
    <w:rsid w:val="00581C5A"/>
    <w:rsid w:val="0059523D"/>
    <w:rsid w:val="005A4377"/>
    <w:rsid w:val="005A48C7"/>
    <w:rsid w:val="005B1C63"/>
    <w:rsid w:val="005B22F9"/>
    <w:rsid w:val="005B25F1"/>
    <w:rsid w:val="005B41A7"/>
    <w:rsid w:val="005B527E"/>
    <w:rsid w:val="005B737E"/>
    <w:rsid w:val="005C0D19"/>
    <w:rsid w:val="005C3718"/>
    <w:rsid w:val="005C4629"/>
    <w:rsid w:val="005D0A03"/>
    <w:rsid w:val="005D3A0B"/>
    <w:rsid w:val="005E2831"/>
    <w:rsid w:val="005F50C8"/>
    <w:rsid w:val="00602700"/>
    <w:rsid w:val="00605203"/>
    <w:rsid w:val="00605692"/>
    <w:rsid w:val="00614E25"/>
    <w:rsid w:val="006221F8"/>
    <w:rsid w:val="00624627"/>
    <w:rsid w:val="00625C98"/>
    <w:rsid w:val="00625FEF"/>
    <w:rsid w:val="0063008B"/>
    <w:rsid w:val="00646108"/>
    <w:rsid w:val="00647F45"/>
    <w:rsid w:val="00651175"/>
    <w:rsid w:val="00652CD8"/>
    <w:rsid w:val="006609C4"/>
    <w:rsid w:val="00660C3D"/>
    <w:rsid w:val="0066482C"/>
    <w:rsid w:val="00671029"/>
    <w:rsid w:val="00677D3E"/>
    <w:rsid w:val="00682F28"/>
    <w:rsid w:val="0068363F"/>
    <w:rsid w:val="0068425B"/>
    <w:rsid w:val="0068778A"/>
    <w:rsid w:val="006A3CF3"/>
    <w:rsid w:val="006C4A9D"/>
    <w:rsid w:val="006C53A7"/>
    <w:rsid w:val="006D2B2D"/>
    <w:rsid w:val="006F3E17"/>
    <w:rsid w:val="007054E1"/>
    <w:rsid w:val="007108B8"/>
    <w:rsid w:val="00713E7B"/>
    <w:rsid w:val="007257BE"/>
    <w:rsid w:val="00740821"/>
    <w:rsid w:val="007520F0"/>
    <w:rsid w:val="00760171"/>
    <w:rsid w:val="00766721"/>
    <w:rsid w:val="00773854"/>
    <w:rsid w:val="007772CF"/>
    <w:rsid w:val="0078299B"/>
    <w:rsid w:val="007A5997"/>
    <w:rsid w:val="007A6D54"/>
    <w:rsid w:val="007B7910"/>
    <w:rsid w:val="007C1C4B"/>
    <w:rsid w:val="007D41FC"/>
    <w:rsid w:val="007D6399"/>
    <w:rsid w:val="007D76CD"/>
    <w:rsid w:val="007F4BD7"/>
    <w:rsid w:val="00800BF9"/>
    <w:rsid w:val="00801DCA"/>
    <w:rsid w:val="008026A5"/>
    <w:rsid w:val="00806F62"/>
    <w:rsid w:val="008070EE"/>
    <w:rsid w:val="00812CEC"/>
    <w:rsid w:val="00813298"/>
    <w:rsid w:val="0081408C"/>
    <w:rsid w:val="008146A2"/>
    <w:rsid w:val="00820CCA"/>
    <w:rsid w:val="00821CC3"/>
    <w:rsid w:val="00825F13"/>
    <w:rsid w:val="0083308E"/>
    <w:rsid w:val="0083379C"/>
    <w:rsid w:val="00834336"/>
    <w:rsid w:val="00835A81"/>
    <w:rsid w:val="0083604B"/>
    <w:rsid w:val="00837527"/>
    <w:rsid w:val="00842CA8"/>
    <w:rsid w:val="0084652A"/>
    <w:rsid w:val="00856BAE"/>
    <w:rsid w:val="008577DE"/>
    <w:rsid w:val="008579D9"/>
    <w:rsid w:val="00857FD9"/>
    <w:rsid w:val="008601E2"/>
    <w:rsid w:val="00863094"/>
    <w:rsid w:val="00871328"/>
    <w:rsid w:val="008773A7"/>
    <w:rsid w:val="008863FD"/>
    <w:rsid w:val="00891841"/>
    <w:rsid w:val="0089440D"/>
    <w:rsid w:val="00894FA1"/>
    <w:rsid w:val="0089666E"/>
    <w:rsid w:val="008B0448"/>
    <w:rsid w:val="008B23ED"/>
    <w:rsid w:val="008B5134"/>
    <w:rsid w:val="008C1A9E"/>
    <w:rsid w:val="008C2D70"/>
    <w:rsid w:val="008C735C"/>
    <w:rsid w:val="008D05D4"/>
    <w:rsid w:val="008D2A22"/>
    <w:rsid w:val="008D72AF"/>
    <w:rsid w:val="008E52CF"/>
    <w:rsid w:val="008E786C"/>
    <w:rsid w:val="008F0834"/>
    <w:rsid w:val="008F47B4"/>
    <w:rsid w:val="008F7569"/>
    <w:rsid w:val="0090756F"/>
    <w:rsid w:val="0092195C"/>
    <w:rsid w:val="0093112E"/>
    <w:rsid w:val="0093129F"/>
    <w:rsid w:val="0093180E"/>
    <w:rsid w:val="00931FD0"/>
    <w:rsid w:val="00935C36"/>
    <w:rsid w:val="009367CC"/>
    <w:rsid w:val="009401DA"/>
    <w:rsid w:val="00942958"/>
    <w:rsid w:val="009500B8"/>
    <w:rsid w:val="00952117"/>
    <w:rsid w:val="00955C28"/>
    <w:rsid w:val="009647CA"/>
    <w:rsid w:val="00964E5B"/>
    <w:rsid w:val="00965F5F"/>
    <w:rsid w:val="00967CF7"/>
    <w:rsid w:val="00975FBB"/>
    <w:rsid w:val="0099188B"/>
    <w:rsid w:val="00997D42"/>
    <w:rsid w:val="009A06F6"/>
    <w:rsid w:val="009A1526"/>
    <w:rsid w:val="009A6E37"/>
    <w:rsid w:val="009B0BBD"/>
    <w:rsid w:val="009B1163"/>
    <w:rsid w:val="009B2619"/>
    <w:rsid w:val="009C0030"/>
    <w:rsid w:val="009C6BA6"/>
    <w:rsid w:val="009D11EA"/>
    <w:rsid w:val="009D13F7"/>
    <w:rsid w:val="009D3513"/>
    <w:rsid w:val="009D6FFB"/>
    <w:rsid w:val="009E6E85"/>
    <w:rsid w:val="009F61CC"/>
    <w:rsid w:val="009F6847"/>
    <w:rsid w:val="009F7F0C"/>
    <w:rsid w:val="00A00D12"/>
    <w:rsid w:val="00A03F0D"/>
    <w:rsid w:val="00A1627F"/>
    <w:rsid w:val="00A21CF9"/>
    <w:rsid w:val="00A22C5B"/>
    <w:rsid w:val="00A22F29"/>
    <w:rsid w:val="00A23BF5"/>
    <w:rsid w:val="00A309F1"/>
    <w:rsid w:val="00A352ED"/>
    <w:rsid w:val="00A47E12"/>
    <w:rsid w:val="00A53F32"/>
    <w:rsid w:val="00A627A1"/>
    <w:rsid w:val="00A81C18"/>
    <w:rsid w:val="00A8298E"/>
    <w:rsid w:val="00A84620"/>
    <w:rsid w:val="00A938FD"/>
    <w:rsid w:val="00AA14E0"/>
    <w:rsid w:val="00AA3C53"/>
    <w:rsid w:val="00AA4DB1"/>
    <w:rsid w:val="00AA5C3F"/>
    <w:rsid w:val="00AB10D3"/>
    <w:rsid w:val="00AB2ED3"/>
    <w:rsid w:val="00AB500E"/>
    <w:rsid w:val="00AC1887"/>
    <w:rsid w:val="00AD0E75"/>
    <w:rsid w:val="00AE62C7"/>
    <w:rsid w:val="00AF09C2"/>
    <w:rsid w:val="00AF2692"/>
    <w:rsid w:val="00B02354"/>
    <w:rsid w:val="00B03089"/>
    <w:rsid w:val="00B04420"/>
    <w:rsid w:val="00B05FBF"/>
    <w:rsid w:val="00B069F6"/>
    <w:rsid w:val="00B07FDC"/>
    <w:rsid w:val="00B21AF6"/>
    <w:rsid w:val="00B23A6A"/>
    <w:rsid w:val="00B27A27"/>
    <w:rsid w:val="00B3003C"/>
    <w:rsid w:val="00B318B4"/>
    <w:rsid w:val="00B42E5F"/>
    <w:rsid w:val="00B47233"/>
    <w:rsid w:val="00B47310"/>
    <w:rsid w:val="00B5021C"/>
    <w:rsid w:val="00B505CA"/>
    <w:rsid w:val="00B522FD"/>
    <w:rsid w:val="00B5758D"/>
    <w:rsid w:val="00B63BB2"/>
    <w:rsid w:val="00B73B69"/>
    <w:rsid w:val="00B80879"/>
    <w:rsid w:val="00B851AC"/>
    <w:rsid w:val="00B85D6D"/>
    <w:rsid w:val="00B9218C"/>
    <w:rsid w:val="00B93D89"/>
    <w:rsid w:val="00B94A83"/>
    <w:rsid w:val="00B976E9"/>
    <w:rsid w:val="00BA6920"/>
    <w:rsid w:val="00BB215D"/>
    <w:rsid w:val="00BC4F92"/>
    <w:rsid w:val="00BC5C1D"/>
    <w:rsid w:val="00BC7F12"/>
    <w:rsid w:val="00BD35B0"/>
    <w:rsid w:val="00BD75B7"/>
    <w:rsid w:val="00BE0A8E"/>
    <w:rsid w:val="00BE67E4"/>
    <w:rsid w:val="00BF01D1"/>
    <w:rsid w:val="00BF0F8D"/>
    <w:rsid w:val="00BF3D83"/>
    <w:rsid w:val="00BF60D0"/>
    <w:rsid w:val="00BF67AF"/>
    <w:rsid w:val="00BF684D"/>
    <w:rsid w:val="00C029C4"/>
    <w:rsid w:val="00C04494"/>
    <w:rsid w:val="00C04912"/>
    <w:rsid w:val="00C058DA"/>
    <w:rsid w:val="00C14B4C"/>
    <w:rsid w:val="00C170E2"/>
    <w:rsid w:val="00C241F5"/>
    <w:rsid w:val="00C24D76"/>
    <w:rsid w:val="00C26642"/>
    <w:rsid w:val="00C27B22"/>
    <w:rsid w:val="00C27B98"/>
    <w:rsid w:val="00C30014"/>
    <w:rsid w:val="00C3327D"/>
    <w:rsid w:val="00C354C4"/>
    <w:rsid w:val="00C43742"/>
    <w:rsid w:val="00C504C1"/>
    <w:rsid w:val="00C73A93"/>
    <w:rsid w:val="00C7514D"/>
    <w:rsid w:val="00C76E8B"/>
    <w:rsid w:val="00C779B3"/>
    <w:rsid w:val="00C819B0"/>
    <w:rsid w:val="00C82624"/>
    <w:rsid w:val="00C83A2C"/>
    <w:rsid w:val="00C90252"/>
    <w:rsid w:val="00C90402"/>
    <w:rsid w:val="00C96DBC"/>
    <w:rsid w:val="00CA53E7"/>
    <w:rsid w:val="00CA769F"/>
    <w:rsid w:val="00CB189C"/>
    <w:rsid w:val="00CB3247"/>
    <w:rsid w:val="00CD6015"/>
    <w:rsid w:val="00CD65F3"/>
    <w:rsid w:val="00CD7527"/>
    <w:rsid w:val="00CE262E"/>
    <w:rsid w:val="00CE2ADB"/>
    <w:rsid w:val="00CE4E5A"/>
    <w:rsid w:val="00CE5067"/>
    <w:rsid w:val="00CE552D"/>
    <w:rsid w:val="00CF2747"/>
    <w:rsid w:val="00D028D7"/>
    <w:rsid w:val="00D02941"/>
    <w:rsid w:val="00D03924"/>
    <w:rsid w:val="00D03F77"/>
    <w:rsid w:val="00D114E4"/>
    <w:rsid w:val="00D14806"/>
    <w:rsid w:val="00D15B84"/>
    <w:rsid w:val="00D17F15"/>
    <w:rsid w:val="00D22B2D"/>
    <w:rsid w:val="00D27C2B"/>
    <w:rsid w:val="00D36785"/>
    <w:rsid w:val="00D37C8E"/>
    <w:rsid w:val="00D43D55"/>
    <w:rsid w:val="00D43D87"/>
    <w:rsid w:val="00D44407"/>
    <w:rsid w:val="00D45C31"/>
    <w:rsid w:val="00D551CF"/>
    <w:rsid w:val="00D56330"/>
    <w:rsid w:val="00D57A01"/>
    <w:rsid w:val="00D62D6C"/>
    <w:rsid w:val="00D6602F"/>
    <w:rsid w:val="00D66A8A"/>
    <w:rsid w:val="00D747A1"/>
    <w:rsid w:val="00D76023"/>
    <w:rsid w:val="00D8437E"/>
    <w:rsid w:val="00D9523D"/>
    <w:rsid w:val="00DA26A9"/>
    <w:rsid w:val="00DA61B6"/>
    <w:rsid w:val="00DC5523"/>
    <w:rsid w:val="00DD35B2"/>
    <w:rsid w:val="00DE2646"/>
    <w:rsid w:val="00DE2939"/>
    <w:rsid w:val="00DE5FD7"/>
    <w:rsid w:val="00DE77A8"/>
    <w:rsid w:val="00DF058C"/>
    <w:rsid w:val="00DF1AB9"/>
    <w:rsid w:val="00DF1B52"/>
    <w:rsid w:val="00DF23EF"/>
    <w:rsid w:val="00DF32DF"/>
    <w:rsid w:val="00E00568"/>
    <w:rsid w:val="00E02EA0"/>
    <w:rsid w:val="00E14D18"/>
    <w:rsid w:val="00E16BE2"/>
    <w:rsid w:val="00E21E7C"/>
    <w:rsid w:val="00E2629A"/>
    <w:rsid w:val="00E26E95"/>
    <w:rsid w:val="00E348EA"/>
    <w:rsid w:val="00E423F5"/>
    <w:rsid w:val="00E50EAE"/>
    <w:rsid w:val="00E51476"/>
    <w:rsid w:val="00E63F44"/>
    <w:rsid w:val="00E70844"/>
    <w:rsid w:val="00E713B4"/>
    <w:rsid w:val="00E731DD"/>
    <w:rsid w:val="00E734CB"/>
    <w:rsid w:val="00E75C0D"/>
    <w:rsid w:val="00E76723"/>
    <w:rsid w:val="00E836B3"/>
    <w:rsid w:val="00E8579E"/>
    <w:rsid w:val="00E9206F"/>
    <w:rsid w:val="00E93918"/>
    <w:rsid w:val="00EA69BE"/>
    <w:rsid w:val="00EC6CE5"/>
    <w:rsid w:val="00ED7E48"/>
    <w:rsid w:val="00EE3E24"/>
    <w:rsid w:val="00EE4DF0"/>
    <w:rsid w:val="00EE53D1"/>
    <w:rsid w:val="00EF5C76"/>
    <w:rsid w:val="00EF5D2D"/>
    <w:rsid w:val="00F04C35"/>
    <w:rsid w:val="00F07CF1"/>
    <w:rsid w:val="00F10D1F"/>
    <w:rsid w:val="00F17A4F"/>
    <w:rsid w:val="00F22B99"/>
    <w:rsid w:val="00F249AD"/>
    <w:rsid w:val="00F25499"/>
    <w:rsid w:val="00F25DBE"/>
    <w:rsid w:val="00F31C5A"/>
    <w:rsid w:val="00F37E6C"/>
    <w:rsid w:val="00F456CB"/>
    <w:rsid w:val="00F500CA"/>
    <w:rsid w:val="00F53A0E"/>
    <w:rsid w:val="00F61D17"/>
    <w:rsid w:val="00F62AC2"/>
    <w:rsid w:val="00F63D07"/>
    <w:rsid w:val="00F658C5"/>
    <w:rsid w:val="00F7229D"/>
    <w:rsid w:val="00F77D54"/>
    <w:rsid w:val="00F8079E"/>
    <w:rsid w:val="00F81760"/>
    <w:rsid w:val="00F92903"/>
    <w:rsid w:val="00FA17E3"/>
    <w:rsid w:val="00FA2CDC"/>
    <w:rsid w:val="00FB0E3E"/>
    <w:rsid w:val="00FB6240"/>
    <w:rsid w:val="00FD08BA"/>
    <w:rsid w:val="00FD6F80"/>
    <w:rsid w:val="00FF222E"/>
    <w:rsid w:val="00FF490B"/>
    <w:rsid w:val="00FF55C2"/>
    <w:rsid w:val="00FF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DC38F7-3EF7-46EA-82B9-8CA8D73E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Arial" w:eastAsia="Times New Roman" w:hAnsi="Arial" w:cs="Arial"/>
      <w:b/>
      <w:bCs/>
      <w:kern w:val="32"/>
      <w:sz w:val="32"/>
      <w:szCs w:val="32"/>
    </w:rPr>
  </w:style>
  <w:style w:type="character" w:customStyle="1" w:styleId="Heading2Char">
    <w:name w:val="Heading 2 Char"/>
    <w:basedOn w:val="DefaultParagraphFont"/>
    <w:link w:val="Heading2"/>
    <w:rsid w:val="00580F03"/>
    <w:rPr>
      <w:rFonts w:ascii="Arial" w:eastAsia="Times New Roman" w:hAnsi="Arial" w:cs="Arial"/>
      <w:b/>
      <w:bCs/>
      <w:i/>
      <w:iCs/>
      <w:sz w:val="28"/>
      <w:szCs w:val="28"/>
    </w:rPr>
  </w:style>
  <w:style w:type="character" w:customStyle="1" w:styleId="Heading5Char">
    <w:name w:val="Heading 5 Char"/>
    <w:basedOn w:val="DefaultParagraphFont"/>
    <w:link w:val="Heading5"/>
    <w:rsid w:val="00580F03"/>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580F03"/>
    <w:rPr>
      <w:rFonts w:ascii="Times New Roman" w:eastAsia="MS Mincho" w:hAnsi="Times New Roman" w:cs="Times New Roman"/>
      <w:sz w:val="24"/>
      <w:szCs w:val="24"/>
    </w:rPr>
  </w:style>
  <w:style w:type="character" w:styleId="Hyperlink">
    <w:name w:val="Hyperlink"/>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basedOn w:val="DefaultParagraphFont"/>
    <w:link w:val="BalloonText"/>
    <w:uiPriority w:val="99"/>
    <w:semiHidden/>
    <w:rsid w:val="00C04912"/>
    <w:rPr>
      <w:rFonts w:ascii="Tahoma" w:eastAsia="Times New Roman" w:hAnsi="Tahoma" w:cs="Tahoma"/>
      <w:sz w:val="16"/>
      <w:szCs w:val="16"/>
    </w:rPr>
  </w:style>
  <w:style w:type="paragraph" w:styleId="ListParagraph">
    <w:name w:val="List Paragraph"/>
    <w:basedOn w:val="Normal"/>
    <w:uiPriority w:val="34"/>
    <w:qFormat/>
    <w:rsid w:val="00DE2939"/>
    <w:pPr>
      <w:ind w:left="720"/>
      <w:contextualSpacing/>
    </w:pPr>
  </w:style>
  <w:style w:type="table" w:styleId="TableGrid">
    <w:name w:val="Table Grid"/>
    <w:basedOn w:val="TableNormal"/>
    <w:uiPriority w:val="59"/>
    <w:rsid w:val="00E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4D18"/>
    <w:pPr>
      <w:tabs>
        <w:tab w:val="center" w:pos="4680"/>
        <w:tab w:val="right" w:pos="9360"/>
      </w:tabs>
    </w:pPr>
  </w:style>
  <w:style w:type="character" w:customStyle="1" w:styleId="FooterChar">
    <w:name w:val="Footer Char"/>
    <w:basedOn w:val="DefaultParagraphFont"/>
    <w:link w:val="Footer"/>
    <w:uiPriority w:val="99"/>
    <w:rsid w:val="00E14D18"/>
    <w:rPr>
      <w:rFonts w:ascii="Times New Roman" w:eastAsia="Times New Roman" w:hAnsi="Times New Roman" w:cs="Times New Roman"/>
      <w:sz w:val="20"/>
      <w:szCs w:val="20"/>
    </w:rPr>
  </w:style>
  <w:style w:type="character" w:customStyle="1" w:styleId="fontstyle01">
    <w:name w:val="fontstyle01"/>
    <w:basedOn w:val="DefaultParagraphFont"/>
    <w:rsid w:val="001B32C7"/>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880">
      <w:bodyDiv w:val="1"/>
      <w:marLeft w:val="0"/>
      <w:marRight w:val="0"/>
      <w:marTop w:val="0"/>
      <w:marBottom w:val="0"/>
      <w:divBdr>
        <w:top w:val="none" w:sz="0" w:space="0" w:color="auto"/>
        <w:left w:val="none" w:sz="0" w:space="0" w:color="auto"/>
        <w:bottom w:val="none" w:sz="0" w:space="0" w:color="auto"/>
        <w:right w:val="none" w:sz="0" w:space="0" w:color="auto"/>
      </w:divBdr>
    </w:div>
    <w:div w:id="19025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Muhammad Xubair</cp:lastModifiedBy>
  <cp:revision>2</cp:revision>
  <dcterms:created xsi:type="dcterms:W3CDTF">2020-05-02T10:38:00Z</dcterms:created>
  <dcterms:modified xsi:type="dcterms:W3CDTF">2020-05-02T10:38:00Z</dcterms:modified>
</cp:coreProperties>
</file>