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1D" w:rsidRDefault="006C6B63">
      <w:pPr>
        <w:pStyle w:val="Title"/>
      </w:pPr>
      <w:r>
        <w:t xml:space="preserve"> </w:t>
      </w:r>
      <w:r w:rsidR="001C341D">
        <w:t xml:space="preserve">Chapter </w:t>
      </w:r>
      <w:r w:rsidR="00D6062E">
        <w:t>5</w:t>
      </w:r>
    </w:p>
    <w:p w:rsidR="001C341D" w:rsidRDefault="001C341D">
      <w:pPr>
        <w:pStyle w:val="Title"/>
      </w:pPr>
      <w:r>
        <w:t>Lecture Notes</w:t>
      </w:r>
    </w:p>
    <w:p w:rsidR="001C341D" w:rsidRDefault="001C341D">
      <w:pPr>
        <w:rPr>
          <w:b/>
          <w:bCs/>
          <w:sz w:val="32"/>
        </w:rPr>
      </w:pPr>
    </w:p>
    <w:p w:rsidR="001C341D" w:rsidRDefault="00472111">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77pt;width:36pt;height:27pt;z-index:251570688" strokecolor="white">
            <v:textbox style="mso-next-textbox:#_x0000_s1145">
              <w:txbxContent>
                <w:p w:rsidR="001C341D" w:rsidRDefault="001C341D">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171pt;z-index:251569664"/>
        </w:pict>
      </w:r>
      <w:r w:rsidR="001C341D">
        <w:t xml:space="preserve">Chapter theme: Cost-volume-profit (CVP) analysis helps managers understand the interrelationships among </w:t>
      </w:r>
      <w:r w:rsidR="001C341D">
        <w:rPr>
          <w:b/>
          <w:bCs/>
        </w:rPr>
        <w:t xml:space="preserve">cost, volume, and profit </w:t>
      </w:r>
      <w:r w:rsidR="001C341D">
        <w:rPr>
          <w:bCs/>
        </w:rPr>
        <w:t xml:space="preserve">by focusing their attention on the interactions among the </w:t>
      </w:r>
      <w:r w:rsidR="001C341D">
        <w:rPr>
          <w:b/>
          <w:bCs/>
        </w:rPr>
        <w:t>prices</w:t>
      </w:r>
      <w:r w:rsidR="001C341D">
        <w:rPr>
          <w:bCs/>
        </w:rPr>
        <w:t xml:space="preserve"> of products, </w:t>
      </w:r>
      <w:r w:rsidR="001C341D">
        <w:rPr>
          <w:b/>
          <w:bCs/>
        </w:rPr>
        <w:t>volume</w:t>
      </w:r>
      <w:r w:rsidR="001C341D">
        <w:rPr>
          <w:bCs/>
        </w:rPr>
        <w:t xml:space="preserve"> of activity, </w:t>
      </w:r>
      <w:r w:rsidR="001C341D">
        <w:rPr>
          <w:b/>
          <w:bCs/>
        </w:rPr>
        <w:t>per unit variable costs</w:t>
      </w:r>
      <w:r w:rsidR="001C341D">
        <w:rPr>
          <w:bCs/>
        </w:rPr>
        <w:t xml:space="preserve">, </w:t>
      </w:r>
      <w:r w:rsidR="001C341D">
        <w:rPr>
          <w:b/>
          <w:bCs/>
        </w:rPr>
        <w:t>total fixed costs</w:t>
      </w:r>
      <w:r w:rsidR="001C341D">
        <w:rPr>
          <w:bCs/>
        </w:rPr>
        <w:t xml:space="preserve">, and </w:t>
      </w:r>
      <w:r w:rsidR="001C341D">
        <w:rPr>
          <w:b/>
          <w:bCs/>
        </w:rPr>
        <w:t>mix</w:t>
      </w:r>
      <w:r w:rsidR="001C341D">
        <w:rPr>
          <w:bCs/>
        </w:rPr>
        <w:t xml:space="preserve"> of products sold</w:t>
      </w:r>
      <w:r w:rsidR="001C341D">
        <w:t>. It is a vital tool used in many business decisions such as deciding what products to manufacture or sell, what pricing policy to follow, what marketing strategy to employ, and what type of productive facilities to acquire.</w:t>
      </w:r>
    </w:p>
    <w:p w:rsidR="001C341D" w:rsidRDefault="001C341D">
      <w:pPr>
        <w:rPr>
          <w:sz w:val="32"/>
        </w:rPr>
      </w:pPr>
    </w:p>
    <w:p w:rsidR="001C341D" w:rsidRDefault="001C341D">
      <w:pPr>
        <w:numPr>
          <w:ilvl w:val="0"/>
          <w:numId w:val="1"/>
        </w:numPr>
        <w:rPr>
          <w:sz w:val="32"/>
        </w:rPr>
      </w:pPr>
      <w:r>
        <w:rPr>
          <w:b/>
          <w:bCs/>
          <w:sz w:val="32"/>
        </w:rPr>
        <w:t>The basics of cost-volume-profit (CVP) analysis</w:t>
      </w:r>
    </w:p>
    <w:p w:rsidR="001C341D" w:rsidRDefault="001C341D">
      <w:pPr>
        <w:rPr>
          <w:sz w:val="32"/>
        </w:rPr>
      </w:pPr>
    </w:p>
    <w:p w:rsidR="001C341D" w:rsidRDefault="00472111">
      <w:pPr>
        <w:ind w:left="1440"/>
        <w:rPr>
          <w:i/>
          <w:sz w:val="32"/>
        </w:rPr>
      </w:pPr>
      <w:r>
        <w:rPr>
          <w:i/>
          <w:noProof/>
          <w:sz w:val="32"/>
        </w:rPr>
        <w:pict>
          <v:shape id="_x0000_s1404" type="#_x0000_t202" style="position:absolute;left:0;text-align:left;margin-left:0;margin-top:2.6pt;width:36pt;height:27pt;z-index:251666944" stroked="f">
            <v:textbox style="mso-next-textbox:#_x0000_s1404">
              <w:txbxContent>
                <w:p w:rsidR="001C341D" w:rsidRDefault="001C341D">
                  <w:pPr>
                    <w:jc w:val="center"/>
                    <w:rPr>
                      <w:sz w:val="32"/>
                    </w:rPr>
                  </w:pPr>
                  <w:r>
                    <w:rPr>
                      <w:sz w:val="32"/>
                    </w:rPr>
                    <w:t xml:space="preserve">   2</w:t>
                  </w:r>
                </w:p>
              </w:txbxContent>
            </v:textbox>
          </v:shape>
        </w:pict>
      </w:r>
      <w:r>
        <w:rPr>
          <w:i/>
          <w:noProof/>
          <w:sz w:val="32"/>
        </w:rPr>
        <w:pict>
          <v:shape id="_x0000_s1402" type="#_x0000_t87" style="position:absolute;left:0;text-align:left;margin-left:36pt;margin-top:-.15pt;width:9pt;height:36pt;z-index:251665920"/>
        </w:pict>
      </w:r>
      <w:r w:rsidR="001C341D">
        <w:rPr>
          <w:i/>
          <w:sz w:val="32"/>
        </w:rPr>
        <w:t>Learning Objective 1: Explain how changes in activity affect contribution margin and net operating income.</w:t>
      </w:r>
    </w:p>
    <w:p w:rsidR="001C341D" w:rsidRDefault="001C341D">
      <w:pPr>
        <w:rPr>
          <w:sz w:val="32"/>
        </w:rPr>
      </w:pPr>
    </w:p>
    <w:p w:rsidR="001C341D" w:rsidRDefault="00472111">
      <w:pPr>
        <w:pStyle w:val="Heading4"/>
        <w:rPr>
          <w:b w:val="0"/>
        </w:rPr>
      </w:pPr>
      <w:r w:rsidRPr="00472111">
        <w:rPr>
          <w:noProof/>
        </w:rPr>
        <w:pict>
          <v:shape id="_x0000_s1398" type="#_x0000_t87" style="position:absolute;left:0;text-align:left;margin-left:36pt;margin-top:10.45pt;width:9pt;height:207.95pt;z-index:251663872"/>
        </w:pict>
      </w:r>
      <w:r w:rsidR="001C341D">
        <w:t xml:space="preserve">The contribution income statement </w:t>
      </w:r>
      <w:r w:rsidR="001C341D">
        <w:rPr>
          <w:b w:val="0"/>
        </w:rPr>
        <w:t>is helpful to managers in judging the impact on profits of changes in selling price, cost, or volume. For example, let's look at a hypothetical contribution income statement for Racing Bicycle Company (RBC). Notice:</w:t>
      </w:r>
    </w:p>
    <w:p w:rsidR="001C341D" w:rsidRDefault="00472111">
      <w:pPr>
        <w:rPr>
          <w:sz w:val="32"/>
        </w:rPr>
      </w:pPr>
      <w:r>
        <w:rPr>
          <w:noProof/>
          <w:sz w:val="32"/>
        </w:rPr>
        <w:pict>
          <v:shape id="_x0000_s1400" type="#_x0000_t202" style="position:absolute;margin-left:0;margin-top:8.45pt;width:36pt;height:27pt;z-index:251664896" stroked="f">
            <v:textbox style="mso-next-textbox:#_x0000_s1400">
              <w:txbxContent>
                <w:p w:rsidR="001C341D" w:rsidRDefault="001C341D">
                  <w:pPr>
                    <w:jc w:val="center"/>
                    <w:rPr>
                      <w:sz w:val="32"/>
                    </w:rPr>
                  </w:pPr>
                  <w:r>
                    <w:rPr>
                      <w:sz w:val="32"/>
                    </w:rPr>
                    <w:t xml:space="preserve">   3</w:t>
                  </w:r>
                </w:p>
              </w:txbxContent>
            </v:textbox>
          </v:shape>
        </w:pict>
      </w:r>
    </w:p>
    <w:p w:rsidR="001C341D" w:rsidRDefault="001C341D">
      <w:pPr>
        <w:numPr>
          <w:ilvl w:val="2"/>
          <w:numId w:val="1"/>
        </w:numPr>
        <w:rPr>
          <w:sz w:val="32"/>
        </w:rPr>
      </w:pPr>
      <w:r>
        <w:rPr>
          <w:sz w:val="32"/>
        </w:rPr>
        <w:t xml:space="preserve">The </w:t>
      </w:r>
      <w:r>
        <w:rPr>
          <w:b/>
          <w:bCs/>
          <w:sz w:val="32"/>
        </w:rPr>
        <w:t>emphasis is on cost behavior</w:t>
      </w:r>
      <w:r>
        <w:rPr>
          <w:sz w:val="32"/>
        </w:rPr>
        <w:t>. Variable costs are separate from fixed costs.</w:t>
      </w:r>
    </w:p>
    <w:p w:rsidR="001C341D" w:rsidRDefault="001C341D">
      <w:pPr>
        <w:rPr>
          <w:sz w:val="32"/>
        </w:rPr>
      </w:pPr>
    </w:p>
    <w:p w:rsidR="001C341D" w:rsidRDefault="001C341D">
      <w:pPr>
        <w:numPr>
          <w:ilvl w:val="2"/>
          <w:numId w:val="1"/>
        </w:numPr>
        <w:ind w:hanging="200"/>
        <w:rPr>
          <w:sz w:val="32"/>
        </w:rPr>
      </w:pPr>
      <w:r>
        <w:rPr>
          <w:sz w:val="32"/>
        </w:rPr>
        <w:t xml:space="preserve">The </w:t>
      </w:r>
      <w:r>
        <w:rPr>
          <w:b/>
          <w:bCs/>
          <w:sz w:val="32"/>
        </w:rPr>
        <w:t xml:space="preserve">contribution margin </w:t>
      </w:r>
      <w:r>
        <w:rPr>
          <w:bCs/>
          <w:sz w:val="32"/>
        </w:rPr>
        <w:t>is</w:t>
      </w:r>
      <w:r>
        <w:rPr>
          <w:b/>
          <w:bCs/>
          <w:sz w:val="32"/>
        </w:rPr>
        <w:t xml:space="preserve"> </w:t>
      </w:r>
      <w:r>
        <w:rPr>
          <w:bCs/>
          <w:sz w:val="32"/>
        </w:rPr>
        <w:t>defined as</w:t>
      </w:r>
      <w:r>
        <w:rPr>
          <w:b/>
          <w:bCs/>
          <w:sz w:val="32"/>
        </w:rPr>
        <w:t xml:space="preserve"> </w:t>
      </w:r>
      <w:r>
        <w:rPr>
          <w:sz w:val="32"/>
        </w:rPr>
        <w:t>the amount remaining from sales revenue after variable expenses have been deducted.</w:t>
      </w:r>
    </w:p>
    <w:p w:rsidR="001C341D" w:rsidRDefault="001C341D">
      <w:pPr>
        <w:rPr>
          <w:sz w:val="32"/>
        </w:rPr>
      </w:pPr>
    </w:p>
    <w:p w:rsidR="001C341D" w:rsidRDefault="00472111">
      <w:pPr>
        <w:numPr>
          <w:ilvl w:val="2"/>
          <w:numId w:val="1"/>
        </w:numPr>
        <w:rPr>
          <w:sz w:val="32"/>
        </w:rPr>
      </w:pPr>
      <w:r>
        <w:rPr>
          <w:noProof/>
          <w:sz w:val="32"/>
        </w:rPr>
        <w:pict>
          <v:shape id="_x0000_s1186" type="#_x0000_t202" style="position:absolute;left:0;text-align:left;margin-left:9pt;margin-top:14.25pt;width:27pt;height:27pt;z-index:251572736" strokecolor="white">
            <v:textbox style="mso-next-textbox:#_x0000_s1186">
              <w:txbxContent>
                <w:p w:rsidR="001C341D" w:rsidRDefault="001C341D">
                  <w:pPr>
                    <w:rPr>
                      <w:sz w:val="32"/>
                      <w:szCs w:val="32"/>
                    </w:rPr>
                  </w:pPr>
                  <w:r>
                    <w:rPr>
                      <w:sz w:val="32"/>
                      <w:szCs w:val="32"/>
                    </w:rPr>
                    <w:t>4</w:t>
                  </w:r>
                </w:p>
              </w:txbxContent>
            </v:textbox>
          </v:shape>
        </w:pict>
      </w:r>
      <w:r>
        <w:rPr>
          <w:noProof/>
          <w:sz w:val="32"/>
        </w:rPr>
        <w:pict>
          <v:shape id="_x0000_s1180" type="#_x0000_t87" style="position:absolute;left:0;text-align:left;margin-left:36pt;margin-top:9pt;width:9pt;height:41.25pt;z-index:251571712"/>
        </w:pict>
      </w:r>
      <w:r w:rsidR="001C341D">
        <w:rPr>
          <w:sz w:val="32"/>
        </w:rPr>
        <w:t xml:space="preserve">Contribution margin is used first to cover </w:t>
      </w:r>
      <w:r w:rsidR="001C341D">
        <w:rPr>
          <w:b/>
          <w:bCs/>
          <w:sz w:val="32"/>
        </w:rPr>
        <w:t>fixed expenses</w:t>
      </w:r>
      <w:r w:rsidR="001C341D">
        <w:rPr>
          <w:sz w:val="32"/>
        </w:rPr>
        <w:t xml:space="preserve">. Any remaining contribution margin contributes to </w:t>
      </w:r>
      <w:r w:rsidR="001C341D">
        <w:rPr>
          <w:b/>
          <w:sz w:val="32"/>
        </w:rPr>
        <w:t>net operating</w:t>
      </w:r>
      <w:r w:rsidR="001C341D">
        <w:rPr>
          <w:sz w:val="32"/>
        </w:rPr>
        <w:t xml:space="preserve"> </w:t>
      </w:r>
      <w:r w:rsidR="001C341D">
        <w:rPr>
          <w:b/>
          <w:bCs/>
          <w:sz w:val="32"/>
        </w:rPr>
        <w:t>income</w:t>
      </w:r>
      <w:r w:rsidR="001C341D">
        <w:rPr>
          <w:sz w:val="32"/>
        </w:rPr>
        <w:t>.</w:t>
      </w:r>
    </w:p>
    <w:p w:rsidR="001C341D" w:rsidRDefault="00472111">
      <w:pPr>
        <w:numPr>
          <w:ilvl w:val="2"/>
          <w:numId w:val="1"/>
        </w:numPr>
        <w:rPr>
          <w:sz w:val="32"/>
        </w:rPr>
      </w:pPr>
      <w:r>
        <w:rPr>
          <w:noProof/>
          <w:sz w:val="32"/>
        </w:rPr>
        <w:lastRenderedPageBreak/>
        <w:pict>
          <v:shape id="_x0000_s1189" type="#_x0000_t87" style="position:absolute;left:0;text-align:left;margin-left:36pt;margin-top:6.2pt;width:9pt;height:97.8pt;z-index:251573760"/>
        </w:pict>
      </w:r>
      <w:r>
        <w:rPr>
          <w:noProof/>
          <w:sz w:val="32"/>
        </w:rPr>
        <w:pict>
          <v:shape id="_x0000_s1190" type="#_x0000_t202" style="position:absolute;left:0;text-align:left;margin-left:9pt;margin-top:51.2pt;width:27pt;height:27pt;z-index:251574784" strokecolor="white">
            <v:textbox style="mso-next-textbox:#_x0000_s1190">
              <w:txbxContent>
                <w:p w:rsidR="001C341D" w:rsidRDefault="001C341D">
                  <w:pPr>
                    <w:rPr>
                      <w:sz w:val="32"/>
                      <w:szCs w:val="32"/>
                    </w:rPr>
                  </w:pPr>
                  <w:r>
                    <w:rPr>
                      <w:sz w:val="32"/>
                      <w:szCs w:val="32"/>
                    </w:rPr>
                    <w:t>5</w:t>
                  </w:r>
                </w:p>
              </w:txbxContent>
            </v:textbox>
          </v:shape>
        </w:pict>
      </w:r>
      <w:r w:rsidR="001C341D">
        <w:rPr>
          <w:sz w:val="32"/>
        </w:rPr>
        <w:t xml:space="preserve">Sales, variable expenses, and contribution margin can also be expressed on a </w:t>
      </w:r>
      <w:r w:rsidR="001C341D">
        <w:rPr>
          <w:b/>
          <w:bCs/>
          <w:sz w:val="32"/>
        </w:rPr>
        <w:t>per unit basis</w:t>
      </w:r>
      <w:r w:rsidR="001C341D">
        <w:rPr>
          <w:sz w:val="32"/>
        </w:rPr>
        <w:t>. Thus:</w:t>
      </w:r>
    </w:p>
    <w:p w:rsidR="001C341D" w:rsidRDefault="001C341D">
      <w:pPr>
        <w:rPr>
          <w:sz w:val="32"/>
        </w:rPr>
      </w:pPr>
    </w:p>
    <w:p w:rsidR="001C341D" w:rsidRDefault="001C341D">
      <w:pPr>
        <w:numPr>
          <w:ilvl w:val="3"/>
          <w:numId w:val="1"/>
        </w:numPr>
        <w:rPr>
          <w:sz w:val="32"/>
        </w:rPr>
      </w:pPr>
      <w:r>
        <w:rPr>
          <w:sz w:val="32"/>
        </w:rPr>
        <w:t>For each additional unit RBC sells, $200 more in contribution margin will help to cover fixed expenses and provide a profit.</w:t>
      </w:r>
    </w:p>
    <w:p w:rsidR="001C341D" w:rsidRDefault="00472111">
      <w:pPr>
        <w:numPr>
          <w:ilvl w:val="3"/>
          <w:numId w:val="1"/>
        </w:numPr>
        <w:rPr>
          <w:sz w:val="32"/>
        </w:rPr>
      </w:pPr>
      <w:r>
        <w:rPr>
          <w:noProof/>
          <w:sz w:val="32"/>
        </w:rPr>
        <w:pict>
          <v:shape id="_x0000_s1194" type="#_x0000_t202" style="position:absolute;left:0;text-align:left;margin-left:0;margin-top:21.4pt;width:36pt;height:27pt;z-index:251576832" strokecolor="white">
            <v:textbox style="mso-next-textbox:#_x0000_s1194">
              <w:txbxContent>
                <w:p w:rsidR="001C341D" w:rsidRDefault="001C341D">
                  <w:pPr>
                    <w:rPr>
                      <w:sz w:val="32"/>
                      <w:szCs w:val="32"/>
                    </w:rPr>
                  </w:pPr>
                  <w:r>
                    <w:rPr>
                      <w:sz w:val="32"/>
                      <w:szCs w:val="32"/>
                    </w:rPr>
                    <w:t xml:space="preserve">  6</w:t>
                  </w:r>
                </w:p>
              </w:txbxContent>
            </v:textbox>
          </v:shape>
        </w:pict>
      </w:r>
      <w:r>
        <w:rPr>
          <w:noProof/>
          <w:sz w:val="32"/>
        </w:rPr>
        <w:pict>
          <v:shape id="_x0000_s1193" type="#_x0000_t87" style="position:absolute;left:0;text-align:left;margin-left:36pt;margin-top:3.4pt;width:9pt;height:63pt;z-index:251575808"/>
        </w:pict>
      </w:r>
      <w:r w:rsidR="001C341D">
        <w:rPr>
          <w:sz w:val="32"/>
        </w:rPr>
        <w:t xml:space="preserve">Notice, each month RBC must generate at least $80,000 in total contribution margin to </w:t>
      </w:r>
      <w:r w:rsidR="001C341D">
        <w:rPr>
          <w:b/>
          <w:bCs/>
          <w:sz w:val="32"/>
        </w:rPr>
        <w:t>break-even (which is the level of sales at which profit is zero)</w:t>
      </w:r>
      <w:r w:rsidR="001C341D">
        <w:rPr>
          <w:sz w:val="32"/>
        </w:rPr>
        <w:t>.</w:t>
      </w:r>
    </w:p>
    <w:p w:rsidR="001C341D" w:rsidRDefault="00472111">
      <w:pPr>
        <w:numPr>
          <w:ilvl w:val="3"/>
          <w:numId w:val="1"/>
        </w:numPr>
        <w:rPr>
          <w:sz w:val="32"/>
        </w:rPr>
      </w:pPr>
      <w:r>
        <w:rPr>
          <w:noProof/>
          <w:sz w:val="32"/>
        </w:rPr>
        <w:pict>
          <v:shape id="_x0000_s1198" type="#_x0000_t202" style="position:absolute;left:0;text-align:left;margin-left:9pt;margin-top:1.85pt;width:27pt;height:27pt;z-index:251578880" strokecolor="white">
            <v:textbox style="mso-next-textbox:#_x0000_s1198">
              <w:txbxContent>
                <w:p w:rsidR="001C341D" w:rsidRDefault="001C341D">
                  <w:pPr>
                    <w:rPr>
                      <w:sz w:val="32"/>
                      <w:szCs w:val="32"/>
                    </w:rPr>
                  </w:pPr>
                  <w:r>
                    <w:rPr>
                      <w:sz w:val="32"/>
                      <w:szCs w:val="32"/>
                    </w:rPr>
                    <w:t>7</w:t>
                  </w:r>
                </w:p>
              </w:txbxContent>
            </v:textbox>
          </v:shape>
        </w:pict>
      </w:r>
      <w:r>
        <w:rPr>
          <w:noProof/>
          <w:sz w:val="32"/>
        </w:rPr>
        <w:pict>
          <v:shape id="_x0000_s1197" type="#_x0000_t87" style="position:absolute;left:0;text-align:left;margin-left:36pt;margin-top:1.85pt;width:9pt;height:27pt;z-index:251577856"/>
        </w:pict>
      </w:r>
      <w:r w:rsidR="001C341D">
        <w:rPr>
          <w:sz w:val="32"/>
        </w:rPr>
        <w:t xml:space="preserve">Therefore, if RBC sells </w:t>
      </w:r>
      <w:r w:rsidR="001C341D">
        <w:rPr>
          <w:b/>
          <w:sz w:val="32"/>
        </w:rPr>
        <w:t>400 units</w:t>
      </w:r>
      <w:r w:rsidR="001C341D">
        <w:rPr>
          <w:sz w:val="32"/>
        </w:rPr>
        <w:t xml:space="preserve"> a month, it will be operating at the </w:t>
      </w:r>
      <w:r w:rsidR="001C341D">
        <w:rPr>
          <w:b/>
          <w:bCs/>
          <w:sz w:val="32"/>
        </w:rPr>
        <w:t>break-even point</w:t>
      </w:r>
      <w:r w:rsidR="001C341D">
        <w:rPr>
          <w:sz w:val="32"/>
        </w:rPr>
        <w:t>.</w:t>
      </w:r>
    </w:p>
    <w:p w:rsidR="001C341D" w:rsidRDefault="00472111">
      <w:pPr>
        <w:numPr>
          <w:ilvl w:val="3"/>
          <w:numId w:val="1"/>
        </w:numPr>
        <w:rPr>
          <w:sz w:val="32"/>
        </w:rPr>
      </w:pPr>
      <w:r>
        <w:rPr>
          <w:noProof/>
          <w:sz w:val="32"/>
        </w:rPr>
        <w:pict>
          <v:shape id="_x0000_s1202" type="#_x0000_t202" style="position:absolute;left:0;text-align:left;margin-left:9pt;margin-top:1.05pt;width:27pt;height:30.15pt;z-index:251580928" strokecolor="white">
            <v:textbox>
              <w:txbxContent>
                <w:p w:rsidR="001C341D" w:rsidRDefault="001C341D">
                  <w:pPr>
                    <w:rPr>
                      <w:sz w:val="32"/>
                      <w:szCs w:val="32"/>
                    </w:rPr>
                  </w:pPr>
                  <w:r>
                    <w:rPr>
                      <w:sz w:val="32"/>
                      <w:szCs w:val="32"/>
                    </w:rPr>
                    <w:t>8</w:t>
                  </w:r>
                </w:p>
              </w:txbxContent>
            </v:textbox>
          </v:shape>
        </w:pict>
      </w:r>
      <w:r>
        <w:rPr>
          <w:noProof/>
          <w:sz w:val="32"/>
        </w:rPr>
        <w:pict>
          <v:shape id="_x0000_s1201" type="#_x0000_t87" style="position:absolute;left:0;text-align:left;margin-left:36pt;margin-top:1.05pt;width:9pt;height:30.15pt;z-index:251579904"/>
        </w:pict>
      </w:r>
      <w:r w:rsidR="001C341D">
        <w:rPr>
          <w:sz w:val="32"/>
        </w:rPr>
        <w:t>If RBC sells one more bike (</w:t>
      </w:r>
      <w:r w:rsidR="001C341D">
        <w:rPr>
          <w:b/>
          <w:sz w:val="32"/>
        </w:rPr>
        <w:t>401 bikes</w:t>
      </w:r>
      <w:r w:rsidR="001C341D">
        <w:rPr>
          <w:sz w:val="32"/>
        </w:rPr>
        <w:t xml:space="preserve">), net operating income will increase by </w:t>
      </w:r>
      <w:r w:rsidR="001C341D">
        <w:rPr>
          <w:b/>
          <w:sz w:val="32"/>
        </w:rPr>
        <w:t>$200</w:t>
      </w:r>
      <w:r w:rsidR="001C341D">
        <w:rPr>
          <w:sz w:val="32"/>
        </w:rPr>
        <w:t>.</w:t>
      </w:r>
    </w:p>
    <w:p w:rsidR="001C341D" w:rsidRDefault="001C341D">
      <w:pPr>
        <w:rPr>
          <w:sz w:val="32"/>
        </w:rPr>
      </w:pPr>
    </w:p>
    <w:p w:rsidR="001C341D" w:rsidRDefault="00472111">
      <w:pPr>
        <w:ind w:left="1980" w:hanging="450"/>
        <w:rPr>
          <w:sz w:val="32"/>
        </w:rPr>
      </w:pPr>
      <w:r>
        <w:rPr>
          <w:noProof/>
          <w:sz w:val="32"/>
        </w:rPr>
        <w:pict>
          <v:shape id="_x0000_s1204" type="#_x0000_t202" style="position:absolute;left:0;text-align:left;margin-left:9pt;margin-top:57.75pt;width:27pt;height:27pt;z-index:251582976" strokecolor="white">
            <v:textbox>
              <w:txbxContent>
                <w:p w:rsidR="001C341D" w:rsidRDefault="001C341D">
                  <w:pPr>
                    <w:rPr>
                      <w:sz w:val="32"/>
                      <w:szCs w:val="32"/>
                    </w:rPr>
                  </w:pPr>
                  <w:r>
                    <w:rPr>
                      <w:sz w:val="32"/>
                      <w:szCs w:val="32"/>
                    </w:rPr>
                    <w:t>9</w:t>
                  </w:r>
                </w:p>
              </w:txbxContent>
            </v:textbox>
          </v:shape>
        </w:pict>
      </w:r>
      <w:r>
        <w:rPr>
          <w:noProof/>
          <w:sz w:val="32"/>
        </w:rPr>
        <w:pict>
          <v:shape id="_x0000_s1203" type="#_x0000_t87" style="position:absolute;left:0;text-align:left;margin-left:36pt;margin-top:-.15pt;width:9pt;height:146.4pt;z-index:251581952"/>
        </w:pict>
      </w:r>
      <w:r w:rsidR="001C341D">
        <w:rPr>
          <w:sz w:val="32"/>
        </w:rPr>
        <w:t>v.</w:t>
      </w:r>
      <w:r w:rsidR="001C341D">
        <w:rPr>
          <w:sz w:val="32"/>
        </w:rPr>
        <w:tab/>
        <w:t>You do not need to prepare an income statement to estimate profits at a particular sales volume. Simply multiply the number of units sold above break-even by the contribution margin per unit.</w:t>
      </w:r>
    </w:p>
    <w:p w:rsidR="001C341D" w:rsidRDefault="001C341D">
      <w:pPr>
        <w:rPr>
          <w:sz w:val="32"/>
        </w:rPr>
      </w:pPr>
    </w:p>
    <w:p w:rsidR="001C341D" w:rsidRDefault="001C341D">
      <w:pPr>
        <w:ind w:left="2880" w:hanging="360"/>
        <w:rPr>
          <w:i/>
          <w:iCs/>
          <w:sz w:val="32"/>
        </w:rPr>
      </w:pPr>
      <w:r>
        <w:rPr>
          <w:sz w:val="32"/>
        </w:rPr>
        <w:t>1.</w:t>
      </w:r>
      <w:r>
        <w:rPr>
          <w:sz w:val="32"/>
        </w:rPr>
        <w:tab/>
        <w:t xml:space="preserve">For example, if RBC sells </w:t>
      </w:r>
      <w:r>
        <w:rPr>
          <w:b/>
          <w:sz w:val="32"/>
        </w:rPr>
        <w:t>430 bikes</w:t>
      </w:r>
      <w:r>
        <w:rPr>
          <w:sz w:val="32"/>
        </w:rPr>
        <w:t xml:space="preserve">, its net operating income will be </w:t>
      </w:r>
      <w:r>
        <w:rPr>
          <w:b/>
          <w:sz w:val="32"/>
        </w:rPr>
        <w:t>$6,000</w:t>
      </w:r>
      <w:r>
        <w:rPr>
          <w:sz w:val="32"/>
        </w:rPr>
        <w:t>.</w:t>
      </w:r>
    </w:p>
    <w:p w:rsidR="001C341D" w:rsidRDefault="001C341D">
      <w:pPr>
        <w:rPr>
          <w:i/>
          <w:iCs/>
          <w:sz w:val="32"/>
        </w:rPr>
      </w:pPr>
    </w:p>
    <w:p w:rsidR="001C341D" w:rsidRDefault="00472111">
      <w:pPr>
        <w:pStyle w:val="Heading4"/>
        <w:rPr>
          <w:b w:val="0"/>
        </w:rPr>
      </w:pPr>
      <w:r w:rsidRPr="00472111">
        <w:rPr>
          <w:noProof/>
        </w:rPr>
        <w:pict>
          <v:shape id="_x0000_s1442" type="#_x0000_t87" style="position:absolute;left:0;text-align:left;margin-left:36pt;margin-top:4.7pt;width:9pt;height:100.5pt;z-index:251684352"/>
        </w:pict>
      </w:r>
      <w:r w:rsidRPr="00472111">
        <w:rPr>
          <w:noProof/>
        </w:rPr>
        <w:pict>
          <v:shape id="_x0000_s1443" type="#_x0000_t202" style="position:absolute;left:0;text-align:left;margin-left:0;margin-top:40.7pt;width:36pt;height:27pt;z-index:251685376" stroked="f">
            <v:textbox style="mso-next-textbox:#_x0000_s1443">
              <w:txbxContent>
                <w:p w:rsidR="001C341D" w:rsidRDefault="001C341D">
                  <w:pPr>
                    <w:jc w:val="center"/>
                    <w:rPr>
                      <w:sz w:val="32"/>
                    </w:rPr>
                  </w:pPr>
                  <w:r>
                    <w:rPr>
                      <w:sz w:val="32"/>
                    </w:rPr>
                    <w:t xml:space="preserve"> 10</w:t>
                  </w:r>
                </w:p>
              </w:txbxContent>
            </v:textbox>
          </v:shape>
        </w:pict>
      </w:r>
      <w:r w:rsidR="001C341D">
        <w:t xml:space="preserve">CVP relationships in equation form </w:t>
      </w:r>
      <w:r w:rsidR="001C341D">
        <w:rPr>
          <w:b w:val="0"/>
          <w:bCs w:val="0"/>
        </w:rPr>
        <w:t>(for those who prefer an algebraic approach to solving problems in the chapter)</w:t>
      </w:r>
    </w:p>
    <w:p w:rsidR="001C341D" w:rsidRDefault="001C341D">
      <w:pPr>
        <w:rPr>
          <w:sz w:val="32"/>
        </w:rPr>
      </w:pPr>
    </w:p>
    <w:p w:rsidR="001C341D" w:rsidRDefault="001C341D">
      <w:pPr>
        <w:numPr>
          <w:ilvl w:val="2"/>
          <w:numId w:val="1"/>
        </w:numPr>
        <w:rPr>
          <w:sz w:val="32"/>
        </w:rPr>
      </w:pPr>
      <w:r>
        <w:rPr>
          <w:sz w:val="32"/>
        </w:rPr>
        <w:t>The contribution format income statement can be expressed in equation form as shown on this slide.</w:t>
      </w:r>
    </w:p>
    <w:p w:rsidR="001C341D" w:rsidRDefault="001C341D">
      <w:pPr>
        <w:rPr>
          <w:sz w:val="32"/>
        </w:rPr>
      </w:pPr>
    </w:p>
    <w:p w:rsidR="001C341D" w:rsidRDefault="00472111">
      <w:pPr>
        <w:numPr>
          <w:ilvl w:val="3"/>
          <w:numId w:val="1"/>
        </w:numPr>
        <w:rPr>
          <w:sz w:val="32"/>
        </w:rPr>
      </w:pPr>
      <w:r w:rsidRPr="00472111">
        <w:rPr>
          <w:noProof/>
        </w:rPr>
        <w:pict>
          <v:shape id="_x0000_s1530" type="#_x0000_t202" style="position:absolute;left:0;text-align:left;margin-left:3.75pt;margin-top:15.4pt;width:32.25pt;height:25.5pt;z-index:251722240" stroked="f">
            <v:textbox>
              <w:txbxContent>
                <w:p w:rsidR="001C341D" w:rsidRDefault="001C341D">
                  <w:pPr>
                    <w:rPr>
                      <w:sz w:val="32"/>
                      <w:szCs w:val="32"/>
                    </w:rPr>
                  </w:pPr>
                  <w:r>
                    <w:rPr>
                      <w:sz w:val="32"/>
                      <w:szCs w:val="32"/>
                    </w:rPr>
                    <w:t>11</w:t>
                  </w:r>
                </w:p>
              </w:txbxContent>
            </v:textbox>
          </v:shape>
        </w:pict>
      </w:r>
      <w:r w:rsidRPr="00472111">
        <w:rPr>
          <w:noProof/>
        </w:rPr>
        <w:pict>
          <v:shape id="_x0000_s1529" type="#_x0000_t87" style="position:absolute;left:0;text-align:left;margin-left:36pt;margin-top:4.15pt;width:9pt;height:48pt;z-index:251721216"/>
        </w:pict>
      </w:r>
      <w:r w:rsidR="001C341D">
        <w:rPr>
          <w:sz w:val="32"/>
        </w:rPr>
        <w:t xml:space="preserve">This equation can be used to show the profit RBC earns if it sells </w:t>
      </w:r>
      <w:r w:rsidR="001C341D">
        <w:rPr>
          <w:b/>
          <w:bCs/>
          <w:sz w:val="32"/>
        </w:rPr>
        <w:t>401 bikes</w:t>
      </w:r>
      <w:r w:rsidR="001C341D">
        <w:rPr>
          <w:sz w:val="32"/>
        </w:rPr>
        <w:t xml:space="preserve">. Notice, the answer of </w:t>
      </w:r>
      <w:r w:rsidR="001C341D">
        <w:rPr>
          <w:b/>
          <w:bCs/>
          <w:sz w:val="32"/>
        </w:rPr>
        <w:t>$200</w:t>
      </w:r>
      <w:r w:rsidR="001C341D">
        <w:rPr>
          <w:sz w:val="32"/>
        </w:rPr>
        <w:t xml:space="preserve"> mirrors our earlier solution.</w:t>
      </w:r>
    </w:p>
    <w:p w:rsidR="001C341D" w:rsidRDefault="001C341D">
      <w:pPr>
        <w:numPr>
          <w:ilvl w:val="2"/>
          <w:numId w:val="1"/>
        </w:numPr>
        <w:rPr>
          <w:sz w:val="32"/>
        </w:rPr>
      </w:pPr>
      <w:r>
        <w:rPr>
          <w:sz w:val="32"/>
        </w:rPr>
        <w:br w:type="page"/>
      </w:r>
      <w:r w:rsidR="00472111" w:rsidRPr="00472111">
        <w:rPr>
          <w:i/>
          <w:noProof/>
          <w:sz w:val="32"/>
        </w:rPr>
        <w:lastRenderedPageBreak/>
        <w:pict>
          <v:shape id="_x0000_s1556" type="#_x0000_t202" style="position:absolute;left:0;text-align:left;margin-left:0;margin-top:9pt;width:36pt;height:27pt;z-index:251746816" stroked="f">
            <v:textbox>
              <w:txbxContent>
                <w:p w:rsidR="001C341D" w:rsidRDefault="001C341D">
                  <w:pPr>
                    <w:rPr>
                      <w:sz w:val="32"/>
                      <w:szCs w:val="32"/>
                    </w:rPr>
                  </w:pPr>
                  <w:r>
                    <w:rPr>
                      <w:sz w:val="32"/>
                      <w:szCs w:val="32"/>
                    </w:rPr>
                    <w:t xml:space="preserve"> 12</w:t>
                  </w:r>
                </w:p>
              </w:txbxContent>
            </v:textbox>
          </v:shape>
        </w:pict>
      </w:r>
      <w:r w:rsidR="00472111" w:rsidRPr="00472111">
        <w:rPr>
          <w:i/>
          <w:noProof/>
          <w:sz w:val="32"/>
        </w:rPr>
        <w:pict>
          <v:shape id="_x0000_s1555" type="#_x0000_t87" style="position:absolute;left:0;text-align:left;margin-left:36pt;margin-top:9pt;width:9pt;height:27pt;z-index:251745792"/>
        </w:pict>
      </w:r>
      <w:r>
        <w:rPr>
          <w:sz w:val="32"/>
        </w:rPr>
        <w:t xml:space="preserve">When a company has only </w:t>
      </w:r>
      <w:r>
        <w:rPr>
          <w:b/>
          <w:bCs/>
          <w:sz w:val="32"/>
        </w:rPr>
        <w:t>one product</w:t>
      </w:r>
      <w:r>
        <w:rPr>
          <w:sz w:val="32"/>
        </w:rPr>
        <w:t xml:space="preserve"> we can further refine this equation as shown on this slide.</w:t>
      </w:r>
    </w:p>
    <w:p w:rsidR="001C341D" w:rsidRDefault="001C341D">
      <w:pPr>
        <w:rPr>
          <w:sz w:val="32"/>
        </w:rPr>
      </w:pPr>
    </w:p>
    <w:p w:rsidR="001C341D" w:rsidRDefault="00472111">
      <w:pPr>
        <w:numPr>
          <w:ilvl w:val="3"/>
          <w:numId w:val="1"/>
        </w:numPr>
        <w:rPr>
          <w:sz w:val="32"/>
        </w:rPr>
      </w:pPr>
      <w:r w:rsidRPr="00472111">
        <w:rPr>
          <w:i/>
          <w:noProof/>
          <w:sz w:val="32"/>
        </w:rPr>
        <w:pict>
          <v:shape id="_x0000_s1532" type="#_x0000_t202" style="position:absolute;left:0;text-align:left;margin-left:0;margin-top:4.05pt;width:36pt;height:27pt;z-index:251724288" stroked="f">
            <v:textbox>
              <w:txbxContent>
                <w:p w:rsidR="001C341D" w:rsidRDefault="001C341D">
                  <w:pPr>
                    <w:rPr>
                      <w:sz w:val="32"/>
                      <w:szCs w:val="32"/>
                    </w:rPr>
                  </w:pPr>
                  <w:r>
                    <w:rPr>
                      <w:sz w:val="32"/>
                      <w:szCs w:val="32"/>
                    </w:rPr>
                    <w:t xml:space="preserve"> 13</w:t>
                  </w:r>
                </w:p>
              </w:txbxContent>
            </v:textbox>
          </v:shape>
        </w:pict>
      </w:r>
      <w:r w:rsidRPr="00472111">
        <w:rPr>
          <w:i/>
          <w:noProof/>
          <w:sz w:val="32"/>
        </w:rPr>
        <w:pict>
          <v:shape id="_x0000_s1531" type="#_x0000_t87" style="position:absolute;left:0;text-align:left;margin-left:36pt;margin-top:4.05pt;width:9pt;height:27pt;z-index:251723264"/>
        </w:pict>
      </w:r>
      <w:r w:rsidR="001C341D">
        <w:rPr>
          <w:sz w:val="32"/>
        </w:rPr>
        <w:t xml:space="preserve">This equation can also be used to show the $200 profit RBC earns if it sells </w:t>
      </w:r>
      <w:r w:rsidR="001C341D">
        <w:rPr>
          <w:b/>
          <w:bCs/>
          <w:sz w:val="32"/>
        </w:rPr>
        <w:t>401 bikes</w:t>
      </w:r>
      <w:r w:rsidR="001C341D">
        <w:rPr>
          <w:sz w:val="32"/>
        </w:rPr>
        <w:t>.</w:t>
      </w:r>
    </w:p>
    <w:p w:rsidR="001C341D" w:rsidRDefault="001C341D">
      <w:pPr>
        <w:rPr>
          <w:sz w:val="32"/>
        </w:rPr>
      </w:pPr>
    </w:p>
    <w:p w:rsidR="001C341D" w:rsidRDefault="00472111">
      <w:pPr>
        <w:numPr>
          <w:ilvl w:val="2"/>
          <w:numId w:val="1"/>
        </w:numPr>
        <w:rPr>
          <w:sz w:val="32"/>
        </w:rPr>
      </w:pPr>
      <w:r>
        <w:rPr>
          <w:noProof/>
          <w:sz w:val="32"/>
        </w:rPr>
        <w:pict>
          <v:shape id="_x0000_s1482" type="#_x0000_t202" style="position:absolute;left:0;text-align:left;margin-left:0;margin-top:5.85pt;width:36pt;height:27pt;z-index:251709952" stroked="f">
            <v:textbox>
              <w:txbxContent>
                <w:p w:rsidR="001C341D" w:rsidRDefault="001C341D">
                  <w:pPr>
                    <w:rPr>
                      <w:sz w:val="32"/>
                      <w:szCs w:val="32"/>
                    </w:rPr>
                  </w:pPr>
                  <w:r>
                    <w:rPr>
                      <w:sz w:val="32"/>
                      <w:szCs w:val="32"/>
                    </w:rPr>
                    <w:t xml:space="preserve"> 14</w:t>
                  </w:r>
                </w:p>
              </w:txbxContent>
            </v:textbox>
          </v:shape>
        </w:pict>
      </w:r>
      <w:r w:rsidRPr="00472111">
        <w:rPr>
          <w:i/>
          <w:noProof/>
          <w:sz w:val="32"/>
        </w:rPr>
        <w:pict>
          <v:shape id="_x0000_s1476" type="#_x0000_t87" style="position:absolute;left:0;text-align:left;margin-left:36pt;margin-top:5.8pt;width:9pt;height:27.05pt;z-index:251708928"/>
        </w:pict>
      </w:r>
      <w:r w:rsidR="001C341D">
        <w:rPr>
          <w:sz w:val="32"/>
        </w:rPr>
        <w:t xml:space="preserve">The profit equation can also be expressed in terms </w:t>
      </w:r>
      <w:r w:rsidR="001C341D">
        <w:rPr>
          <w:b/>
          <w:bCs/>
          <w:sz w:val="32"/>
        </w:rPr>
        <w:t>unit contribution margin</w:t>
      </w:r>
      <w:r w:rsidR="001C341D">
        <w:rPr>
          <w:sz w:val="32"/>
        </w:rPr>
        <w:t xml:space="preserve"> as shown on this slide.</w:t>
      </w:r>
    </w:p>
    <w:p w:rsidR="001C341D" w:rsidRDefault="00472111">
      <w:pPr>
        <w:rPr>
          <w:sz w:val="32"/>
        </w:rPr>
      </w:pPr>
      <w:r>
        <w:rPr>
          <w:noProof/>
          <w:sz w:val="32"/>
        </w:rPr>
        <w:pict>
          <v:shape id="_x0000_s1533" type="#_x0000_t87" style="position:absolute;margin-left:36pt;margin-top:17pt;width:9pt;height:40.55pt;z-index:251725312"/>
        </w:pict>
      </w:r>
    </w:p>
    <w:p w:rsidR="001C341D" w:rsidRDefault="00472111">
      <w:pPr>
        <w:numPr>
          <w:ilvl w:val="3"/>
          <w:numId w:val="1"/>
        </w:numPr>
        <w:rPr>
          <w:sz w:val="32"/>
        </w:rPr>
      </w:pPr>
      <w:r>
        <w:rPr>
          <w:noProof/>
          <w:sz w:val="32"/>
        </w:rPr>
        <w:pict>
          <v:shape id="_x0000_s1534" type="#_x0000_t202" style="position:absolute;left:0;text-align:left;margin-left:3.75pt;margin-top:6.15pt;width:32.25pt;height:27pt;z-index:251726336" stroked="f">
            <v:textbox>
              <w:txbxContent>
                <w:p w:rsidR="001C341D" w:rsidRDefault="001C341D">
                  <w:pPr>
                    <w:rPr>
                      <w:sz w:val="32"/>
                      <w:szCs w:val="32"/>
                    </w:rPr>
                  </w:pPr>
                  <w:r>
                    <w:rPr>
                      <w:sz w:val="32"/>
                      <w:szCs w:val="32"/>
                    </w:rPr>
                    <w:t>15</w:t>
                  </w:r>
                </w:p>
              </w:txbxContent>
            </v:textbox>
          </v:shape>
        </w:pict>
      </w:r>
      <w:r w:rsidR="001C341D">
        <w:rPr>
          <w:sz w:val="32"/>
        </w:rPr>
        <w:t xml:space="preserve">This equation can also be used to compute RBC’s $200 profit if it sells </w:t>
      </w:r>
      <w:r w:rsidR="001C341D">
        <w:rPr>
          <w:b/>
          <w:bCs/>
          <w:sz w:val="32"/>
        </w:rPr>
        <w:t>401 bikes</w:t>
      </w:r>
      <w:r w:rsidR="001C341D">
        <w:rPr>
          <w:sz w:val="32"/>
        </w:rPr>
        <w:t>.</w:t>
      </w:r>
    </w:p>
    <w:p w:rsidR="001C341D" w:rsidRDefault="001C341D">
      <w:pPr>
        <w:rPr>
          <w:i/>
          <w:iCs/>
          <w:sz w:val="32"/>
        </w:rPr>
      </w:pPr>
    </w:p>
    <w:p w:rsidR="001C341D" w:rsidRDefault="00472111">
      <w:pPr>
        <w:ind w:left="1440"/>
        <w:rPr>
          <w:i/>
          <w:sz w:val="32"/>
        </w:rPr>
      </w:pPr>
      <w:r>
        <w:rPr>
          <w:i/>
          <w:noProof/>
          <w:sz w:val="32"/>
        </w:rPr>
        <w:pict>
          <v:shape id="_x0000_s1407" type="#_x0000_t202" style="position:absolute;left:0;text-align:left;margin-left:0;margin-top:11.85pt;width:36pt;height:27pt;z-index:251668992" strokecolor="white">
            <v:textbox style="mso-next-textbox:#_x0000_s1407">
              <w:txbxContent>
                <w:p w:rsidR="001C341D" w:rsidRDefault="001C341D">
                  <w:pPr>
                    <w:rPr>
                      <w:sz w:val="32"/>
                      <w:szCs w:val="32"/>
                    </w:rPr>
                  </w:pPr>
                  <w:r>
                    <w:rPr>
                      <w:sz w:val="32"/>
                      <w:szCs w:val="32"/>
                    </w:rPr>
                    <w:t xml:space="preserve"> 16</w:t>
                  </w:r>
                </w:p>
              </w:txbxContent>
            </v:textbox>
          </v:shape>
        </w:pict>
      </w:r>
      <w:r>
        <w:rPr>
          <w:i/>
          <w:noProof/>
          <w:sz w:val="32"/>
        </w:rPr>
        <w:pict>
          <v:shape id="_x0000_s1405" type="#_x0000_t87" style="position:absolute;left:0;text-align:left;margin-left:36pt;margin-top:2.85pt;width:9pt;height:36pt;z-index:251667968"/>
        </w:pict>
      </w:r>
      <w:r w:rsidR="001C341D">
        <w:rPr>
          <w:i/>
          <w:sz w:val="32"/>
        </w:rPr>
        <w:t>Learning Objective 2: Prepare and interpret a cost-volume-profit (CVP) graph and a profit graph.</w:t>
      </w:r>
    </w:p>
    <w:p w:rsidR="001C341D" w:rsidRDefault="001C341D">
      <w:pPr>
        <w:rPr>
          <w:sz w:val="32"/>
        </w:rPr>
      </w:pPr>
    </w:p>
    <w:p w:rsidR="001C341D" w:rsidRDefault="00472111">
      <w:pPr>
        <w:numPr>
          <w:ilvl w:val="1"/>
          <w:numId w:val="1"/>
        </w:numPr>
        <w:rPr>
          <w:sz w:val="32"/>
        </w:rPr>
      </w:pPr>
      <w:r w:rsidRPr="00472111">
        <w:rPr>
          <w:b/>
          <w:bCs/>
          <w:noProof/>
          <w:sz w:val="32"/>
        </w:rPr>
        <w:pict>
          <v:shape id="_x0000_s1207" type="#_x0000_t87" style="position:absolute;left:0;text-align:left;margin-left:36pt;margin-top:11.85pt;width:9pt;height:115.85pt;z-index:251584000"/>
        </w:pict>
      </w:r>
      <w:r w:rsidR="001C341D">
        <w:rPr>
          <w:b/>
          <w:bCs/>
          <w:sz w:val="32"/>
        </w:rPr>
        <w:t>CVP relationships in graphic</w:t>
      </w:r>
      <w:r w:rsidR="001C341D">
        <w:rPr>
          <w:sz w:val="32"/>
        </w:rPr>
        <w:t xml:space="preserve"> </w:t>
      </w:r>
      <w:r w:rsidR="001C341D">
        <w:rPr>
          <w:b/>
          <w:sz w:val="32"/>
        </w:rPr>
        <w:t>f</w:t>
      </w:r>
      <w:r w:rsidR="001C341D">
        <w:rPr>
          <w:b/>
          <w:bCs/>
          <w:sz w:val="32"/>
        </w:rPr>
        <w:t>orm</w:t>
      </w:r>
    </w:p>
    <w:p w:rsidR="001C341D" w:rsidRDefault="001C341D">
      <w:pPr>
        <w:rPr>
          <w:sz w:val="32"/>
        </w:rPr>
      </w:pPr>
    </w:p>
    <w:p w:rsidR="001C341D" w:rsidRDefault="00472111">
      <w:pPr>
        <w:numPr>
          <w:ilvl w:val="2"/>
          <w:numId w:val="1"/>
        </w:numPr>
        <w:rPr>
          <w:sz w:val="32"/>
        </w:rPr>
      </w:pPr>
      <w:r>
        <w:rPr>
          <w:noProof/>
          <w:sz w:val="32"/>
        </w:rPr>
        <w:pict>
          <v:shape id="_x0000_s1208" type="#_x0000_t202" style="position:absolute;left:0;text-align:left;margin-left:0;margin-top:18.9pt;width:36pt;height:27pt;z-index:251585024" strokecolor="white">
            <v:textbox style="mso-next-textbox:#_x0000_s1208">
              <w:txbxContent>
                <w:p w:rsidR="001C341D" w:rsidRDefault="001C341D">
                  <w:pPr>
                    <w:rPr>
                      <w:sz w:val="32"/>
                      <w:szCs w:val="32"/>
                    </w:rPr>
                  </w:pPr>
                  <w:r>
                    <w:rPr>
                      <w:sz w:val="32"/>
                      <w:szCs w:val="32"/>
                    </w:rPr>
                    <w:t>17</w:t>
                  </w:r>
                </w:p>
              </w:txbxContent>
            </v:textbox>
          </v:shape>
        </w:pict>
      </w:r>
      <w:r w:rsidR="001C341D">
        <w:rPr>
          <w:sz w:val="32"/>
        </w:rPr>
        <w:t>The relationships among revenue, cost, profit, and volume can be expressed graphically by preparing a cost-volume-profit (CVP) graph. To illustrate, we will use contribution income statements for RBC at 0, 200, 400, and 600 units sold.</w:t>
      </w:r>
    </w:p>
    <w:p w:rsidR="001C341D" w:rsidRDefault="001C341D">
      <w:pPr>
        <w:rPr>
          <w:sz w:val="32"/>
        </w:rPr>
      </w:pPr>
    </w:p>
    <w:p w:rsidR="001C341D" w:rsidRDefault="001C341D">
      <w:pPr>
        <w:ind w:left="1440"/>
        <w:rPr>
          <w:i/>
          <w:sz w:val="32"/>
        </w:rPr>
      </w:pPr>
      <w:r>
        <w:rPr>
          <w:i/>
          <w:sz w:val="32"/>
        </w:rPr>
        <w:t>Helpful Hint: Mention to students that the graphic form of CVP analysis may be preferable to them if they are uncomfortable with algebraic equations.</w:t>
      </w:r>
    </w:p>
    <w:p w:rsidR="001C341D" w:rsidRDefault="001C341D">
      <w:pPr>
        <w:rPr>
          <w:sz w:val="32"/>
        </w:rPr>
      </w:pPr>
    </w:p>
    <w:p w:rsidR="001C341D" w:rsidRDefault="00472111">
      <w:pPr>
        <w:numPr>
          <w:ilvl w:val="2"/>
          <w:numId w:val="1"/>
        </w:numPr>
        <w:rPr>
          <w:sz w:val="32"/>
        </w:rPr>
      </w:pPr>
      <w:r>
        <w:rPr>
          <w:noProof/>
          <w:sz w:val="32"/>
        </w:rPr>
        <w:pict>
          <v:shape id="_x0000_s1212" type="#_x0000_t202" style="position:absolute;left:0;text-align:left;margin-left:0;margin-top:24.7pt;width:36pt;height:27pt;z-index:251587072" strokecolor="white">
            <v:textbox style="mso-next-textbox:#_x0000_s1212">
              <w:txbxContent>
                <w:p w:rsidR="001C341D" w:rsidRDefault="001C341D">
                  <w:pPr>
                    <w:rPr>
                      <w:sz w:val="32"/>
                      <w:szCs w:val="32"/>
                    </w:rPr>
                  </w:pPr>
                  <w:r>
                    <w:rPr>
                      <w:sz w:val="32"/>
                      <w:szCs w:val="32"/>
                    </w:rPr>
                    <w:t xml:space="preserve"> 18</w:t>
                  </w:r>
                </w:p>
              </w:txbxContent>
            </v:textbox>
          </v:shape>
        </w:pict>
      </w:r>
      <w:r>
        <w:rPr>
          <w:noProof/>
          <w:sz w:val="32"/>
        </w:rPr>
        <w:pict>
          <v:shape id="_x0000_s1211" type="#_x0000_t87" style="position:absolute;left:0;text-align:left;margin-left:36pt;margin-top:6.7pt;width:9pt;height:63pt;z-index:251586048"/>
        </w:pict>
      </w:r>
      <w:r w:rsidR="001C341D">
        <w:rPr>
          <w:sz w:val="32"/>
        </w:rPr>
        <w:t xml:space="preserve">In a CVP graph, </w:t>
      </w:r>
      <w:r w:rsidR="001C341D">
        <w:rPr>
          <w:b/>
          <w:bCs/>
          <w:sz w:val="32"/>
        </w:rPr>
        <w:t>unit volume</w:t>
      </w:r>
      <w:r w:rsidR="001C341D">
        <w:rPr>
          <w:sz w:val="32"/>
        </w:rPr>
        <w:t xml:space="preserve"> is represented on the </w:t>
      </w:r>
      <w:r w:rsidR="001C341D">
        <w:rPr>
          <w:b/>
          <w:bCs/>
          <w:sz w:val="32"/>
        </w:rPr>
        <w:t>horizontal (X) axis</w:t>
      </w:r>
      <w:r w:rsidR="001C341D">
        <w:rPr>
          <w:sz w:val="32"/>
        </w:rPr>
        <w:t xml:space="preserve"> and </w:t>
      </w:r>
      <w:r w:rsidR="001C341D">
        <w:rPr>
          <w:b/>
          <w:bCs/>
          <w:sz w:val="32"/>
        </w:rPr>
        <w:t>dollars</w:t>
      </w:r>
      <w:r w:rsidR="001C341D">
        <w:rPr>
          <w:sz w:val="32"/>
        </w:rPr>
        <w:t xml:space="preserve"> on the </w:t>
      </w:r>
      <w:r w:rsidR="001C341D">
        <w:rPr>
          <w:b/>
          <w:bCs/>
          <w:sz w:val="32"/>
        </w:rPr>
        <w:t>vertical (Y) axis</w:t>
      </w:r>
      <w:r w:rsidR="001C341D">
        <w:rPr>
          <w:sz w:val="32"/>
        </w:rPr>
        <w:t xml:space="preserve">. A CVP graph can be prepared in </w:t>
      </w:r>
      <w:r w:rsidR="001C341D">
        <w:rPr>
          <w:b/>
          <w:bCs/>
          <w:sz w:val="32"/>
        </w:rPr>
        <w:t>three steps</w:t>
      </w:r>
      <w:r w:rsidR="001C341D">
        <w:rPr>
          <w:sz w:val="32"/>
        </w:rPr>
        <w:t>.</w:t>
      </w:r>
    </w:p>
    <w:p w:rsidR="001C341D" w:rsidRDefault="001C341D">
      <w:pPr>
        <w:rPr>
          <w:sz w:val="32"/>
        </w:rPr>
      </w:pPr>
    </w:p>
    <w:p w:rsidR="001C341D" w:rsidRDefault="00472111">
      <w:pPr>
        <w:numPr>
          <w:ilvl w:val="3"/>
          <w:numId w:val="1"/>
        </w:numPr>
        <w:rPr>
          <w:sz w:val="32"/>
        </w:rPr>
      </w:pPr>
      <w:r>
        <w:rPr>
          <w:noProof/>
          <w:sz w:val="32"/>
        </w:rPr>
        <w:pict>
          <v:shape id="_x0000_s1216" type="#_x0000_t202" style="position:absolute;left:0;text-align:left;margin-left:0;margin-top:9pt;width:36pt;height:27pt;z-index:251589120" strokecolor="white">
            <v:textbox>
              <w:txbxContent>
                <w:p w:rsidR="001C341D" w:rsidRDefault="001C341D">
                  <w:pPr>
                    <w:rPr>
                      <w:sz w:val="32"/>
                      <w:szCs w:val="32"/>
                    </w:rPr>
                  </w:pPr>
                  <w:r>
                    <w:rPr>
                      <w:sz w:val="32"/>
                      <w:szCs w:val="32"/>
                    </w:rPr>
                    <w:t xml:space="preserve"> 19</w:t>
                  </w:r>
                </w:p>
              </w:txbxContent>
            </v:textbox>
          </v:shape>
        </w:pict>
      </w:r>
      <w:r>
        <w:rPr>
          <w:noProof/>
          <w:sz w:val="32"/>
        </w:rPr>
        <w:pict>
          <v:shape id="_x0000_s1215" type="#_x0000_t87" style="position:absolute;left:0;text-align:left;margin-left:36pt;margin-top:4.7pt;width:9pt;height:31.3pt;z-index:251588096"/>
        </w:pict>
      </w:r>
      <w:r w:rsidR="001C341D">
        <w:rPr>
          <w:sz w:val="32"/>
        </w:rPr>
        <w:t>Draw a line parallel to the volume axis to represent total fixed expenses.</w:t>
      </w:r>
    </w:p>
    <w:p w:rsidR="001C341D" w:rsidRDefault="00472111">
      <w:pPr>
        <w:numPr>
          <w:ilvl w:val="3"/>
          <w:numId w:val="1"/>
        </w:numPr>
      </w:pPr>
      <w:r w:rsidRPr="00472111">
        <w:rPr>
          <w:noProof/>
          <w:sz w:val="32"/>
        </w:rPr>
        <w:pict>
          <v:shape id="_x0000_s1218" type="#_x0000_t202" style="position:absolute;left:0;text-align:left;margin-left:0;margin-top:3.9pt;width:36pt;height:27pt;z-index:251591168" strokecolor="white">
            <v:textbox>
              <w:txbxContent>
                <w:p w:rsidR="001C341D" w:rsidRDefault="001C341D">
                  <w:pPr>
                    <w:rPr>
                      <w:sz w:val="32"/>
                      <w:szCs w:val="32"/>
                    </w:rPr>
                  </w:pPr>
                  <w:r>
                    <w:rPr>
                      <w:sz w:val="32"/>
                      <w:szCs w:val="32"/>
                    </w:rPr>
                    <w:t xml:space="preserve"> 20</w:t>
                  </w:r>
                </w:p>
              </w:txbxContent>
            </v:textbox>
          </v:shape>
        </w:pict>
      </w:r>
      <w:r w:rsidRPr="00472111">
        <w:rPr>
          <w:noProof/>
          <w:sz w:val="32"/>
        </w:rPr>
        <w:pict>
          <v:shape id="_x0000_s1217" type="#_x0000_t87" style="position:absolute;left:0;text-align:left;margin-left:36pt;margin-top:3.9pt;width:9pt;height:30.2pt;z-index:251590144"/>
        </w:pict>
      </w:r>
      <w:r w:rsidR="001C341D">
        <w:rPr>
          <w:sz w:val="32"/>
        </w:rPr>
        <w:t xml:space="preserve">Choose some sales volume (e.g., 400 units) and plot the point representing total </w:t>
      </w:r>
      <w:r w:rsidR="001C341D">
        <w:rPr>
          <w:sz w:val="32"/>
        </w:rPr>
        <w:lastRenderedPageBreak/>
        <w:t>expenses (e.g., fixed and variable) at that sales volume. Draw a line through the data point back to where the fixed expenses line intersects the dollar axis.</w:t>
      </w:r>
    </w:p>
    <w:p w:rsidR="001C341D" w:rsidRDefault="00472111">
      <w:pPr>
        <w:numPr>
          <w:ilvl w:val="3"/>
          <w:numId w:val="1"/>
        </w:numPr>
        <w:rPr>
          <w:sz w:val="32"/>
        </w:rPr>
      </w:pPr>
      <w:r>
        <w:rPr>
          <w:noProof/>
          <w:sz w:val="32"/>
        </w:rPr>
        <w:pict>
          <v:shape id="_x0000_s1540" type="#_x0000_t202" style="position:absolute;left:0;text-align:left;margin-left:0;margin-top:-43.6pt;width:36pt;height:26.25pt;z-index:251732480" stroked="f">
            <v:textbox>
              <w:txbxContent>
                <w:p w:rsidR="001C341D" w:rsidRDefault="001C341D">
                  <w:pPr>
                    <w:rPr>
                      <w:sz w:val="32"/>
                      <w:szCs w:val="32"/>
                    </w:rPr>
                  </w:pPr>
                  <w:r>
                    <w:rPr>
                      <w:sz w:val="32"/>
                      <w:szCs w:val="32"/>
                    </w:rPr>
                    <w:t xml:space="preserve"> 20</w:t>
                  </w:r>
                </w:p>
              </w:txbxContent>
            </v:textbox>
          </v:shape>
        </w:pict>
      </w:r>
      <w:r>
        <w:rPr>
          <w:noProof/>
          <w:sz w:val="32"/>
        </w:rPr>
        <w:pict>
          <v:shape id="_x0000_s1539" type="#_x0000_t87" style="position:absolute;left:0;text-align:left;margin-left:36pt;margin-top:-64.6pt;width:9pt;height:65.3pt;z-index:251731456"/>
        </w:pict>
      </w:r>
      <w:r>
        <w:rPr>
          <w:noProof/>
          <w:sz w:val="32"/>
        </w:rPr>
        <w:pict>
          <v:shape id="_x0000_s1222" type="#_x0000_t202" style="position:absolute;left:0;text-align:left;margin-left:0;margin-top:34.8pt;width:36pt;height:27pt;z-index:251593216" strokecolor="white">
            <v:textbox>
              <w:txbxContent>
                <w:p w:rsidR="001C341D" w:rsidRDefault="001C341D">
                  <w:pPr>
                    <w:rPr>
                      <w:sz w:val="32"/>
                      <w:szCs w:val="32"/>
                    </w:rPr>
                  </w:pPr>
                  <w:r>
                    <w:rPr>
                      <w:sz w:val="32"/>
                      <w:szCs w:val="32"/>
                    </w:rPr>
                    <w:t xml:space="preserve"> 21</w:t>
                  </w:r>
                </w:p>
              </w:txbxContent>
            </v:textbox>
          </v:shape>
        </w:pict>
      </w:r>
      <w:r>
        <w:rPr>
          <w:noProof/>
          <w:sz w:val="32"/>
        </w:rPr>
        <w:pict>
          <v:shape id="_x0000_s1221" type="#_x0000_t87" style="position:absolute;left:0;text-align:left;margin-left:36pt;margin-top:7.8pt;width:9pt;height:81pt;z-index:251592192"/>
        </w:pict>
      </w:r>
      <w:r w:rsidR="001C341D">
        <w:rPr>
          <w:sz w:val="32"/>
        </w:rPr>
        <w:t>Choose some sales volume (e.g., 400 units) and plot the point representing total sales dollars at the chosen activity level. Draw a line through the data point back to the origin.</w:t>
      </w:r>
    </w:p>
    <w:p w:rsidR="001C341D" w:rsidRDefault="001C341D">
      <w:pPr>
        <w:rPr>
          <w:sz w:val="32"/>
        </w:rPr>
      </w:pPr>
    </w:p>
    <w:p w:rsidR="001C341D" w:rsidRDefault="00472111">
      <w:pPr>
        <w:numPr>
          <w:ilvl w:val="2"/>
          <w:numId w:val="1"/>
        </w:numPr>
        <w:rPr>
          <w:sz w:val="32"/>
        </w:rPr>
      </w:pPr>
      <w:r>
        <w:rPr>
          <w:noProof/>
          <w:sz w:val="32"/>
        </w:rPr>
        <w:pict>
          <v:shape id="_x0000_s1223" type="#_x0000_t87" style="position:absolute;left:0;text-align:left;margin-left:36pt;margin-top:5.4pt;width:9pt;height:124pt;z-index:251594240"/>
        </w:pict>
      </w:r>
      <w:r w:rsidR="001C341D">
        <w:rPr>
          <w:b/>
          <w:bCs/>
          <w:sz w:val="32"/>
        </w:rPr>
        <w:t>Interpreting</w:t>
      </w:r>
      <w:r w:rsidR="001C341D">
        <w:rPr>
          <w:sz w:val="32"/>
        </w:rPr>
        <w:t xml:space="preserve"> </w:t>
      </w:r>
      <w:r w:rsidR="001C341D">
        <w:rPr>
          <w:b/>
          <w:sz w:val="32"/>
        </w:rPr>
        <w:t>the CVP graph</w:t>
      </w:r>
      <w:r w:rsidR="001C341D">
        <w:rPr>
          <w:sz w:val="32"/>
        </w:rPr>
        <w:t>.</w:t>
      </w:r>
    </w:p>
    <w:p w:rsidR="001C341D" w:rsidRDefault="001C341D">
      <w:pPr>
        <w:rPr>
          <w:sz w:val="32"/>
        </w:rPr>
      </w:pPr>
    </w:p>
    <w:p w:rsidR="001C341D" w:rsidRDefault="00472111">
      <w:pPr>
        <w:numPr>
          <w:ilvl w:val="3"/>
          <w:numId w:val="1"/>
        </w:numPr>
        <w:rPr>
          <w:sz w:val="32"/>
        </w:rPr>
      </w:pPr>
      <w:r>
        <w:rPr>
          <w:noProof/>
          <w:sz w:val="32"/>
        </w:rPr>
        <w:pict>
          <v:shape id="_x0000_s1224" type="#_x0000_t202" style="position:absolute;left:0;text-align:left;margin-left:0;margin-top:20.6pt;width:36pt;height:27pt;z-index:251595264" strokecolor="white">
            <v:textbox>
              <w:txbxContent>
                <w:p w:rsidR="001C341D" w:rsidRDefault="001C341D">
                  <w:pPr>
                    <w:rPr>
                      <w:sz w:val="32"/>
                      <w:szCs w:val="32"/>
                    </w:rPr>
                  </w:pPr>
                  <w:r>
                    <w:rPr>
                      <w:sz w:val="32"/>
                      <w:szCs w:val="32"/>
                    </w:rPr>
                    <w:t xml:space="preserve"> 22</w:t>
                  </w:r>
                </w:p>
              </w:txbxContent>
            </v:textbox>
          </v:shape>
        </w:pict>
      </w:r>
      <w:r w:rsidR="001C341D">
        <w:rPr>
          <w:noProof/>
          <w:sz w:val="32"/>
        </w:rPr>
        <w:t xml:space="preserve">The </w:t>
      </w:r>
      <w:r w:rsidR="001C341D">
        <w:rPr>
          <w:b/>
          <w:sz w:val="32"/>
        </w:rPr>
        <w:t>break-even point</w:t>
      </w:r>
      <w:r w:rsidR="001C341D">
        <w:rPr>
          <w:sz w:val="32"/>
        </w:rPr>
        <w:t xml:space="preserve"> is where the total revenue and total expense lines intersect.</w:t>
      </w:r>
    </w:p>
    <w:p w:rsidR="001C341D" w:rsidRDefault="001C341D">
      <w:pPr>
        <w:numPr>
          <w:ilvl w:val="3"/>
          <w:numId w:val="1"/>
        </w:numPr>
        <w:rPr>
          <w:sz w:val="32"/>
        </w:rPr>
      </w:pPr>
      <w:r>
        <w:rPr>
          <w:sz w:val="32"/>
        </w:rPr>
        <w:t xml:space="preserve">The </w:t>
      </w:r>
      <w:r>
        <w:rPr>
          <w:b/>
          <w:sz w:val="32"/>
        </w:rPr>
        <w:t>profit or loss</w:t>
      </w:r>
      <w:r>
        <w:rPr>
          <w:sz w:val="32"/>
        </w:rPr>
        <w:t xml:space="preserve"> at any given sales level is measured by the vertical distance between the total revenue and the total expense lines.</w:t>
      </w:r>
    </w:p>
    <w:p w:rsidR="001C341D" w:rsidRDefault="001C341D">
      <w:pPr>
        <w:rPr>
          <w:sz w:val="32"/>
        </w:rPr>
      </w:pPr>
    </w:p>
    <w:p w:rsidR="001C341D" w:rsidRDefault="001C341D">
      <w:pPr>
        <w:ind w:left="1440"/>
        <w:rPr>
          <w:i/>
          <w:sz w:val="32"/>
        </w:rPr>
      </w:pPr>
      <w:r>
        <w:rPr>
          <w:i/>
          <w:sz w:val="32"/>
        </w:rPr>
        <w:t>Helpful Hint: Ask students what the CVP graph would look like for a public agency like a county hospital receiving a fixed budget each year and collecting fees less than its variable costs. It would look like this:</w:t>
      </w:r>
    </w:p>
    <w:p w:rsidR="001C341D" w:rsidRDefault="001C341D">
      <w:pPr>
        <w:rPr>
          <w:sz w:val="32"/>
        </w:rPr>
      </w:pPr>
    </w:p>
    <w:p w:rsidR="001C341D" w:rsidRDefault="00472111">
      <w:pPr>
        <w:rPr>
          <w:sz w:val="32"/>
        </w:rPr>
      </w:pPr>
      <w:r>
        <w:rPr>
          <w:noProof/>
          <w:sz w:val="32"/>
        </w:rPr>
        <w:pict>
          <v:rect id="_x0000_s1444" style="position:absolute;margin-left:126pt;margin-top:.65pt;width:171pt;height:153pt;z-index:251686400"/>
        </w:pict>
      </w:r>
    </w:p>
    <w:p w:rsidR="001C341D" w:rsidRDefault="00472111">
      <w:pPr>
        <w:rPr>
          <w:sz w:val="32"/>
        </w:rPr>
      </w:pPr>
      <w:r>
        <w:rPr>
          <w:noProof/>
          <w:sz w:val="32"/>
        </w:rPr>
        <w:pict>
          <v:shape id="_x0000_s1447" type="#_x0000_t202" style="position:absolute;margin-left:180pt;margin-top:.25pt;width:63pt;height:36pt;z-index:251689472" strokecolor="white">
            <v:textbox style="mso-next-textbox:#_x0000_s1447">
              <w:txbxContent>
                <w:p w:rsidR="001C341D" w:rsidRDefault="001C341D">
                  <w:pPr>
                    <w:rPr>
                      <w:sz w:val="22"/>
                      <w:szCs w:val="22"/>
                    </w:rPr>
                  </w:pPr>
                  <w:r>
                    <w:rPr>
                      <w:sz w:val="22"/>
                      <w:szCs w:val="22"/>
                    </w:rPr>
                    <w:t>Total</w:t>
                  </w:r>
                </w:p>
                <w:p w:rsidR="001C341D" w:rsidRDefault="001C341D">
                  <w:proofErr w:type="gramStart"/>
                  <w:r>
                    <w:rPr>
                      <w:sz w:val="22"/>
                      <w:szCs w:val="22"/>
                    </w:rPr>
                    <w:t>expenses</w:t>
                  </w:r>
                  <w:proofErr w:type="gramEnd"/>
                  <w:r>
                    <w:t xml:space="preserve"> </w:t>
                  </w:r>
                </w:p>
              </w:txbxContent>
            </v:textbox>
          </v:shape>
        </w:pict>
      </w:r>
    </w:p>
    <w:p w:rsidR="001C341D" w:rsidRDefault="00472111">
      <w:pPr>
        <w:rPr>
          <w:sz w:val="32"/>
        </w:rPr>
      </w:pPr>
      <w:r>
        <w:rPr>
          <w:noProof/>
          <w:sz w:val="32"/>
        </w:rPr>
        <w:pict>
          <v:line id="_x0000_s1446" style="position:absolute;flip:y;z-index:251688448" from="126pt,8.85pt" to="261pt,89.85pt"/>
        </w:pict>
      </w:r>
    </w:p>
    <w:p w:rsidR="001C341D" w:rsidRDefault="00472111">
      <w:pPr>
        <w:rPr>
          <w:sz w:val="32"/>
        </w:rPr>
      </w:pPr>
      <w:r>
        <w:rPr>
          <w:noProof/>
          <w:sz w:val="32"/>
        </w:rPr>
        <w:pict>
          <v:line id="_x0000_s1445" style="position:absolute;flip:y;z-index:251687424" from="126pt,17.45pt" to="261pt,53.45pt"/>
        </w:pict>
      </w:r>
    </w:p>
    <w:p w:rsidR="001C341D" w:rsidRDefault="00472111">
      <w:pPr>
        <w:rPr>
          <w:sz w:val="32"/>
        </w:rPr>
      </w:pPr>
      <w:r>
        <w:rPr>
          <w:noProof/>
          <w:sz w:val="32"/>
        </w:rPr>
        <w:pict>
          <v:shape id="_x0000_s1449" type="#_x0000_t202" style="position:absolute;margin-left:3in;margin-top:17.05pt;width:54pt;height:36pt;z-index:251691520" strokecolor="white">
            <v:textbox style="mso-next-textbox:#_x0000_s1449">
              <w:txbxContent>
                <w:p w:rsidR="001C341D" w:rsidRDefault="001C341D">
                  <w:pPr>
                    <w:rPr>
                      <w:sz w:val="22"/>
                      <w:szCs w:val="22"/>
                    </w:rPr>
                  </w:pPr>
                  <w:r>
                    <w:rPr>
                      <w:sz w:val="22"/>
                      <w:szCs w:val="22"/>
                    </w:rPr>
                    <w:t xml:space="preserve">Total </w:t>
                  </w:r>
                </w:p>
                <w:p w:rsidR="001C341D" w:rsidRDefault="001C341D">
                  <w:pPr>
                    <w:rPr>
                      <w:sz w:val="22"/>
                      <w:szCs w:val="22"/>
                    </w:rPr>
                  </w:pPr>
                  <w:proofErr w:type="gramStart"/>
                  <w:r>
                    <w:rPr>
                      <w:sz w:val="22"/>
                      <w:szCs w:val="22"/>
                    </w:rPr>
                    <w:t>revenue</w:t>
                  </w:r>
                  <w:proofErr w:type="gramEnd"/>
                </w:p>
              </w:txbxContent>
            </v:textbox>
          </v:shape>
        </w:pict>
      </w:r>
    </w:p>
    <w:p w:rsidR="001C341D" w:rsidRDefault="00472111">
      <w:pPr>
        <w:rPr>
          <w:sz w:val="32"/>
        </w:rPr>
      </w:pPr>
      <w:r>
        <w:rPr>
          <w:noProof/>
          <w:sz w:val="32"/>
        </w:rPr>
        <w:pict>
          <v:line id="_x0000_s1448" style="position:absolute;flip:y;z-index:251690496" from="180pt,7.65pt" to="180pt,61.65pt">
            <v:stroke dashstyle="dash"/>
          </v:line>
        </w:pict>
      </w:r>
    </w:p>
    <w:p w:rsidR="001C341D" w:rsidRDefault="001C341D">
      <w:pPr>
        <w:rPr>
          <w:sz w:val="32"/>
        </w:rPr>
      </w:pPr>
    </w:p>
    <w:p w:rsidR="001C341D" w:rsidRDefault="001C341D">
      <w:pPr>
        <w:rPr>
          <w:sz w:val="32"/>
        </w:rPr>
      </w:pPr>
    </w:p>
    <w:p w:rsidR="001C341D" w:rsidRDefault="001C341D">
      <w:pPr>
        <w:rPr>
          <w:sz w:val="32"/>
        </w:rPr>
      </w:pPr>
    </w:p>
    <w:p w:rsidR="001C341D" w:rsidRDefault="001C341D">
      <w:pPr>
        <w:ind w:left="1440"/>
        <w:rPr>
          <w:i/>
          <w:sz w:val="32"/>
        </w:rPr>
      </w:pPr>
      <w:r>
        <w:rPr>
          <w:i/>
          <w:sz w:val="32"/>
        </w:rPr>
        <w:t>This is the reverse of the usual situation. If such an organization has volume above the break-even point, it will experience financial difficulties.</w:t>
      </w:r>
    </w:p>
    <w:p w:rsidR="001C341D" w:rsidRDefault="001C341D">
      <w:pPr>
        <w:numPr>
          <w:ilvl w:val="2"/>
          <w:numId w:val="1"/>
        </w:numPr>
        <w:rPr>
          <w:sz w:val="32"/>
        </w:rPr>
      </w:pPr>
      <w:r>
        <w:rPr>
          <w:sz w:val="32"/>
        </w:rPr>
        <w:br w:type="page"/>
      </w:r>
      <w:r>
        <w:rPr>
          <w:noProof/>
          <w:sz w:val="32"/>
        </w:rPr>
        <w:lastRenderedPageBreak/>
        <w:t xml:space="preserve">An even simpler form of the CVP graph is called the </w:t>
      </w:r>
      <w:r>
        <w:rPr>
          <w:b/>
          <w:bCs/>
          <w:noProof/>
          <w:sz w:val="32"/>
        </w:rPr>
        <w:t>profit graph</w:t>
      </w:r>
      <w:r>
        <w:rPr>
          <w:noProof/>
          <w:sz w:val="32"/>
        </w:rPr>
        <w:t>. The profit graph is based on the equation shown on this slide.</w:t>
      </w:r>
    </w:p>
    <w:p w:rsidR="001C341D" w:rsidRDefault="00472111">
      <w:pPr>
        <w:rPr>
          <w:sz w:val="32"/>
        </w:rPr>
      </w:pPr>
      <w:r>
        <w:rPr>
          <w:noProof/>
          <w:sz w:val="32"/>
        </w:rPr>
        <w:pict>
          <v:shape id="_x0000_s1541" type="#_x0000_t87" style="position:absolute;margin-left:36pt;margin-top:-48.2pt;width:9pt;height:188.75pt;z-index:251733504"/>
        </w:pict>
      </w:r>
    </w:p>
    <w:p w:rsidR="001C341D" w:rsidRDefault="00472111">
      <w:pPr>
        <w:ind w:left="2880" w:hanging="360"/>
        <w:rPr>
          <w:sz w:val="32"/>
        </w:rPr>
      </w:pPr>
      <w:r>
        <w:rPr>
          <w:noProof/>
          <w:sz w:val="32"/>
        </w:rPr>
        <w:pict>
          <v:shape id="_x0000_s1542" type="#_x0000_t202" style="position:absolute;left:0;text-align:left;margin-left:0;margin-top:14.15pt;width:36pt;height:27pt;z-index:251734528" stroked="f">
            <v:textbox style="mso-next-textbox:#_x0000_s1542">
              <w:txbxContent>
                <w:p w:rsidR="001C341D" w:rsidRDefault="001C341D">
                  <w:pPr>
                    <w:rPr>
                      <w:sz w:val="32"/>
                      <w:szCs w:val="32"/>
                    </w:rPr>
                  </w:pPr>
                  <w:r>
                    <w:rPr>
                      <w:sz w:val="32"/>
                      <w:szCs w:val="32"/>
                    </w:rPr>
                    <w:t xml:space="preserve"> 23</w:t>
                  </w:r>
                </w:p>
              </w:txbxContent>
            </v:textbox>
          </v:shape>
        </w:pict>
      </w:r>
      <w:r w:rsidR="001C341D">
        <w:rPr>
          <w:sz w:val="32"/>
        </w:rPr>
        <w:t>1.</w:t>
      </w:r>
      <w:r w:rsidR="001C341D">
        <w:rPr>
          <w:sz w:val="32"/>
        </w:rPr>
        <w:tab/>
        <w:t>To plot the graph, compute the profit at two different sales volumes, plot the points, and then connect them with a straight line. This slide contains the profit graph for RBC. Notice:</w:t>
      </w:r>
    </w:p>
    <w:p w:rsidR="001C341D" w:rsidRDefault="00472111">
      <w:pPr>
        <w:numPr>
          <w:ilvl w:val="4"/>
          <w:numId w:val="1"/>
        </w:numPr>
        <w:rPr>
          <w:sz w:val="32"/>
        </w:rPr>
      </w:pPr>
      <w:r>
        <w:rPr>
          <w:noProof/>
          <w:sz w:val="32"/>
        </w:rPr>
        <w:pict>
          <v:shape id="_x0000_s1451" type="#_x0000_t202" style="position:absolute;left:0;text-align:left;margin-left:0;margin-top:36.45pt;width:36pt;height:27pt;z-index:251693568" strokecolor="white">
            <v:textbox style="mso-next-textbox:#_x0000_s1451">
              <w:txbxContent>
                <w:p w:rsidR="001C341D" w:rsidRDefault="001C341D">
                  <w:pPr>
                    <w:rPr>
                      <w:sz w:val="32"/>
                      <w:szCs w:val="32"/>
                    </w:rPr>
                  </w:pPr>
                  <w:r>
                    <w:rPr>
                      <w:sz w:val="32"/>
                      <w:szCs w:val="32"/>
                    </w:rPr>
                    <w:t xml:space="preserve"> 24</w:t>
                  </w:r>
                </w:p>
              </w:txbxContent>
            </v:textbox>
          </v:shape>
        </w:pict>
      </w:r>
      <w:r>
        <w:rPr>
          <w:noProof/>
          <w:sz w:val="32"/>
        </w:rPr>
        <w:pict>
          <v:shape id="_x0000_s1450" type="#_x0000_t87" style="position:absolute;left:0;text-align:left;margin-left:36pt;margin-top:36.45pt;width:9pt;height:19.95pt;z-index:251692544"/>
        </w:pict>
      </w:r>
      <w:r w:rsidR="001C341D">
        <w:rPr>
          <w:sz w:val="32"/>
        </w:rPr>
        <w:t xml:space="preserve">The sales volumes plotted on this graph are </w:t>
      </w:r>
      <w:r w:rsidR="001C341D">
        <w:rPr>
          <w:b/>
          <w:bCs/>
          <w:sz w:val="32"/>
        </w:rPr>
        <w:t>300</w:t>
      </w:r>
      <w:r w:rsidR="001C341D">
        <w:rPr>
          <w:sz w:val="32"/>
        </w:rPr>
        <w:t xml:space="preserve"> and </w:t>
      </w:r>
      <w:r w:rsidR="001C341D">
        <w:rPr>
          <w:b/>
          <w:bCs/>
          <w:sz w:val="32"/>
        </w:rPr>
        <w:t>500</w:t>
      </w:r>
      <w:r w:rsidR="001C341D">
        <w:rPr>
          <w:sz w:val="32"/>
        </w:rPr>
        <w:t xml:space="preserve"> bikes.</w:t>
      </w:r>
    </w:p>
    <w:p w:rsidR="001C341D" w:rsidRDefault="001C341D">
      <w:pPr>
        <w:numPr>
          <w:ilvl w:val="4"/>
          <w:numId w:val="1"/>
        </w:numPr>
        <w:rPr>
          <w:sz w:val="32"/>
        </w:rPr>
      </w:pPr>
      <w:r>
        <w:rPr>
          <w:sz w:val="32"/>
        </w:rPr>
        <w:t xml:space="preserve">The breakeven point is </w:t>
      </w:r>
      <w:r>
        <w:rPr>
          <w:b/>
          <w:bCs/>
          <w:sz w:val="32"/>
        </w:rPr>
        <w:t>400</w:t>
      </w:r>
      <w:r>
        <w:rPr>
          <w:sz w:val="32"/>
        </w:rPr>
        <w:t xml:space="preserve"> bikes.</w:t>
      </w:r>
    </w:p>
    <w:p w:rsidR="001C341D" w:rsidRDefault="001C341D">
      <w:pPr>
        <w:rPr>
          <w:i/>
          <w:sz w:val="32"/>
        </w:rPr>
      </w:pPr>
    </w:p>
    <w:p w:rsidR="001C341D" w:rsidRDefault="001C341D">
      <w:pPr>
        <w:pStyle w:val="Heading4"/>
      </w:pPr>
      <w:r>
        <w:t>Contribution margin ratio</w:t>
      </w:r>
      <w:r>
        <w:rPr>
          <w:b w:val="0"/>
          <w:bCs w:val="0"/>
        </w:rPr>
        <w:t xml:space="preserve"> </w:t>
      </w:r>
      <w:r>
        <w:t>(CM ratio)</w:t>
      </w:r>
    </w:p>
    <w:p w:rsidR="001C341D" w:rsidRDefault="00472111">
      <w:pPr>
        <w:rPr>
          <w:sz w:val="32"/>
          <w:szCs w:val="32"/>
        </w:rPr>
      </w:pPr>
      <w:r w:rsidRPr="00472111">
        <w:rPr>
          <w:i/>
          <w:noProof/>
          <w:sz w:val="32"/>
          <w:szCs w:val="32"/>
        </w:rPr>
        <w:pict>
          <v:shape id="_x0000_s1408" type="#_x0000_t87" style="position:absolute;margin-left:36pt;margin-top:15.2pt;width:9pt;height:81pt;z-index:251670016"/>
        </w:pict>
      </w:r>
    </w:p>
    <w:p w:rsidR="001C341D" w:rsidRDefault="00472111">
      <w:pPr>
        <w:ind w:left="1440"/>
        <w:rPr>
          <w:i/>
          <w:sz w:val="32"/>
          <w:szCs w:val="32"/>
        </w:rPr>
      </w:pPr>
      <w:r>
        <w:rPr>
          <w:i/>
          <w:noProof/>
          <w:sz w:val="32"/>
          <w:szCs w:val="32"/>
        </w:rPr>
        <w:pict>
          <v:shape id="_x0000_s1410" type="#_x0000_t202" style="position:absolute;left:0;text-align:left;margin-left:0;margin-top:23.8pt;width:36pt;height:27pt;z-index:251671040" strokecolor="white">
            <v:textbox style="mso-next-textbox:#_x0000_s1410">
              <w:txbxContent>
                <w:p w:rsidR="001C341D" w:rsidRDefault="001C341D">
                  <w:pPr>
                    <w:rPr>
                      <w:sz w:val="32"/>
                      <w:szCs w:val="32"/>
                    </w:rPr>
                  </w:pPr>
                  <w:r>
                    <w:rPr>
                      <w:sz w:val="32"/>
                      <w:szCs w:val="32"/>
                    </w:rPr>
                    <w:t xml:space="preserve"> 25</w:t>
                  </w:r>
                </w:p>
              </w:txbxContent>
            </v:textbox>
          </v:shape>
        </w:pict>
      </w:r>
      <w:r w:rsidR="001C341D">
        <w:rPr>
          <w:i/>
          <w:sz w:val="32"/>
          <w:szCs w:val="32"/>
        </w:rPr>
        <w:t>Learning Objective 3: Use the contribution margin ratio (CM ratio) to compute changes in contribution margin and net operating income resulting from changes in sales volume.</w:t>
      </w:r>
    </w:p>
    <w:p w:rsidR="001C341D" w:rsidRDefault="001C341D">
      <w:pPr>
        <w:rPr>
          <w:sz w:val="32"/>
          <w:szCs w:val="32"/>
        </w:rPr>
      </w:pPr>
    </w:p>
    <w:p w:rsidR="001C341D" w:rsidRDefault="00472111">
      <w:pPr>
        <w:numPr>
          <w:ilvl w:val="2"/>
          <w:numId w:val="1"/>
        </w:numPr>
        <w:rPr>
          <w:sz w:val="32"/>
        </w:rPr>
      </w:pPr>
      <w:r w:rsidRPr="00472111">
        <w:rPr>
          <w:noProof/>
          <w:sz w:val="20"/>
        </w:rPr>
        <w:pict>
          <v:shape id="_x0000_s1227" type="#_x0000_t87" style="position:absolute;left:0;text-align:left;margin-left:36pt;margin-top:3.4pt;width:9pt;height:117.4pt;z-index:251596288"/>
        </w:pict>
      </w:r>
      <w:r w:rsidR="001C341D">
        <w:rPr>
          <w:sz w:val="32"/>
        </w:rPr>
        <w:t xml:space="preserve">The CM ratio is calculated by dividing the </w:t>
      </w:r>
      <w:r w:rsidR="001C341D">
        <w:rPr>
          <w:b/>
          <w:sz w:val="32"/>
        </w:rPr>
        <w:t>total</w:t>
      </w:r>
      <w:r w:rsidR="001C341D">
        <w:rPr>
          <w:sz w:val="32"/>
        </w:rPr>
        <w:t xml:space="preserve"> contribution margin by </w:t>
      </w:r>
      <w:r w:rsidR="001C341D">
        <w:rPr>
          <w:b/>
          <w:sz w:val="32"/>
        </w:rPr>
        <w:t>total</w:t>
      </w:r>
      <w:r w:rsidR="001C341D">
        <w:rPr>
          <w:sz w:val="32"/>
        </w:rPr>
        <w:t xml:space="preserve"> sales.</w:t>
      </w:r>
    </w:p>
    <w:p w:rsidR="001C341D" w:rsidRDefault="00472111">
      <w:pPr>
        <w:rPr>
          <w:sz w:val="32"/>
        </w:rPr>
      </w:pPr>
      <w:r>
        <w:rPr>
          <w:noProof/>
          <w:sz w:val="32"/>
        </w:rPr>
        <w:pict>
          <v:shape id="_x0000_s1228" type="#_x0000_t202" style="position:absolute;margin-left:0;margin-top:15.85pt;width:36pt;height:27pt;z-index:251597312" strokecolor="white">
            <v:textbox style="mso-next-textbox:#_x0000_s1228">
              <w:txbxContent>
                <w:p w:rsidR="001C341D" w:rsidRDefault="001C341D">
                  <w:pPr>
                    <w:rPr>
                      <w:sz w:val="32"/>
                      <w:szCs w:val="32"/>
                    </w:rPr>
                  </w:pPr>
                  <w:r>
                    <w:rPr>
                      <w:sz w:val="32"/>
                      <w:szCs w:val="32"/>
                    </w:rPr>
                    <w:t xml:space="preserve"> 26</w:t>
                  </w:r>
                </w:p>
              </w:txbxContent>
            </v:textbox>
          </v:shape>
        </w:pict>
      </w:r>
    </w:p>
    <w:p w:rsidR="001C341D" w:rsidRDefault="001C341D">
      <w:pPr>
        <w:numPr>
          <w:ilvl w:val="3"/>
          <w:numId w:val="1"/>
        </w:numPr>
        <w:rPr>
          <w:sz w:val="32"/>
        </w:rPr>
      </w:pPr>
      <w:r>
        <w:rPr>
          <w:sz w:val="32"/>
        </w:rPr>
        <w:t>For RBC, the CM ratio is 40%. Thus, each $1.00 increase in sales results in a total contribution margin increase of 40¢.</w:t>
      </w:r>
    </w:p>
    <w:p w:rsidR="001C341D" w:rsidRDefault="001C341D">
      <w:pPr>
        <w:rPr>
          <w:sz w:val="32"/>
        </w:rPr>
      </w:pPr>
    </w:p>
    <w:p w:rsidR="001C341D" w:rsidRDefault="00472111">
      <w:pPr>
        <w:numPr>
          <w:ilvl w:val="2"/>
          <w:numId w:val="1"/>
        </w:numPr>
        <w:rPr>
          <w:sz w:val="32"/>
        </w:rPr>
      </w:pPr>
      <w:r>
        <w:rPr>
          <w:noProof/>
          <w:sz w:val="32"/>
        </w:rPr>
        <w:pict>
          <v:shape id="_x0000_s1232" type="#_x0000_t202" style="position:absolute;left:0;text-align:left;margin-left:0;margin-top:37pt;width:36pt;height:27pt;z-index:251599360" strokecolor="white">
            <v:textbox>
              <w:txbxContent>
                <w:p w:rsidR="001C341D" w:rsidRDefault="001C341D">
                  <w:pPr>
                    <w:rPr>
                      <w:sz w:val="32"/>
                      <w:szCs w:val="32"/>
                    </w:rPr>
                  </w:pPr>
                  <w:r>
                    <w:rPr>
                      <w:sz w:val="32"/>
                      <w:szCs w:val="32"/>
                    </w:rPr>
                    <w:t xml:space="preserve"> 27</w:t>
                  </w:r>
                </w:p>
              </w:txbxContent>
            </v:textbox>
          </v:shape>
        </w:pict>
      </w:r>
      <w:r>
        <w:rPr>
          <w:noProof/>
          <w:sz w:val="32"/>
        </w:rPr>
        <w:pict>
          <v:shape id="_x0000_s1231" type="#_x0000_t87" style="position:absolute;left:0;text-align:left;margin-left:36pt;margin-top:10pt;width:9pt;height:81pt;z-index:251598336"/>
        </w:pict>
      </w:r>
      <w:r w:rsidR="001C341D">
        <w:rPr>
          <w:sz w:val="32"/>
        </w:rPr>
        <w:t xml:space="preserve">The CM ratio can also be calculated by dividing the contribution margin </w:t>
      </w:r>
      <w:r w:rsidR="001C341D">
        <w:rPr>
          <w:b/>
          <w:sz w:val="32"/>
        </w:rPr>
        <w:t>per unit</w:t>
      </w:r>
      <w:r w:rsidR="001C341D">
        <w:rPr>
          <w:sz w:val="32"/>
        </w:rPr>
        <w:t xml:space="preserve"> by the selling price </w:t>
      </w:r>
      <w:r w:rsidR="001C341D">
        <w:rPr>
          <w:b/>
          <w:sz w:val="32"/>
        </w:rPr>
        <w:t>per unit</w:t>
      </w:r>
      <w:r w:rsidR="001C341D">
        <w:rPr>
          <w:sz w:val="32"/>
        </w:rPr>
        <w:t>.</w:t>
      </w:r>
    </w:p>
    <w:p w:rsidR="001C341D" w:rsidRDefault="001C341D">
      <w:pPr>
        <w:rPr>
          <w:sz w:val="32"/>
        </w:rPr>
      </w:pPr>
    </w:p>
    <w:p w:rsidR="001C341D" w:rsidRDefault="001C341D">
      <w:pPr>
        <w:numPr>
          <w:ilvl w:val="3"/>
          <w:numId w:val="1"/>
        </w:numPr>
        <w:rPr>
          <w:sz w:val="32"/>
        </w:rPr>
      </w:pPr>
      <w:r>
        <w:rPr>
          <w:sz w:val="32"/>
        </w:rPr>
        <w:t>For RBC the CM ratio is 40%.</w:t>
      </w:r>
    </w:p>
    <w:p w:rsidR="001C341D" w:rsidRDefault="00472111">
      <w:pPr>
        <w:numPr>
          <w:ilvl w:val="3"/>
          <w:numId w:val="1"/>
        </w:numPr>
        <w:rPr>
          <w:sz w:val="32"/>
        </w:rPr>
      </w:pPr>
      <w:r>
        <w:rPr>
          <w:noProof/>
          <w:sz w:val="32"/>
        </w:rPr>
        <w:pict>
          <v:shape id="_x0000_s1234" type="#_x0000_t202" style="position:absolute;left:0;text-align:left;margin-left:0;margin-top:18.75pt;width:36pt;height:27pt;z-index:251601408" strokecolor="white">
            <v:textbox style="mso-next-textbox:#_x0000_s1234">
              <w:txbxContent>
                <w:p w:rsidR="001C341D" w:rsidRDefault="001C341D">
                  <w:pPr>
                    <w:rPr>
                      <w:sz w:val="32"/>
                      <w:szCs w:val="32"/>
                    </w:rPr>
                  </w:pPr>
                  <w:r>
                    <w:rPr>
                      <w:sz w:val="32"/>
                      <w:szCs w:val="32"/>
                    </w:rPr>
                    <w:t xml:space="preserve"> 28</w:t>
                  </w:r>
                </w:p>
              </w:txbxContent>
            </v:textbox>
          </v:shape>
        </w:pict>
      </w:r>
      <w:r>
        <w:rPr>
          <w:noProof/>
          <w:sz w:val="32"/>
        </w:rPr>
        <w:pict>
          <v:shape id="_x0000_s1233" type="#_x0000_t87" style="position:absolute;left:0;text-align:left;margin-left:36pt;margin-top:6.85pt;width:9pt;height:49.4pt;z-index:251600384"/>
        </w:pict>
      </w:r>
      <w:r w:rsidR="001C341D">
        <w:rPr>
          <w:sz w:val="32"/>
        </w:rPr>
        <w:t>If RBC increases sales from 400 to 500 bikes, the increase in contribution margin (</w:t>
      </w:r>
      <w:r w:rsidR="001C341D">
        <w:rPr>
          <w:b/>
          <w:sz w:val="32"/>
        </w:rPr>
        <w:t>$20,000</w:t>
      </w:r>
      <w:r w:rsidR="001C341D">
        <w:rPr>
          <w:sz w:val="32"/>
        </w:rPr>
        <w:t xml:space="preserve">) can be calculated by multiplying </w:t>
      </w:r>
      <w:r w:rsidR="001C341D">
        <w:rPr>
          <w:sz w:val="32"/>
        </w:rPr>
        <w:lastRenderedPageBreak/>
        <w:t>the increase in sales (</w:t>
      </w:r>
      <w:r w:rsidR="001C341D">
        <w:rPr>
          <w:b/>
          <w:sz w:val="32"/>
        </w:rPr>
        <w:t>$50,000</w:t>
      </w:r>
      <w:r w:rsidR="001C341D">
        <w:rPr>
          <w:sz w:val="32"/>
        </w:rPr>
        <w:t>) by the CM ratio (</w:t>
      </w:r>
      <w:r w:rsidR="001C341D">
        <w:rPr>
          <w:b/>
          <w:sz w:val="32"/>
        </w:rPr>
        <w:t>40%</w:t>
      </w:r>
      <w:r w:rsidR="001C341D">
        <w:rPr>
          <w:sz w:val="32"/>
        </w:rPr>
        <w:t>).</w:t>
      </w:r>
    </w:p>
    <w:p w:rsidR="001C341D" w:rsidRDefault="00472111">
      <w:pPr>
        <w:rPr>
          <w:sz w:val="32"/>
        </w:rPr>
      </w:pPr>
      <w:r>
        <w:rPr>
          <w:noProof/>
          <w:sz w:val="32"/>
        </w:rPr>
        <w:pict>
          <v:shape id="_x0000_s1544" type="#_x0000_t202" style="position:absolute;margin-left:0;margin-top:-27.05pt;width:36pt;height:29.25pt;z-index:251736576" stroked="f">
            <v:textbox>
              <w:txbxContent>
                <w:p w:rsidR="001C341D" w:rsidRDefault="001C341D">
                  <w:pPr>
                    <w:rPr>
                      <w:sz w:val="32"/>
                      <w:szCs w:val="32"/>
                    </w:rPr>
                  </w:pPr>
                  <w:r>
                    <w:rPr>
                      <w:sz w:val="32"/>
                      <w:szCs w:val="32"/>
                    </w:rPr>
                    <w:t xml:space="preserve"> 28</w:t>
                  </w:r>
                </w:p>
              </w:txbxContent>
            </v:textbox>
          </v:shape>
        </w:pict>
      </w:r>
      <w:r>
        <w:rPr>
          <w:noProof/>
          <w:sz w:val="32"/>
        </w:rPr>
        <w:pict>
          <v:shape id="_x0000_s1543" type="#_x0000_t87" style="position:absolute;margin-left:36pt;margin-top:-32.3pt;width:9pt;height:39.4pt;z-index:251735552"/>
        </w:pict>
      </w:r>
      <w:r>
        <w:rPr>
          <w:noProof/>
          <w:sz w:val="32"/>
        </w:rPr>
        <w:pict>
          <v:shape id="_x0000_s1238" type="#_x0000_t202" style="position:absolute;margin-left:-18pt;margin-top:13.85pt;width:54pt;height:27pt;z-index:251603456" strokecolor="white">
            <v:textbox>
              <w:txbxContent>
                <w:p w:rsidR="001C341D" w:rsidRDefault="001C341D">
                  <w:pPr>
                    <w:rPr>
                      <w:sz w:val="32"/>
                      <w:szCs w:val="32"/>
                    </w:rPr>
                  </w:pPr>
                  <w:r>
                    <w:rPr>
                      <w:sz w:val="32"/>
                      <w:szCs w:val="32"/>
                    </w:rPr>
                    <w:t>29-30</w:t>
                  </w:r>
                </w:p>
              </w:txbxContent>
            </v:textbox>
          </v:shape>
        </w:pict>
      </w:r>
      <w:r>
        <w:rPr>
          <w:noProof/>
          <w:sz w:val="32"/>
        </w:rPr>
        <w:pict>
          <v:shape id="_x0000_s1237" type="#_x0000_t87" style="position:absolute;margin-left:36pt;margin-top:13.85pt;width:9pt;height:27pt;z-index:251602432"/>
        </w:pict>
      </w:r>
    </w:p>
    <w:p w:rsidR="001C341D" w:rsidRDefault="001C341D">
      <w:pPr>
        <w:ind w:left="1440"/>
        <w:rPr>
          <w:i/>
          <w:sz w:val="32"/>
        </w:rPr>
      </w:pPr>
      <w:r>
        <w:rPr>
          <w:i/>
          <w:sz w:val="32"/>
        </w:rPr>
        <w:t>Quick Check – contribution margin ratio</w:t>
      </w:r>
    </w:p>
    <w:p w:rsidR="001C341D" w:rsidRDefault="001C341D">
      <w:pPr>
        <w:rPr>
          <w:sz w:val="32"/>
        </w:rPr>
      </w:pPr>
    </w:p>
    <w:p w:rsidR="001C341D" w:rsidRDefault="00472111">
      <w:pPr>
        <w:numPr>
          <w:ilvl w:val="2"/>
          <w:numId w:val="1"/>
        </w:numPr>
        <w:rPr>
          <w:sz w:val="32"/>
        </w:rPr>
      </w:pPr>
      <w:r>
        <w:rPr>
          <w:noProof/>
          <w:sz w:val="32"/>
        </w:rPr>
        <w:pict>
          <v:shape id="_x0000_s1452" type="#_x0000_t87" style="position:absolute;left:0;text-align:left;margin-left:36pt;margin-top:10pt;width:9pt;height:121pt;z-index:251694592"/>
        </w:pict>
      </w:r>
      <w:r w:rsidR="001C341D">
        <w:rPr>
          <w:sz w:val="32"/>
        </w:rPr>
        <w:t>The relation between profit and the CM ratio can also be expressed in terms of the equation shown on this slide.</w:t>
      </w:r>
    </w:p>
    <w:p w:rsidR="001C341D" w:rsidRDefault="00472111">
      <w:pPr>
        <w:rPr>
          <w:sz w:val="32"/>
        </w:rPr>
      </w:pPr>
      <w:r>
        <w:rPr>
          <w:noProof/>
          <w:sz w:val="32"/>
        </w:rPr>
        <w:pict>
          <v:shape id="_x0000_s1453" type="#_x0000_t202" style="position:absolute;margin-left:0;margin-top:3.8pt;width:36pt;height:27pt;z-index:251695616" strokecolor="white">
            <v:textbox>
              <w:txbxContent>
                <w:p w:rsidR="001C341D" w:rsidRDefault="001C341D">
                  <w:pPr>
                    <w:rPr>
                      <w:sz w:val="32"/>
                      <w:szCs w:val="32"/>
                    </w:rPr>
                  </w:pPr>
                  <w:r>
                    <w:rPr>
                      <w:sz w:val="32"/>
                      <w:szCs w:val="32"/>
                    </w:rPr>
                    <w:t xml:space="preserve"> 31</w:t>
                  </w:r>
                </w:p>
              </w:txbxContent>
            </v:textbox>
          </v:shape>
        </w:pict>
      </w:r>
    </w:p>
    <w:p w:rsidR="001C341D" w:rsidRDefault="001C341D">
      <w:pPr>
        <w:numPr>
          <w:ilvl w:val="3"/>
          <w:numId w:val="1"/>
        </w:numPr>
        <w:rPr>
          <w:sz w:val="32"/>
        </w:rPr>
      </w:pPr>
      <w:r>
        <w:rPr>
          <w:sz w:val="32"/>
        </w:rPr>
        <w:t xml:space="preserve">For example, we can use this equation to calculate RBC’s profit of </w:t>
      </w:r>
      <w:r>
        <w:rPr>
          <w:b/>
          <w:bCs/>
          <w:sz w:val="32"/>
        </w:rPr>
        <w:t>$20,000</w:t>
      </w:r>
      <w:r>
        <w:rPr>
          <w:sz w:val="32"/>
        </w:rPr>
        <w:t xml:space="preserve"> at a volume of </w:t>
      </w:r>
      <w:r>
        <w:rPr>
          <w:b/>
          <w:sz w:val="32"/>
        </w:rPr>
        <w:t>500 bikes</w:t>
      </w:r>
      <w:r>
        <w:rPr>
          <w:sz w:val="32"/>
        </w:rPr>
        <w:t>.</w:t>
      </w:r>
    </w:p>
    <w:p w:rsidR="001C341D" w:rsidRDefault="001C341D">
      <w:pPr>
        <w:rPr>
          <w:sz w:val="32"/>
        </w:rPr>
      </w:pPr>
    </w:p>
    <w:p w:rsidR="001C341D" w:rsidRDefault="001C341D">
      <w:pPr>
        <w:pStyle w:val="Heading4"/>
      </w:pPr>
      <w:r>
        <w:t>Applications of CVP concepts</w:t>
      </w:r>
    </w:p>
    <w:p w:rsidR="001C341D" w:rsidRDefault="001C341D">
      <w:pPr>
        <w:rPr>
          <w:sz w:val="32"/>
          <w:szCs w:val="32"/>
        </w:rPr>
      </w:pPr>
    </w:p>
    <w:p w:rsidR="001C341D" w:rsidRDefault="00472111">
      <w:pPr>
        <w:ind w:left="1440"/>
        <w:rPr>
          <w:i/>
          <w:sz w:val="32"/>
          <w:szCs w:val="32"/>
        </w:rPr>
      </w:pPr>
      <w:r>
        <w:rPr>
          <w:i/>
          <w:noProof/>
          <w:sz w:val="32"/>
          <w:szCs w:val="32"/>
        </w:rPr>
        <w:pict>
          <v:shape id="_x0000_s1411" type="#_x0000_t87" style="position:absolute;left:0;text-align:left;margin-left:36pt;margin-top:0;width:9pt;height:53.45pt;z-index:251672064"/>
        </w:pict>
      </w:r>
      <w:r>
        <w:rPr>
          <w:i/>
          <w:noProof/>
          <w:sz w:val="32"/>
          <w:szCs w:val="32"/>
        </w:rPr>
        <w:pict>
          <v:shape id="_x0000_s1413" type="#_x0000_t202" style="position:absolute;left:0;text-align:left;margin-left:0;margin-top:18pt;width:36pt;height:27pt;z-index:251673088" strokecolor="white">
            <v:textbox>
              <w:txbxContent>
                <w:p w:rsidR="001C341D" w:rsidRDefault="001C341D">
                  <w:pPr>
                    <w:rPr>
                      <w:sz w:val="32"/>
                      <w:szCs w:val="32"/>
                    </w:rPr>
                  </w:pPr>
                  <w:r>
                    <w:rPr>
                      <w:sz w:val="32"/>
                      <w:szCs w:val="32"/>
                    </w:rPr>
                    <w:t xml:space="preserve"> 32</w:t>
                  </w:r>
                </w:p>
              </w:txbxContent>
            </v:textbox>
          </v:shape>
        </w:pict>
      </w:r>
      <w:r w:rsidR="001C341D">
        <w:rPr>
          <w:i/>
          <w:sz w:val="32"/>
          <w:szCs w:val="32"/>
        </w:rPr>
        <w:t xml:space="preserve">Learning Objective 4: Show the </w:t>
      </w:r>
      <w:r w:rsidR="001C341D">
        <w:rPr>
          <w:i/>
          <w:sz w:val="32"/>
          <w:szCs w:val="32"/>
        </w:rPr>
        <w:t xml:space="preserve">effects on </w:t>
      </w:r>
      <w:r w:rsidR="002A7935">
        <w:rPr>
          <w:i/>
          <w:sz w:val="32"/>
          <w:szCs w:val="32"/>
        </w:rPr>
        <w:t>net operating income</w:t>
      </w:r>
      <w:r w:rsidR="006C6B63">
        <w:rPr>
          <w:i/>
          <w:sz w:val="32"/>
          <w:szCs w:val="32"/>
        </w:rPr>
        <w:t xml:space="preserve"> of </w:t>
      </w:r>
      <w:r w:rsidR="001C341D">
        <w:rPr>
          <w:i/>
          <w:sz w:val="32"/>
          <w:szCs w:val="32"/>
        </w:rPr>
        <w:t xml:space="preserve">changes </w:t>
      </w:r>
      <w:r w:rsidR="001C341D">
        <w:rPr>
          <w:i/>
          <w:sz w:val="32"/>
          <w:szCs w:val="32"/>
        </w:rPr>
        <w:t>in variable costs, fixed costs, selling price, and volume.</w:t>
      </w:r>
    </w:p>
    <w:p w:rsidR="001C341D" w:rsidRDefault="001C341D">
      <w:pPr>
        <w:rPr>
          <w:sz w:val="32"/>
          <w:szCs w:val="32"/>
        </w:rPr>
      </w:pPr>
    </w:p>
    <w:p w:rsidR="001C341D" w:rsidRDefault="001C341D">
      <w:pPr>
        <w:ind w:left="1440"/>
        <w:rPr>
          <w:i/>
          <w:sz w:val="32"/>
          <w:szCs w:val="32"/>
        </w:rPr>
      </w:pPr>
      <w:r>
        <w:rPr>
          <w:i/>
          <w:sz w:val="32"/>
          <w:szCs w:val="32"/>
        </w:rPr>
        <w:t>Helpful Hint: The five examples that are forthcoming should indicate to students the range of uses of CVP analysis. In addition to assisting management in determining the level of sales that is needed to break-even or generate a certain dollar amount of profit, the examples illustrate how the results of alternative decisions can be quickly determined.</w:t>
      </w:r>
    </w:p>
    <w:p w:rsidR="001C341D" w:rsidRDefault="001C341D">
      <w:pPr>
        <w:rPr>
          <w:i/>
          <w:sz w:val="32"/>
          <w:szCs w:val="32"/>
        </w:rPr>
      </w:pPr>
    </w:p>
    <w:p w:rsidR="001C341D" w:rsidRDefault="00472111">
      <w:pPr>
        <w:numPr>
          <w:ilvl w:val="2"/>
          <w:numId w:val="1"/>
        </w:numPr>
        <w:rPr>
          <w:sz w:val="32"/>
        </w:rPr>
      </w:pPr>
      <w:r w:rsidRPr="00472111">
        <w:rPr>
          <w:b/>
          <w:bCs/>
          <w:noProof/>
          <w:sz w:val="32"/>
        </w:rPr>
        <w:pict>
          <v:shape id="_x0000_s1241" type="#_x0000_t87" style="position:absolute;left:0;text-align:left;margin-left:36pt;margin-top:9pt;width:9pt;height:117pt;z-index:251604480"/>
        </w:pict>
      </w:r>
      <w:r w:rsidR="001C341D">
        <w:rPr>
          <w:sz w:val="32"/>
        </w:rPr>
        <w:t xml:space="preserve">The </w:t>
      </w:r>
      <w:r w:rsidR="001C341D">
        <w:rPr>
          <w:b/>
          <w:bCs/>
          <w:sz w:val="32"/>
        </w:rPr>
        <w:t>variable expense ratio</w:t>
      </w:r>
    </w:p>
    <w:p w:rsidR="001C341D" w:rsidRDefault="001C341D">
      <w:pPr>
        <w:rPr>
          <w:sz w:val="32"/>
        </w:rPr>
      </w:pPr>
    </w:p>
    <w:p w:rsidR="001C341D" w:rsidRDefault="00472111">
      <w:pPr>
        <w:numPr>
          <w:ilvl w:val="3"/>
          <w:numId w:val="1"/>
        </w:numPr>
        <w:rPr>
          <w:sz w:val="32"/>
          <w:szCs w:val="32"/>
        </w:rPr>
      </w:pPr>
      <w:r w:rsidRPr="00472111">
        <w:rPr>
          <w:noProof/>
          <w:sz w:val="32"/>
        </w:rPr>
        <w:pict>
          <v:shape id="_x0000_s1242" type="#_x0000_t202" style="position:absolute;left:0;text-align:left;margin-left:0;margin-top:17.2pt;width:36pt;height:27pt;z-index:251605504" strokecolor="white">
            <v:textbox>
              <w:txbxContent>
                <w:p w:rsidR="001C341D" w:rsidRDefault="001C341D">
                  <w:pPr>
                    <w:rPr>
                      <w:sz w:val="32"/>
                      <w:szCs w:val="32"/>
                    </w:rPr>
                  </w:pPr>
                  <w:r>
                    <w:rPr>
                      <w:sz w:val="32"/>
                      <w:szCs w:val="32"/>
                    </w:rPr>
                    <w:t xml:space="preserve"> 33</w:t>
                  </w:r>
                </w:p>
              </w:txbxContent>
            </v:textbox>
          </v:shape>
        </w:pict>
      </w:r>
      <w:r w:rsidR="001C341D">
        <w:rPr>
          <w:sz w:val="32"/>
          <w:szCs w:val="32"/>
        </w:rPr>
        <w:t xml:space="preserve">Before proceeding with five examples that demonstrate various applications of CVP concepts, we need to define the variable expense ratio as </w:t>
      </w:r>
      <w:r w:rsidR="001C341D">
        <w:rPr>
          <w:b/>
          <w:bCs/>
          <w:sz w:val="32"/>
          <w:szCs w:val="32"/>
        </w:rPr>
        <w:t>the ratio of variable expenses to sales</w:t>
      </w:r>
      <w:r w:rsidR="001C341D">
        <w:rPr>
          <w:sz w:val="32"/>
          <w:szCs w:val="32"/>
        </w:rPr>
        <w:t>.</w:t>
      </w:r>
    </w:p>
    <w:p w:rsidR="001C341D" w:rsidRDefault="001C341D">
      <w:pPr>
        <w:rPr>
          <w:sz w:val="32"/>
          <w:szCs w:val="32"/>
        </w:rPr>
      </w:pPr>
    </w:p>
    <w:p w:rsidR="001C341D" w:rsidRDefault="001C341D">
      <w:pPr>
        <w:numPr>
          <w:ilvl w:val="2"/>
          <w:numId w:val="1"/>
        </w:numPr>
        <w:rPr>
          <w:b/>
          <w:bCs/>
          <w:sz w:val="32"/>
          <w:szCs w:val="32"/>
        </w:rPr>
      </w:pPr>
      <w:r>
        <w:rPr>
          <w:b/>
          <w:bCs/>
          <w:sz w:val="32"/>
          <w:szCs w:val="32"/>
        </w:rPr>
        <w:lastRenderedPageBreak/>
        <w:t>Change in fixed cost and sales volume</w:t>
      </w:r>
    </w:p>
    <w:p w:rsidR="001C341D" w:rsidRDefault="001C341D">
      <w:pPr>
        <w:rPr>
          <w:sz w:val="32"/>
        </w:rPr>
      </w:pPr>
    </w:p>
    <w:p w:rsidR="001C341D" w:rsidRDefault="00472111">
      <w:pPr>
        <w:numPr>
          <w:ilvl w:val="3"/>
          <w:numId w:val="1"/>
        </w:numPr>
        <w:rPr>
          <w:sz w:val="32"/>
        </w:rPr>
      </w:pPr>
      <w:r>
        <w:rPr>
          <w:noProof/>
          <w:sz w:val="32"/>
        </w:rPr>
        <w:pict>
          <v:shape id="_x0000_s1490" type="#_x0000_t202" style="position:absolute;left:0;text-align:left;margin-left:0;margin-top:32pt;width:36pt;height:27pt;z-index:251712000" stroked="f">
            <v:textbox>
              <w:txbxContent>
                <w:p w:rsidR="001C341D" w:rsidRDefault="001C341D">
                  <w:pPr>
                    <w:rPr>
                      <w:sz w:val="32"/>
                      <w:szCs w:val="32"/>
                    </w:rPr>
                  </w:pPr>
                  <w:r>
                    <w:rPr>
                      <w:sz w:val="32"/>
                      <w:szCs w:val="32"/>
                    </w:rPr>
                    <w:t xml:space="preserve"> 34</w:t>
                  </w:r>
                </w:p>
              </w:txbxContent>
            </v:textbox>
          </v:shape>
        </w:pict>
      </w:r>
      <w:r>
        <w:rPr>
          <w:noProof/>
          <w:sz w:val="32"/>
        </w:rPr>
        <w:pict>
          <v:shape id="_x0000_s1487" type="#_x0000_t87" style="position:absolute;left:0;text-align:left;margin-left:36pt;margin-top:5pt;width:9pt;height:1in;z-index:251710976"/>
        </w:pict>
      </w:r>
      <w:r w:rsidR="001C341D">
        <w:rPr>
          <w:sz w:val="32"/>
        </w:rPr>
        <w:t>What is the profit impact if RBC can increase unit sales from 500 to 540 by increasing the monthly advertising budget by $10,000?</w:t>
      </w:r>
    </w:p>
    <w:p w:rsidR="001C341D" w:rsidRDefault="00472111">
      <w:pPr>
        <w:numPr>
          <w:ilvl w:val="4"/>
          <w:numId w:val="1"/>
        </w:numPr>
        <w:rPr>
          <w:sz w:val="32"/>
        </w:rPr>
      </w:pPr>
      <w:r>
        <w:rPr>
          <w:noProof/>
          <w:sz w:val="32"/>
        </w:rPr>
        <w:pict>
          <v:shape id="_x0000_s1244" type="#_x0000_t202" style="position:absolute;left:0;text-align:left;margin-left:0;margin-top:15.6pt;width:36pt;height:27pt;z-index:251607552" strokecolor="white">
            <v:textbox style="mso-next-textbox:#_x0000_s1244">
              <w:txbxContent>
                <w:p w:rsidR="001C341D" w:rsidRDefault="001C341D">
                  <w:pPr>
                    <w:rPr>
                      <w:sz w:val="32"/>
                      <w:szCs w:val="32"/>
                    </w:rPr>
                  </w:pPr>
                  <w:r>
                    <w:rPr>
                      <w:sz w:val="32"/>
                      <w:szCs w:val="32"/>
                    </w:rPr>
                    <w:t xml:space="preserve"> 35</w:t>
                  </w:r>
                </w:p>
              </w:txbxContent>
            </v:textbox>
          </v:shape>
        </w:pict>
      </w:r>
      <w:r>
        <w:rPr>
          <w:noProof/>
          <w:sz w:val="32"/>
        </w:rPr>
        <w:pict>
          <v:shape id="_x0000_s1243" type="#_x0000_t87" style="position:absolute;left:0;text-align:left;margin-left:36pt;margin-top:6.6pt;width:9pt;height:45pt;z-index:251606528"/>
        </w:pict>
      </w:r>
      <w:r w:rsidR="001C341D">
        <w:rPr>
          <w:sz w:val="32"/>
        </w:rPr>
        <w:t xml:space="preserve">Preparing a contribution income statement reveals a </w:t>
      </w:r>
      <w:r w:rsidR="001C341D">
        <w:rPr>
          <w:b/>
          <w:sz w:val="32"/>
        </w:rPr>
        <w:t>$2,000 decrease</w:t>
      </w:r>
      <w:r w:rsidR="001C341D">
        <w:rPr>
          <w:sz w:val="32"/>
        </w:rPr>
        <w:t xml:space="preserve"> in profits.</w:t>
      </w:r>
    </w:p>
    <w:p w:rsidR="001C341D" w:rsidRDefault="00472111">
      <w:pPr>
        <w:numPr>
          <w:ilvl w:val="4"/>
          <w:numId w:val="1"/>
        </w:numPr>
        <w:rPr>
          <w:sz w:val="32"/>
        </w:rPr>
      </w:pPr>
      <w:r>
        <w:rPr>
          <w:noProof/>
          <w:sz w:val="32"/>
        </w:rPr>
        <w:pict>
          <v:shape id="_x0000_s1246" type="#_x0000_t202" style="position:absolute;left:0;text-align:left;margin-left:0;margin-top:23.4pt;width:36pt;height:27pt;z-index:251609600" strokecolor="white">
            <v:textbox style="mso-next-textbox:#_x0000_s1246">
              <w:txbxContent>
                <w:p w:rsidR="001C341D" w:rsidRDefault="001C341D">
                  <w:pPr>
                    <w:rPr>
                      <w:sz w:val="32"/>
                      <w:szCs w:val="32"/>
                    </w:rPr>
                  </w:pPr>
                  <w:r>
                    <w:rPr>
                      <w:sz w:val="32"/>
                      <w:szCs w:val="32"/>
                    </w:rPr>
                    <w:t xml:space="preserve"> 36</w:t>
                  </w:r>
                </w:p>
              </w:txbxContent>
            </v:textbox>
          </v:shape>
        </w:pict>
      </w:r>
      <w:r>
        <w:rPr>
          <w:noProof/>
          <w:sz w:val="32"/>
        </w:rPr>
        <w:pict>
          <v:shape id="_x0000_s1245" type="#_x0000_t87" style="position:absolute;left:0;text-align:left;margin-left:36pt;margin-top:5.4pt;width:9pt;height:54pt;z-index:251608576"/>
        </w:pict>
      </w:r>
      <w:r w:rsidR="001C341D">
        <w:rPr>
          <w:sz w:val="32"/>
        </w:rPr>
        <w:t xml:space="preserve">A shortcut solution using </w:t>
      </w:r>
      <w:r w:rsidR="001C341D">
        <w:rPr>
          <w:b/>
          <w:sz w:val="32"/>
        </w:rPr>
        <w:t>incremental analysis</w:t>
      </w:r>
      <w:r w:rsidR="001C341D">
        <w:rPr>
          <w:sz w:val="32"/>
        </w:rPr>
        <w:t xml:space="preserve"> also reveals a $2,000 decrease in profits.</w:t>
      </w:r>
    </w:p>
    <w:p w:rsidR="001C341D" w:rsidRDefault="001C341D">
      <w:pPr>
        <w:rPr>
          <w:sz w:val="32"/>
        </w:rPr>
      </w:pPr>
    </w:p>
    <w:p w:rsidR="001C341D" w:rsidRDefault="00472111">
      <w:pPr>
        <w:numPr>
          <w:ilvl w:val="2"/>
          <w:numId w:val="1"/>
        </w:numPr>
        <w:rPr>
          <w:sz w:val="32"/>
        </w:rPr>
      </w:pPr>
      <w:r w:rsidRPr="00472111">
        <w:rPr>
          <w:b/>
          <w:bCs/>
          <w:noProof/>
          <w:sz w:val="32"/>
        </w:rPr>
        <w:pict>
          <v:shape id="_x0000_s1249" type="#_x0000_t87" style="position:absolute;left:0;text-align:left;margin-left:36pt;margin-top:4.2pt;width:9pt;height:99pt;z-index:251610624"/>
        </w:pict>
      </w:r>
      <w:r w:rsidR="001C341D">
        <w:rPr>
          <w:b/>
          <w:bCs/>
          <w:sz w:val="32"/>
        </w:rPr>
        <w:t>Change in variable costs and sales</w:t>
      </w:r>
      <w:r w:rsidR="001C341D">
        <w:rPr>
          <w:sz w:val="32"/>
        </w:rPr>
        <w:t xml:space="preserve"> </w:t>
      </w:r>
      <w:r w:rsidR="001C341D">
        <w:rPr>
          <w:b/>
          <w:bCs/>
          <w:sz w:val="32"/>
        </w:rPr>
        <w:t>volume</w:t>
      </w:r>
      <w:r w:rsidR="001C341D">
        <w:rPr>
          <w:sz w:val="32"/>
        </w:rPr>
        <w:t>.</w:t>
      </w:r>
    </w:p>
    <w:p w:rsidR="001C341D" w:rsidRDefault="001C341D">
      <w:pPr>
        <w:rPr>
          <w:sz w:val="32"/>
        </w:rPr>
      </w:pPr>
    </w:p>
    <w:p w:rsidR="001C341D" w:rsidRDefault="00472111">
      <w:pPr>
        <w:numPr>
          <w:ilvl w:val="3"/>
          <w:numId w:val="1"/>
        </w:numPr>
        <w:rPr>
          <w:sz w:val="32"/>
        </w:rPr>
      </w:pPr>
      <w:r>
        <w:rPr>
          <w:noProof/>
          <w:sz w:val="32"/>
        </w:rPr>
        <w:pict>
          <v:shape id="_x0000_s1252" type="#_x0000_t202" style="position:absolute;left:0;text-align:left;margin-left:0;margin-top:3.4pt;width:36pt;height:27pt;z-index:251611648" strokecolor="white">
            <v:textbox>
              <w:txbxContent>
                <w:p w:rsidR="001C341D" w:rsidRDefault="001C341D">
                  <w:pPr>
                    <w:rPr>
                      <w:sz w:val="32"/>
                      <w:szCs w:val="32"/>
                    </w:rPr>
                  </w:pPr>
                  <w:r>
                    <w:rPr>
                      <w:sz w:val="32"/>
                      <w:szCs w:val="32"/>
                    </w:rPr>
                    <w:t xml:space="preserve"> 37</w:t>
                  </w:r>
                </w:p>
              </w:txbxContent>
            </v:textbox>
          </v:shape>
        </w:pict>
      </w:r>
      <w:r w:rsidR="001C341D">
        <w:rPr>
          <w:sz w:val="32"/>
        </w:rPr>
        <w:t>What is the profit impact if RBC can use higher quality raw materials, thus increasing variable costs per unit by $10, to generate an increase in unit sales from 500 to 580?</w:t>
      </w:r>
    </w:p>
    <w:p w:rsidR="001C341D" w:rsidRDefault="00472111">
      <w:pPr>
        <w:numPr>
          <w:ilvl w:val="4"/>
          <w:numId w:val="1"/>
        </w:numPr>
        <w:rPr>
          <w:sz w:val="32"/>
        </w:rPr>
      </w:pPr>
      <w:r>
        <w:rPr>
          <w:noProof/>
          <w:sz w:val="32"/>
        </w:rPr>
        <w:pict>
          <v:shape id="_x0000_s1254" type="#_x0000_t202" style="position:absolute;left:0;text-align:left;margin-left:-9pt;margin-top:10.85pt;width:45pt;height:27pt;z-index:251613696" strokecolor="white">
            <v:textbox>
              <w:txbxContent>
                <w:p w:rsidR="001C341D" w:rsidRDefault="001C341D">
                  <w:pPr>
                    <w:rPr>
                      <w:sz w:val="32"/>
                      <w:szCs w:val="32"/>
                    </w:rPr>
                  </w:pPr>
                  <w:r>
                    <w:rPr>
                      <w:sz w:val="32"/>
                      <w:szCs w:val="32"/>
                    </w:rPr>
                    <w:t xml:space="preserve">   38</w:t>
                  </w:r>
                </w:p>
              </w:txbxContent>
            </v:textbox>
          </v:shape>
        </w:pict>
      </w:r>
      <w:r>
        <w:rPr>
          <w:noProof/>
          <w:sz w:val="32"/>
        </w:rPr>
        <w:pict>
          <v:shape id="_x0000_s1253" type="#_x0000_t87" style="position:absolute;left:0;text-align:left;margin-left:36pt;margin-top:1.85pt;width:9pt;height:36pt;z-index:251612672"/>
        </w:pict>
      </w:r>
      <w:r w:rsidR="001C341D">
        <w:rPr>
          <w:sz w:val="32"/>
        </w:rPr>
        <w:t xml:space="preserve">The contribution income statement reveals a </w:t>
      </w:r>
      <w:r w:rsidR="001C341D">
        <w:rPr>
          <w:b/>
          <w:sz w:val="32"/>
        </w:rPr>
        <w:t xml:space="preserve">$10,200 increase </w:t>
      </w:r>
      <w:r w:rsidR="001C341D">
        <w:rPr>
          <w:sz w:val="32"/>
        </w:rPr>
        <w:t>in profits.</w:t>
      </w:r>
    </w:p>
    <w:p w:rsidR="001C341D" w:rsidRDefault="001C341D">
      <w:pPr>
        <w:rPr>
          <w:sz w:val="32"/>
        </w:rPr>
      </w:pPr>
    </w:p>
    <w:p w:rsidR="001C341D" w:rsidRDefault="00472111">
      <w:pPr>
        <w:numPr>
          <w:ilvl w:val="2"/>
          <w:numId w:val="1"/>
        </w:numPr>
        <w:rPr>
          <w:sz w:val="32"/>
        </w:rPr>
      </w:pPr>
      <w:r w:rsidRPr="00472111">
        <w:rPr>
          <w:b/>
          <w:bCs/>
          <w:noProof/>
          <w:sz w:val="32"/>
        </w:rPr>
        <w:pict>
          <v:shape id="_x0000_s1255" type="#_x0000_t87" style="position:absolute;left:0;text-align:left;margin-left:36pt;margin-top:9.65pt;width:9pt;height:135.35pt;z-index:251614720"/>
        </w:pict>
      </w:r>
      <w:r w:rsidR="001C341D">
        <w:rPr>
          <w:b/>
          <w:bCs/>
          <w:sz w:val="32"/>
        </w:rPr>
        <w:t>Change in fixed cost, sales price, and sales volume</w:t>
      </w:r>
      <w:r w:rsidR="001C341D">
        <w:rPr>
          <w:sz w:val="32"/>
        </w:rPr>
        <w:t>.</w:t>
      </w:r>
    </w:p>
    <w:p w:rsidR="001C341D" w:rsidRDefault="001C341D">
      <w:pPr>
        <w:rPr>
          <w:sz w:val="32"/>
        </w:rPr>
      </w:pPr>
    </w:p>
    <w:p w:rsidR="001C341D" w:rsidRDefault="00472111">
      <w:pPr>
        <w:numPr>
          <w:ilvl w:val="3"/>
          <w:numId w:val="1"/>
        </w:numPr>
        <w:rPr>
          <w:sz w:val="32"/>
        </w:rPr>
      </w:pPr>
      <w:r>
        <w:rPr>
          <w:noProof/>
          <w:sz w:val="32"/>
        </w:rPr>
        <w:pict>
          <v:shape id="_x0000_s1256" type="#_x0000_t202" style="position:absolute;left:0;text-align:left;margin-left:-9pt;margin-top:8.8pt;width:45pt;height:27pt;z-index:251615744" strokecolor="white">
            <v:textbox>
              <w:txbxContent>
                <w:p w:rsidR="001C341D" w:rsidRDefault="001C341D">
                  <w:pPr>
                    <w:rPr>
                      <w:sz w:val="32"/>
                      <w:szCs w:val="32"/>
                    </w:rPr>
                  </w:pPr>
                  <w:r>
                    <w:rPr>
                      <w:sz w:val="32"/>
                      <w:szCs w:val="32"/>
                    </w:rPr>
                    <w:t xml:space="preserve">   39</w:t>
                  </w:r>
                </w:p>
              </w:txbxContent>
            </v:textbox>
          </v:shape>
        </w:pict>
      </w:r>
      <w:r w:rsidR="001C341D">
        <w:rPr>
          <w:sz w:val="32"/>
        </w:rPr>
        <w:t>What is the profit impact if RBC: (1) cuts its selling price $20 per unit, (2) increases its advertising budget by $15,000 per month, and (3) increases unit sales from 500 to 650 units per month?</w:t>
      </w:r>
    </w:p>
    <w:p w:rsidR="001C341D" w:rsidRDefault="00472111">
      <w:pPr>
        <w:numPr>
          <w:ilvl w:val="4"/>
          <w:numId w:val="1"/>
        </w:numPr>
        <w:rPr>
          <w:sz w:val="32"/>
        </w:rPr>
      </w:pPr>
      <w:r>
        <w:rPr>
          <w:noProof/>
          <w:sz w:val="32"/>
        </w:rPr>
        <w:pict>
          <v:shape id="_x0000_s1258" type="#_x0000_t202" style="position:absolute;left:0;text-align:left;margin-left:-9pt;margin-top:6.45pt;width:45pt;height:27pt;z-index:251617792" strokecolor="white">
            <v:textbox style="mso-next-textbox:#_x0000_s1258">
              <w:txbxContent>
                <w:p w:rsidR="001C341D" w:rsidRDefault="001C341D">
                  <w:pPr>
                    <w:rPr>
                      <w:sz w:val="32"/>
                      <w:szCs w:val="32"/>
                    </w:rPr>
                  </w:pPr>
                  <w:r>
                    <w:rPr>
                      <w:sz w:val="32"/>
                      <w:szCs w:val="32"/>
                    </w:rPr>
                    <w:t xml:space="preserve">   40</w:t>
                  </w:r>
                </w:p>
              </w:txbxContent>
            </v:textbox>
          </v:shape>
        </w:pict>
      </w:r>
      <w:r>
        <w:rPr>
          <w:noProof/>
          <w:sz w:val="32"/>
        </w:rPr>
        <w:pict>
          <v:shape id="_x0000_s1257" type="#_x0000_t87" style="position:absolute;left:0;text-align:left;margin-left:36pt;margin-top:6.45pt;width:9pt;height:27pt;z-index:251616768"/>
        </w:pict>
      </w:r>
      <w:r w:rsidR="001C341D">
        <w:rPr>
          <w:sz w:val="32"/>
        </w:rPr>
        <w:t xml:space="preserve">The contribution income statement reveals a </w:t>
      </w:r>
      <w:r w:rsidR="001C341D">
        <w:rPr>
          <w:b/>
          <w:sz w:val="32"/>
        </w:rPr>
        <w:t>$2,000 increase</w:t>
      </w:r>
      <w:r w:rsidR="001C341D">
        <w:rPr>
          <w:sz w:val="32"/>
        </w:rPr>
        <w:t xml:space="preserve"> in profits.</w:t>
      </w:r>
    </w:p>
    <w:p w:rsidR="001C341D" w:rsidRDefault="001C341D">
      <w:pPr>
        <w:numPr>
          <w:ilvl w:val="2"/>
          <w:numId w:val="1"/>
        </w:numPr>
        <w:rPr>
          <w:sz w:val="32"/>
        </w:rPr>
      </w:pPr>
      <w:r>
        <w:rPr>
          <w:sz w:val="32"/>
        </w:rPr>
        <w:br w:type="page"/>
      </w:r>
      <w:r w:rsidR="00472111" w:rsidRPr="00472111">
        <w:rPr>
          <w:b/>
          <w:bCs/>
          <w:noProof/>
          <w:sz w:val="32"/>
        </w:rPr>
        <w:lastRenderedPageBreak/>
        <w:pict>
          <v:shape id="_x0000_s1545" type="#_x0000_t87" style="position:absolute;left:0;text-align:left;margin-left:36pt;margin-top:9pt;width:9pt;height:135pt;z-index:251737600"/>
        </w:pict>
      </w:r>
      <w:r>
        <w:rPr>
          <w:b/>
          <w:bCs/>
          <w:sz w:val="32"/>
        </w:rPr>
        <w:t>Change in variable cost, fixed cost, and sales volume</w:t>
      </w:r>
      <w:r>
        <w:rPr>
          <w:sz w:val="32"/>
        </w:rPr>
        <w:t>.</w:t>
      </w:r>
    </w:p>
    <w:p w:rsidR="001C341D" w:rsidRDefault="001C341D">
      <w:pPr>
        <w:rPr>
          <w:sz w:val="32"/>
        </w:rPr>
      </w:pPr>
    </w:p>
    <w:p w:rsidR="001C341D" w:rsidRDefault="00472111">
      <w:pPr>
        <w:numPr>
          <w:ilvl w:val="3"/>
          <w:numId w:val="1"/>
        </w:numPr>
        <w:rPr>
          <w:sz w:val="32"/>
        </w:rPr>
      </w:pPr>
      <w:r>
        <w:rPr>
          <w:noProof/>
          <w:sz w:val="32"/>
        </w:rPr>
        <w:pict>
          <v:shape id="_x0000_s1265" type="#_x0000_t202" style="position:absolute;left:0;text-align:left;margin-left:-9pt;margin-top:7.8pt;width:45pt;height:27pt;z-index:251618816" strokecolor="white">
            <v:textbox style="mso-next-textbox:#_x0000_s1265">
              <w:txbxContent>
                <w:p w:rsidR="001C341D" w:rsidRDefault="001C341D">
                  <w:pPr>
                    <w:rPr>
                      <w:sz w:val="32"/>
                      <w:szCs w:val="32"/>
                    </w:rPr>
                  </w:pPr>
                  <w:r>
                    <w:rPr>
                      <w:sz w:val="32"/>
                      <w:szCs w:val="32"/>
                    </w:rPr>
                    <w:t xml:space="preserve">   41</w:t>
                  </w:r>
                </w:p>
              </w:txbxContent>
            </v:textbox>
          </v:shape>
        </w:pict>
      </w:r>
      <w:r w:rsidR="001C341D">
        <w:rPr>
          <w:sz w:val="32"/>
        </w:rPr>
        <w:t>What is the profit impact if RBC: (1) pays a $15 sales commission per bike sold instead of paying salespersons flat salaries that currently total $6,000 per month, and (2) increases unit sales from 500 to 575 bikes?</w:t>
      </w:r>
    </w:p>
    <w:p w:rsidR="001C341D" w:rsidRDefault="00472111">
      <w:pPr>
        <w:numPr>
          <w:ilvl w:val="4"/>
          <w:numId w:val="1"/>
        </w:numPr>
        <w:rPr>
          <w:sz w:val="32"/>
        </w:rPr>
      </w:pPr>
      <w:r>
        <w:rPr>
          <w:noProof/>
          <w:sz w:val="32"/>
        </w:rPr>
        <w:pict>
          <v:shape id="_x0000_s1267" type="#_x0000_t202" style="position:absolute;left:0;text-align:left;margin-left:-9pt;margin-top:5.8pt;width:45pt;height:27pt;z-index:251620864" strokecolor="white">
            <v:textbox style="mso-next-textbox:#_x0000_s1267">
              <w:txbxContent>
                <w:p w:rsidR="001C341D" w:rsidRDefault="001C341D">
                  <w:pPr>
                    <w:rPr>
                      <w:sz w:val="32"/>
                      <w:szCs w:val="32"/>
                    </w:rPr>
                  </w:pPr>
                  <w:r>
                    <w:rPr>
                      <w:sz w:val="32"/>
                      <w:szCs w:val="32"/>
                    </w:rPr>
                    <w:t xml:space="preserve">   42</w:t>
                  </w:r>
                </w:p>
              </w:txbxContent>
            </v:textbox>
          </v:shape>
        </w:pict>
      </w:r>
      <w:r>
        <w:rPr>
          <w:noProof/>
          <w:sz w:val="32"/>
        </w:rPr>
        <w:pict>
          <v:shape id="_x0000_s1266" type="#_x0000_t87" style="position:absolute;left:0;text-align:left;margin-left:36pt;margin-top:5.8pt;width:9pt;height:27pt;z-index:251619840"/>
        </w:pict>
      </w:r>
      <w:r w:rsidR="001C341D">
        <w:rPr>
          <w:sz w:val="32"/>
        </w:rPr>
        <w:t xml:space="preserve">The contribution income statement reveals a </w:t>
      </w:r>
      <w:r w:rsidR="001C341D">
        <w:rPr>
          <w:b/>
          <w:sz w:val="32"/>
        </w:rPr>
        <w:t>$12,375 increase</w:t>
      </w:r>
      <w:r w:rsidR="001C341D">
        <w:rPr>
          <w:sz w:val="32"/>
        </w:rPr>
        <w:t xml:space="preserve"> in profits.</w:t>
      </w:r>
    </w:p>
    <w:p w:rsidR="001C341D" w:rsidRDefault="001C341D">
      <w:pPr>
        <w:rPr>
          <w:sz w:val="32"/>
        </w:rPr>
      </w:pPr>
    </w:p>
    <w:p w:rsidR="001C341D" w:rsidRDefault="00472111">
      <w:pPr>
        <w:numPr>
          <w:ilvl w:val="2"/>
          <w:numId w:val="1"/>
        </w:numPr>
        <w:rPr>
          <w:sz w:val="32"/>
        </w:rPr>
      </w:pPr>
      <w:r w:rsidRPr="00472111">
        <w:rPr>
          <w:b/>
          <w:bCs/>
          <w:noProof/>
          <w:sz w:val="32"/>
        </w:rPr>
        <w:pict>
          <v:shape id="_x0000_s1495" type="#_x0000_t87" style="position:absolute;left:0;text-align:left;margin-left:36pt;margin-top:2.25pt;width:9pt;height:135pt;z-index:251713024"/>
        </w:pict>
      </w:r>
      <w:r w:rsidR="001C341D">
        <w:rPr>
          <w:b/>
          <w:bCs/>
          <w:sz w:val="32"/>
        </w:rPr>
        <w:t>Change in regular sales</w:t>
      </w:r>
      <w:r w:rsidR="001C341D">
        <w:rPr>
          <w:sz w:val="32"/>
        </w:rPr>
        <w:t xml:space="preserve"> </w:t>
      </w:r>
      <w:r w:rsidR="001C341D">
        <w:rPr>
          <w:b/>
          <w:bCs/>
          <w:sz w:val="32"/>
        </w:rPr>
        <w:t>price.</w:t>
      </w:r>
    </w:p>
    <w:p w:rsidR="001C341D" w:rsidRDefault="001C341D">
      <w:pPr>
        <w:rPr>
          <w:sz w:val="32"/>
        </w:rPr>
      </w:pPr>
    </w:p>
    <w:p w:rsidR="001C341D" w:rsidRDefault="00472111">
      <w:pPr>
        <w:numPr>
          <w:ilvl w:val="3"/>
          <w:numId w:val="1"/>
        </w:numPr>
        <w:rPr>
          <w:sz w:val="32"/>
        </w:rPr>
      </w:pPr>
      <w:r>
        <w:rPr>
          <w:noProof/>
          <w:sz w:val="32"/>
        </w:rPr>
        <w:pict>
          <v:shape id="_x0000_s1502" type="#_x0000_t202" style="position:absolute;left:0;text-align:left;margin-left:0;margin-top:109.45pt;width:36pt;height:27pt;z-index:251716096" stroked="f">
            <v:textbox>
              <w:txbxContent>
                <w:p w:rsidR="001C341D" w:rsidRDefault="001C341D">
                  <w:pPr>
                    <w:rPr>
                      <w:sz w:val="32"/>
                      <w:szCs w:val="32"/>
                    </w:rPr>
                  </w:pPr>
                  <w:r>
                    <w:rPr>
                      <w:sz w:val="32"/>
                      <w:szCs w:val="32"/>
                    </w:rPr>
                    <w:t xml:space="preserve"> 44</w:t>
                  </w:r>
                </w:p>
              </w:txbxContent>
            </v:textbox>
          </v:shape>
        </w:pict>
      </w:r>
      <w:r>
        <w:rPr>
          <w:noProof/>
          <w:sz w:val="32"/>
        </w:rPr>
        <w:pict>
          <v:shape id="_x0000_s1499" type="#_x0000_t202" style="position:absolute;left:0;text-align:left;margin-left:0;margin-top:19.45pt;width:36pt;height:27pt;z-index:251715072" stroked="f">
            <v:textbox style="mso-next-textbox:#_x0000_s1499">
              <w:txbxContent>
                <w:p w:rsidR="001C341D" w:rsidRDefault="001C341D">
                  <w:pPr>
                    <w:rPr>
                      <w:sz w:val="32"/>
                      <w:szCs w:val="32"/>
                    </w:rPr>
                  </w:pPr>
                  <w:r>
                    <w:rPr>
                      <w:sz w:val="32"/>
                      <w:szCs w:val="32"/>
                    </w:rPr>
                    <w:t xml:space="preserve"> 43</w:t>
                  </w:r>
                </w:p>
              </w:txbxContent>
            </v:textbox>
          </v:shape>
        </w:pict>
      </w:r>
      <w:r>
        <w:rPr>
          <w:noProof/>
          <w:sz w:val="32"/>
        </w:rPr>
        <w:pict>
          <v:shape id="_x0000_s1496" type="#_x0000_t87" style="position:absolute;left:0;text-align:left;margin-left:36pt;margin-top:109.45pt;width:9pt;height:27pt;z-index:251714048"/>
        </w:pict>
      </w:r>
      <w:r w:rsidR="001C341D">
        <w:rPr>
          <w:sz w:val="32"/>
        </w:rPr>
        <w:t>If RBC has an opportunity to sell 150 bikes to a wholesaler without disturbing sales to other customers or fixed expenses, what price should it quote to the wholesaler if it wants to increase monthly profits by $3,000?</w:t>
      </w:r>
    </w:p>
    <w:p w:rsidR="001C341D" w:rsidRDefault="001C341D">
      <w:pPr>
        <w:numPr>
          <w:ilvl w:val="4"/>
          <w:numId w:val="1"/>
        </w:numPr>
        <w:rPr>
          <w:sz w:val="32"/>
        </w:rPr>
      </w:pPr>
      <w:r>
        <w:rPr>
          <w:sz w:val="32"/>
        </w:rPr>
        <w:t xml:space="preserve">The price quote should be </w:t>
      </w:r>
      <w:r>
        <w:rPr>
          <w:b/>
          <w:bCs/>
          <w:sz w:val="32"/>
        </w:rPr>
        <w:t>$320 per bike</w:t>
      </w:r>
      <w:r>
        <w:rPr>
          <w:sz w:val="32"/>
        </w:rPr>
        <w:t>.</w:t>
      </w:r>
    </w:p>
    <w:p w:rsidR="001C341D" w:rsidRDefault="001C341D">
      <w:pPr>
        <w:rPr>
          <w:sz w:val="32"/>
        </w:rPr>
      </w:pPr>
    </w:p>
    <w:p w:rsidR="001C341D" w:rsidRDefault="001C341D">
      <w:pPr>
        <w:numPr>
          <w:ilvl w:val="0"/>
          <w:numId w:val="1"/>
        </w:numPr>
        <w:rPr>
          <w:sz w:val="32"/>
        </w:rPr>
      </w:pPr>
      <w:r>
        <w:rPr>
          <w:b/>
          <w:sz w:val="32"/>
        </w:rPr>
        <w:t>Target profit a</w:t>
      </w:r>
      <w:r>
        <w:rPr>
          <w:b/>
          <w:bCs/>
          <w:sz w:val="32"/>
        </w:rPr>
        <w:t>nalysis</w:t>
      </w:r>
    </w:p>
    <w:p w:rsidR="001C341D" w:rsidRDefault="00472111">
      <w:pPr>
        <w:rPr>
          <w:b/>
          <w:bCs/>
          <w:sz w:val="32"/>
        </w:rPr>
      </w:pPr>
      <w:r w:rsidRPr="00472111">
        <w:rPr>
          <w:i/>
          <w:noProof/>
          <w:sz w:val="32"/>
        </w:rPr>
        <w:pict>
          <v:shape id="_x0000_s1419" type="#_x0000_t202" style="position:absolute;margin-left:0;margin-top:17.6pt;width:36pt;height:27pt;z-index:251675136" strokecolor="white">
            <v:textbox>
              <w:txbxContent>
                <w:p w:rsidR="001C341D" w:rsidRDefault="001C341D">
                  <w:pPr>
                    <w:rPr>
                      <w:sz w:val="32"/>
                      <w:szCs w:val="32"/>
                    </w:rPr>
                  </w:pPr>
                  <w:r>
                    <w:rPr>
                      <w:sz w:val="32"/>
                      <w:szCs w:val="32"/>
                    </w:rPr>
                    <w:t xml:space="preserve"> 45</w:t>
                  </w:r>
                </w:p>
              </w:txbxContent>
            </v:textbox>
          </v:shape>
        </w:pict>
      </w:r>
      <w:r w:rsidRPr="00472111">
        <w:rPr>
          <w:b/>
          <w:bCs/>
          <w:i/>
          <w:noProof/>
          <w:sz w:val="32"/>
        </w:rPr>
        <w:pict>
          <v:shape id="_x0000_s1414" type="#_x0000_t87" style="position:absolute;margin-left:36pt;margin-top:17.2pt;width:9pt;height:36pt;z-index:251674112"/>
        </w:pict>
      </w:r>
    </w:p>
    <w:p w:rsidR="001C341D" w:rsidRDefault="001C341D">
      <w:pPr>
        <w:ind w:left="1440"/>
        <w:rPr>
          <w:i/>
          <w:sz w:val="32"/>
        </w:rPr>
      </w:pPr>
      <w:r>
        <w:rPr>
          <w:i/>
          <w:sz w:val="32"/>
        </w:rPr>
        <w:t xml:space="preserve">Learning Objective 5: Determine the level of sales needed to </w:t>
      </w:r>
      <w:r w:rsidR="00381106">
        <w:rPr>
          <w:i/>
          <w:sz w:val="32"/>
        </w:rPr>
        <w:t xml:space="preserve">achieve a </w:t>
      </w:r>
      <w:r w:rsidR="00381106">
        <w:rPr>
          <w:i/>
          <w:sz w:val="32"/>
        </w:rPr>
        <w:t xml:space="preserve">desired </w:t>
      </w:r>
      <w:r>
        <w:rPr>
          <w:i/>
          <w:sz w:val="32"/>
        </w:rPr>
        <w:t>target profit.</w:t>
      </w:r>
    </w:p>
    <w:p w:rsidR="001C341D" w:rsidRDefault="006C6B63">
      <w:pPr>
        <w:rPr>
          <w:b/>
          <w:bCs/>
          <w:sz w:val="32"/>
        </w:rPr>
      </w:pPr>
      <w:r>
        <w:rPr>
          <w:b/>
          <w:bCs/>
          <w:sz w:val="32"/>
        </w:rPr>
        <w:t xml:space="preserve"> </w:t>
      </w:r>
    </w:p>
    <w:p w:rsidR="001C341D" w:rsidRDefault="00472111">
      <w:pPr>
        <w:pStyle w:val="Heading4"/>
        <w:rPr>
          <w:b w:val="0"/>
          <w:bCs w:val="0"/>
        </w:rPr>
      </w:pPr>
      <w:r>
        <w:rPr>
          <w:b w:val="0"/>
          <w:bCs w:val="0"/>
          <w:noProof/>
        </w:rPr>
        <w:pict>
          <v:shape id="_x0000_s1277" type="#_x0000_t202" style="position:absolute;left:0;text-align:left;margin-left:0;margin-top:16pt;width:36pt;height:27pt;z-index:251622912" strokecolor="white">
            <v:textbox>
              <w:txbxContent>
                <w:p w:rsidR="001C341D" w:rsidRDefault="001C341D">
                  <w:pPr>
                    <w:rPr>
                      <w:sz w:val="32"/>
                      <w:szCs w:val="32"/>
                    </w:rPr>
                  </w:pPr>
                  <w:r>
                    <w:rPr>
                      <w:sz w:val="32"/>
                      <w:szCs w:val="32"/>
                    </w:rPr>
                    <w:t xml:space="preserve"> 46</w:t>
                  </w:r>
                </w:p>
              </w:txbxContent>
            </v:textbox>
          </v:shape>
        </w:pict>
      </w:r>
      <w:r>
        <w:rPr>
          <w:b w:val="0"/>
          <w:bCs w:val="0"/>
          <w:noProof/>
        </w:rPr>
        <w:pict>
          <v:shape id="_x0000_s1276" type="#_x0000_t87" style="position:absolute;left:0;text-align:left;margin-left:36pt;margin-top:3.5pt;width:9pt;height:48.5pt;z-index:251621888"/>
        </w:pict>
      </w:r>
      <w:r w:rsidR="001C341D">
        <w:rPr>
          <w:b w:val="0"/>
          <w:bCs w:val="0"/>
        </w:rPr>
        <w:t xml:space="preserve">We can compute the number of </w:t>
      </w:r>
      <w:r w:rsidR="001C341D">
        <w:t>units</w:t>
      </w:r>
      <w:r w:rsidR="001C341D">
        <w:rPr>
          <w:b w:val="0"/>
          <w:bCs w:val="0"/>
        </w:rPr>
        <w:t xml:space="preserve"> that must be sold to attain a target profit </w:t>
      </w:r>
      <w:r w:rsidR="001C341D">
        <w:rPr>
          <w:b w:val="0"/>
          <w:bCs w:val="0"/>
        </w:rPr>
        <w:t xml:space="preserve">using either the </w:t>
      </w:r>
      <w:r w:rsidR="001C341D">
        <w:rPr>
          <w:bCs w:val="0"/>
        </w:rPr>
        <w:t>equation method</w:t>
      </w:r>
      <w:r w:rsidR="001C341D">
        <w:rPr>
          <w:b w:val="0"/>
          <w:bCs w:val="0"/>
        </w:rPr>
        <w:t xml:space="preserve"> or the </w:t>
      </w:r>
      <w:r w:rsidR="001C341D">
        <w:rPr>
          <w:bCs w:val="0"/>
        </w:rPr>
        <w:t>formula</w:t>
      </w:r>
      <w:r w:rsidR="001C341D">
        <w:rPr>
          <w:b w:val="0"/>
          <w:bCs w:val="0"/>
        </w:rPr>
        <w:t xml:space="preserve"> </w:t>
      </w:r>
      <w:r w:rsidR="001C341D">
        <w:rPr>
          <w:bCs w:val="0"/>
        </w:rPr>
        <w:t>method</w:t>
      </w:r>
      <w:r w:rsidR="001C341D">
        <w:rPr>
          <w:b w:val="0"/>
          <w:bCs w:val="0"/>
        </w:rPr>
        <w:t>.</w:t>
      </w:r>
    </w:p>
    <w:p w:rsidR="001C341D" w:rsidRDefault="001C341D">
      <w:pPr>
        <w:rPr>
          <w:sz w:val="32"/>
          <w:szCs w:val="32"/>
        </w:rPr>
      </w:pPr>
    </w:p>
    <w:p w:rsidR="001C341D" w:rsidRDefault="00472111">
      <w:pPr>
        <w:pStyle w:val="Heading4"/>
        <w:numPr>
          <w:ilvl w:val="2"/>
          <w:numId w:val="1"/>
        </w:numPr>
        <w:rPr>
          <w:b w:val="0"/>
          <w:bCs w:val="0"/>
        </w:rPr>
      </w:pPr>
      <w:r w:rsidRPr="00472111">
        <w:rPr>
          <w:noProof/>
        </w:rPr>
        <w:pict>
          <v:shape id="_x0000_s1455" type="#_x0000_t202" style="position:absolute;left:0;text-align:left;margin-left:0;margin-top:23.3pt;width:36pt;height:27pt;z-index:251696640" strokecolor="white">
            <v:textbox style="mso-next-textbox:#_x0000_s1455">
              <w:txbxContent>
                <w:p w:rsidR="001C341D" w:rsidRDefault="001C341D">
                  <w:pPr>
                    <w:rPr>
                      <w:sz w:val="32"/>
                      <w:szCs w:val="32"/>
                    </w:rPr>
                  </w:pPr>
                  <w:r>
                    <w:rPr>
                      <w:sz w:val="32"/>
                      <w:szCs w:val="32"/>
                    </w:rPr>
                    <w:t xml:space="preserve"> 47</w:t>
                  </w:r>
                </w:p>
              </w:txbxContent>
            </v:textbox>
          </v:shape>
        </w:pict>
      </w:r>
      <w:r w:rsidRPr="00472111">
        <w:rPr>
          <w:b w:val="0"/>
          <w:bCs w:val="0"/>
          <w:noProof/>
          <w:sz w:val="20"/>
        </w:rPr>
        <w:pict>
          <v:shape id="_x0000_s1046" type="#_x0000_t87" style="position:absolute;left:0;text-align:left;margin-left:36pt;margin-top:.05pt;width:9pt;height:69.75pt;z-index:251566592"/>
        </w:pict>
      </w:r>
      <w:r w:rsidR="001C341D">
        <w:rPr>
          <w:b w:val="0"/>
          <w:bCs w:val="0"/>
        </w:rPr>
        <w:t>The</w:t>
      </w:r>
      <w:r w:rsidR="001C341D">
        <w:t xml:space="preserve"> equation method </w:t>
      </w:r>
      <w:r w:rsidR="001C341D">
        <w:rPr>
          <w:b w:val="0"/>
          <w:bCs w:val="0"/>
        </w:rPr>
        <w:t>is summarized on this slide</w:t>
      </w:r>
      <w:r w:rsidR="001C341D">
        <w:t xml:space="preserve">. </w:t>
      </w:r>
      <w:r w:rsidR="001C341D">
        <w:rPr>
          <w:b w:val="0"/>
          <w:bCs w:val="0"/>
        </w:rPr>
        <w:t>Our goal is to solve for the unknown “Q” which represents the quantity of units that must be sold to attain the target profit. For example:</w:t>
      </w:r>
    </w:p>
    <w:p w:rsidR="001C341D" w:rsidRDefault="001C341D">
      <w:pPr>
        <w:pStyle w:val="BodyText"/>
        <w:numPr>
          <w:ilvl w:val="3"/>
          <w:numId w:val="1"/>
        </w:numPr>
      </w:pPr>
      <w:r>
        <w:rPr>
          <w:szCs w:val="32"/>
        </w:rPr>
        <w:br w:type="page"/>
      </w:r>
      <w:r w:rsidR="00472111">
        <w:rPr>
          <w:noProof/>
        </w:rPr>
        <w:lastRenderedPageBreak/>
        <w:pict>
          <v:shape id="_x0000_s1558" type="#_x0000_t202" style="position:absolute;left:0;text-align:left;margin-left:0;margin-top:41.25pt;width:36pt;height:31.5pt;z-index:251748864" stroked="f">
            <v:textbox>
              <w:txbxContent>
                <w:p w:rsidR="001C341D" w:rsidRDefault="001C341D">
                  <w:pPr>
                    <w:rPr>
                      <w:sz w:val="32"/>
                      <w:szCs w:val="32"/>
                    </w:rPr>
                  </w:pPr>
                  <w:r>
                    <w:rPr>
                      <w:sz w:val="32"/>
                      <w:szCs w:val="32"/>
                    </w:rPr>
                    <w:t xml:space="preserve"> 48</w:t>
                  </w:r>
                </w:p>
              </w:txbxContent>
            </v:textbox>
          </v:shape>
        </w:pict>
      </w:r>
      <w:r w:rsidR="00472111">
        <w:rPr>
          <w:noProof/>
        </w:rPr>
        <w:pict>
          <v:shape id="_x0000_s1557" type="#_x0000_t87" style="position:absolute;left:0;text-align:left;margin-left:36pt;margin-top:0;width:9pt;height:111pt;z-index:251747840"/>
        </w:pict>
      </w:r>
      <w:r>
        <w:t>Suppose RBC wants to know how many bikes must be sold to earn a target profit of $100,000.</w:t>
      </w:r>
    </w:p>
    <w:p w:rsidR="001C341D" w:rsidRDefault="001C341D">
      <w:pPr>
        <w:pStyle w:val="BodyText"/>
        <w:numPr>
          <w:ilvl w:val="4"/>
          <w:numId w:val="1"/>
        </w:numPr>
      </w:pPr>
      <w:r>
        <w:t xml:space="preserve">The </w:t>
      </w:r>
      <w:r>
        <w:rPr>
          <w:b/>
          <w:bCs/>
        </w:rPr>
        <w:t>equation method</w:t>
      </w:r>
      <w:r>
        <w:t xml:space="preserve"> can be used to determine that </w:t>
      </w:r>
      <w:r>
        <w:rPr>
          <w:b/>
        </w:rPr>
        <w:t>900 bikes</w:t>
      </w:r>
      <w:r>
        <w:t xml:space="preserve"> must be sold to earn the desired target profit.</w:t>
      </w:r>
    </w:p>
    <w:p w:rsidR="001C341D" w:rsidRDefault="001C341D">
      <w:pPr>
        <w:rPr>
          <w:sz w:val="32"/>
        </w:rPr>
      </w:pPr>
    </w:p>
    <w:p w:rsidR="001C341D" w:rsidRDefault="00472111">
      <w:pPr>
        <w:pStyle w:val="Heading4"/>
        <w:numPr>
          <w:ilvl w:val="2"/>
          <w:numId w:val="1"/>
        </w:numPr>
        <w:rPr>
          <w:b w:val="0"/>
          <w:bCs w:val="0"/>
        </w:rPr>
      </w:pPr>
      <w:r w:rsidRPr="00472111">
        <w:rPr>
          <w:noProof/>
        </w:rPr>
        <w:pict>
          <v:shape id="_x0000_s1458" type="#_x0000_t202" style="position:absolute;left:0;text-align:left;margin-left:0;margin-top:24.95pt;width:36pt;height:27pt;z-index:251698688" strokecolor="white">
            <v:textbox style="mso-next-textbox:#_x0000_s1458">
              <w:txbxContent>
                <w:p w:rsidR="001C341D" w:rsidRDefault="001C341D">
                  <w:pPr>
                    <w:rPr>
                      <w:sz w:val="32"/>
                      <w:szCs w:val="32"/>
                    </w:rPr>
                  </w:pPr>
                  <w:r>
                    <w:rPr>
                      <w:sz w:val="32"/>
                      <w:szCs w:val="32"/>
                    </w:rPr>
                    <w:t xml:space="preserve"> 49</w:t>
                  </w:r>
                </w:p>
              </w:txbxContent>
            </v:textbox>
          </v:shape>
        </w:pict>
      </w:r>
      <w:r w:rsidRPr="00472111">
        <w:rPr>
          <w:noProof/>
        </w:rPr>
        <w:pict>
          <v:shape id="_x0000_s1548" type="#_x0000_t87" style="position:absolute;left:0;text-align:left;margin-left:36pt;margin-top:3.2pt;width:9pt;height:69pt;z-index:251738624"/>
        </w:pict>
      </w:r>
      <w:r w:rsidR="001C341D">
        <w:rPr>
          <w:b w:val="0"/>
          <w:bCs w:val="0"/>
        </w:rPr>
        <w:t>The</w:t>
      </w:r>
      <w:r w:rsidR="001C341D">
        <w:t xml:space="preserve"> formula method </w:t>
      </w:r>
      <w:r w:rsidR="001C341D">
        <w:rPr>
          <w:b w:val="0"/>
          <w:bCs w:val="0"/>
        </w:rPr>
        <w:t xml:space="preserve">is summarized on this slide. It can also be used to compute the quantity of </w:t>
      </w:r>
      <w:r w:rsidR="001C341D">
        <w:t>units</w:t>
      </w:r>
      <w:r w:rsidR="001C341D">
        <w:rPr>
          <w:b w:val="0"/>
          <w:bCs w:val="0"/>
        </w:rPr>
        <w:t xml:space="preserve"> that must be sold to attain a target profit. For example:</w:t>
      </w:r>
    </w:p>
    <w:p w:rsidR="001C341D" w:rsidRDefault="001C341D">
      <w:pPr>
        <w:rPr>
          <w:sz w:val="32"/>
          <w:szCs w:val="32"/>
        </w:rPr>
      </w:pPr>
    </w:p>
    <w:p w:rsidR="001C341D" w:rsidRDefault="00472111">
      <w:pPr>
        <w:pStyle w:val="BodyText"/>
        <w:numPr>
          <w:ilvl w:val="3"/>
          <w:numId w:val="1"/>
        </w:numPr>
      </w:pPr>
      <w:r w:rsidRPr="00472111">
        <w:rPr>
          <w:b/>
          <w:bCs/>
          <w:noProof/>
          <w:sz w:val="20"/>
        </w:rPr>
        <w:pict>
          <v:shape id="_x0000_s1549" type="#_x0000_t202" style="position:absolute;left:0;text-align:left;margin-left:0;margin-top:42.45pt;width:36pt;height:30.75pt;z-index:251739648" stroked="f">
            <v:textbox>
              <w:txbxContent>
                <w:p w:rsidR="001C341D" w:rsidRDefault="001C341D">
                  <w:pPr>
                    <w:rPr>
                      <w:sz w:val="32"/>
                      <w:szCs w:val="32"/>
                    </w:rPr>
                  </w:pPr>
                  <w:r>
                    <w:rPr>
                      <w:sz w:val="32"/>
                      <w:szCs w:val="32"/>
                    </w:rPr>
                    <w:t xml:space="preserve"> 50</w:t>
                  </w:r>
                </w:p>
              </w:txbxContent>
            </v:textbox>
          </v:shape>
        </w:pict>
      </w:r>
      <w:r w:rsidRPr="00472111">
        <w:rPr>
          <w:b/>
          <w:bCs/>
          <w:noProof/>
          <w:sz w:val="20"/>
        </w:rPr>
        <w:pict>
          <v:shape id="_x0000_s1456" type="#_x0000_t87" style="position:absolute;left:0;text-align:left;margin-left:36pt;margin-top:1.95pt;width:9pt;height:111.45pt;z-index:251697664"/>
        </w:pict>
      </w:r>
      <w:r w:rsidR="001C341D">
        <w:t>Suppose RBC wants to know how many bikes must be sold to earn a target profit of $100,000.</w:t>
      </w:r>
    </w:p>
    <w:p w:rsidR="001C341D" w:rsidRDefault="001C341D">
      <w:pPr>
        <w:pStyle w:val="BodyText"/>
        <w:numPr>
          <w:ilvl w:val="4"/>
          <w:numId w:val="1"/>
        </w:numPr>
      </w:pPr>
      <w:r>
        <w:t xml:space="preserve">The </w:t>
      </w:r>
      <w:r>
        <w:rPr>
          <w:b/>
          <w:bCs/>
        </w:rPr>
        <w:t>formula method</w:t>
      </w:r>
      <w:r>
        <w:t xml:space="preserve"> can be used to determine that </w:t>
      </w:r>
      <w:r>
        <w:rPr>
          <w:b/>
        </w:rPr>
        <w:t>900 bikes</w:t>
      </w:r>
      <w:r>
        <w:t xml:space="preserve"> must be sold to earn the desired target profit.</w:t>
      </w:r>
    </w:p>
    <w:p w:rsidR="001C341D" w:rsidRDefault="001C341D">
      <w:pPr>
        <w:rPr>
          <w:sz w:val="32"/>
        </w:rPr>
      </w:pPr>
    </w:p>
    <w:p w:rsidR="001C341D" w:rsidRDefault="00472111">
      <w:pPr>
        <w:pStyle w:val="Heading4"/>
        <w:rPr>
          <w:b w:val="0"/>
          <w:bCs w:val="0"/>
        </w:rPr>
      </w:pPr>
      <w:r>
        <w:rPr>
          <w:b w:val="0"/>
          <w:bCs w:val="0"/>
          <w:noProof/>
        </w:rPr>
        <w:pict>
          <v:shape id="_x0000_s1461" type="#_x0000_t202" style="position:absolute;left:0;text-align:left;margin-left:0;margin-top:18pt;width:36pt;height:27pt;z-index:251701760" strokecolor="white">
            <v:textbox style="mso-next-textbox:#_x0000_s1461">
              <w:txbxContent>
                <w:p w:rsidR="001C341D" w:rsidRDefault="001C341D">
                  <w:pPr>
                    <w:rPr>
                      <w:sz w:val="32"/>
                      <w:szCs w:val="32"/>
                    </w:rPr>
                  </w:pPr>
                  <w:r>
                    <w:rPr>
                      <w:sz w:val="32"/>
                      <w:szCs w:val="32"/>
                    </w:rPr>
                    <w:t xml:space="preserve"> 51</w:t>
                  </w:r>
                </w:p>
              </w:txbxContent>
            </v:textbox>
          </v:shape>
        </w:pict>
      </w:r>
      <w:r>
        <w:rPr>
          <w:b w:val="0"/>
          <w:bCs w:val="0"/>
          <w:noProof/>
        </w:rPr>
        <w:pict>
          <v:shape id="_x0000_s1460" type="#_x0000_t87" style="position:absolute;left:0;text-align:left;margin-left:36pt;margin-top:3.5pt;width:9pt;height:50.5pt;z-index:251700736"/>
        </w:pict>
      </w:r>
      <w:r w:rsidR="001C341D">
        <w:rPr>
          <w:b w:val="0"/>
          <w:bCs w:val="0"/>
        </w:rPr>
        <w:t xml:space="preserve">We can also compute the target profit in terms </w:t>
      </w:r>
      <w:r w:rsidR="001C341D">
        <w:t>sales dollars</w:t>
      </w:r>
      <w:r w:rsidR="001C341D">
        <w:rPr>
          <w:b w:val="0"/>
          <w:bCs w:val="0"/>
        </w:rPr>
        <w:t xml:space="preserve"> using either the </w:t>
      </w:r>
      <w:r w:rsidR="001C341D">
        <w:rPr>
          <w:bCs w:val="0"/>
        </w:rPr>
        <w:t>equation method</w:t>
      </w:r>
      <w:r w:rsidR="001C341D">
        <w:rPr>
          <w:b w:val="0"/>
          <w:bCs w:val="0"/>
        </w:rPr>
        <w:t xml:space="preserve"> or the </w:t>
      </w:r>
      <w:r w:rsidR="001C341D">
        <w:rPr>
          <w:bCs w:val="0"/>
        </w:rPr>
        <w:t>formula</w:t>
      </w:r>
      <w:r w:rsidR="001C341D">
        <w:rPr>
          <w:b w:val="0"/>
          <w:bCs w:val="0"/>
        </w:rPr>
        <w:t xml:space="preserve"> </w:t>
      </w:r>
      <w:r w:rsidR="001C341D">
        <w:rPr>
          <w:bCs w:val="0"/>
        </w:rPr>
        <w:t>method</w:t>
      </w:r>
      <w:r w:rsidR="001C341D">
        <w:rPr>
          <w:b w:val="0"/>
          <w:bCs w:val="0"/>
        </w:rPr>
        <w:t>.</w:t>
      </w:r>
    </w:p>
    <w:p w:rsidR="001C341D" w:rsidRDefault="001C341D">
      <w:pPr>
        <w:rPr>
          <w:sz w:val="32"/>
          <w:szCs w:val="32"/>
        </w:rPr>
      </w:pPr>
    </w:p>
    <w:p w:rsidR="001C341D" w:rsidRDefault="00472111">
      <w:pPr>
        <w:pStyle w:val="Heading4"/>
        <w:numPr>
          <w:ilvl w:val="2"/>
          <w:numId w:val="1"/>
        </w:numPr>
        <w:rPr>
          <w:b w:val="0"/>
          <w:bCs w:val="0"/>
        </w:rPr>
      </w:pPr>
      <w:r w:rsidRPr="00472111">
        <w:rPr>
          <w:b w:val="0"/>
          <w:bCs w:val="0"/>
          <w:noProof/>
          <w:sz w:val="20"/>
        </w:rPr>
        <w:pict>
          <v:shape id="_x0000_s1459" type="#_x0000_t87" style="position:absolute;left:0;text-align:left;margin-left:36pt;margin-top:10.85pt;width:9pt;height:192.3pt;z-index:251699712"/>
        </w:pict>
      </w:r>
      <w:r w:rsidR="001C341D">
        <w:rPr>
          <w:b w:val="0"/>
          <w:bCs w:val="0"/>
        </w:rPr>
        <w:t>The</w:t>
      </w:r>
      <w:r w:rsidR="001C341D">
        <w:t xml:space="preserve"> equation method </w:t>
      </w:r>
      <w:r w:rsidR="001C341D">
        <w:rPr>
          <w:b w:val="0"/>
          <w:bCs w:val="0"/>
        </w:rPr>
        <w:t>is summarized on this slide</w:t>
      </w:r>
      <w:r w:rsidR="001C341D">
        <w:t xml:space="preserve">. </w:t>
      </w:r>
      <w:r w:rsidR="001C341D">
        <w:rPr>
          <w:b w:val="0"/>
          <w:bCs w:val="0"/>
        </w:rPr>
        <w:t xml:space="preserve">Our goal is to solve for the </w:t>
      </w:r>
      <w:r w:rsidR="001C341D">
        <w:rPr>
          <w:b w:val="0"/>
          <w:bCs w:val="0"/>
        </w:rPr>
        <w:t>unknown “Sales</w:t>
      </w:r>
      <w:r w:rsidR="0073729F">
        <w:rPr>
          <w:b w:val="0"/>
          <w:bCs w:val="0"/>
        </w:rPr>
        <w:t>,</w:t>
      </w:r>
      <w:r w:rsidR="001C341D">
        <w:rPr>
          <w:b w:val="0"/>
          <w:bCs w:val="0"/>
        </w:rPr>
        <w:t xml:space="preserve">” </w:t>
      </w:r>
      <w:r w:rsidR="001C341D">
        <w:rPr>
          <w:b w:val="0"/>
          <w:bCs w:val="0"/>
        </w:rPr>
        <w:t>which represents the dollar amount of sales that must be sold to attain the target profit. For example:</w:t>
      </w:r>
    </w:p>
    <w:p w:rsidR="001C341D" w:rsidRDefault="001C341D">
      <w:pPr>
        <w:rPr>
          <w:sz w:val="32"/>
          <w:szCs w:val="32"/>
        </w:rPr>
      </w:pPr>
    </w:p>
    <w:p w:rsidR="001C341D" w:rsidRDefault="00472111">
      <w:pPr>
        <w:pStyle w:val="BodyText"/>
        <w:numPr>
          <w:ilvl w:val="3"/>
          <w:numId w:val="1"/>
        </w:numPr>
      </w:pPr>
      <w:r w:rsidRPr="00472111">
        <w:rPr>
          <w:b/>
          <w:bCs/>
          <w:noProof/>
          <w:sz w:val="20"/>
        </w:rPr>
        <w:pict>
          <v:shape id="_x0000_s1511" type="#_x0000_t202" style="position:absolute;left:0;text-align:left;margin-left:0;margin-top:.9pt;width:36pt;height:27pt;z-index:251717120" stroked="f">
            <v:textbox>
              <w:txbxContent>
                <w:p w:rsidR="001C341D" w:rsidRDefault="001C341D">
                  <w:pPr>
                    <w:rPr>
                      <w:sz w:val="32"/>
                      <w:szCs w:val="32"/>
                    </w:rPr>
                  </w:pPr>
                  <w:r>
                    <w:rPr>
                      <w:sz w:val="32"/>
                      <w:szCs w:val="32"/>
                    </w:rPr>
                    <w:t xml:space="preserve"> 52</w:t>
                  </w:r>
                </w:p>
              </w:txbxContent>
            </v:textbox>
          </v:shape>
        </w:pict>
      </w:r>
      <w:r w:rsidR="001C341D">
        <w:t xml:space="preserve">Suppose RBC wants to compute the sales dollars required to earn a </w:t>
      </w:r>
      <w:r w:rsidR="001C341D">
        <w:rPr>
          <w:b/>
        </w:rPr>
        <w:t>target profit of $100,000</w:t>
      </w:r>
      <w:r w:rsidR="001C341D">
        <w:t>.</w:t>
      </w:r>
    </w:p>
    <w:p w:rsidR="001C341D" w:rsidRDefault="001C341D">
      <w:pPr>
        <w:pStyle w:val="BodyText"/>
        <w:numPr>
          <w:ilvl w:val="4"/>
          <w:numId w:val="1"/>
        </w:numPr>
      </w:pPr>
      <w:r>
        <w:t xml:space="preserve">The </w:t>
      </w:r>
      <w:r>
        <w:rPr>
          <w:b/>
          <w:bCs/>
        </w:rPr>
        <w:t>equation method</w:t>
      </w:r>
      <w:r>
        <w:t xml:space="preserve"> can be used to determine that sales must be </w:t>
      </w:r>
      <w:r>
        <w:rPr>
          <w:b/>
          <w:bCs/>
        </w:rPr>
        <w:t>$450,000</w:t>
      </w:r>
      <w:r>
        <w:t xml:space="preserve"> to earn the desired target profit.</w:t>
      </w:r>
    </w:p>
    <w:p w:rsidR="001C341D" w:rsidRDefault="001C341D">
      <w:pPr>
        <w:pStyle w:val="Heading4"/>
        <w:numPr>
          <w:ilvl w:val="2"/>
          <w:numId w:val="1"/>
        </w:numPr>
        <w:rPr>
          <w:b w:val="0"/>
          <w:bCs w:val="0"/>
        </w:rPr>
      </w:pPr>
      <w:r>
        <w:br w:type="page"/>
      </w:r>
      <w:r w:rsidR="00472111" w:rsidRPr="00472111">
        <w:rPr>
          <w:b w:val="0"/>
          <w:bCs w:val="0"/>
          <w:noProof/>
          <w:sz w:val="20"/>
        </w:rPr>
        <w:lastRenderedPageBreak/>
        <w:pict>
          <v:shape id="_x0000_s1550" type="#_x0000_t87" style="position:absolute;left:0;text-align:left;margin-left:36pt;margin-top:2.6pt;width:9pt;height:174pt;z-index:251740672"/>
        </w:pict>
      </w:r>
      <w:r>
        <w:rPr>
          <w:b w:val="0"/>
          <w:bCs w:val="0"/>
        </w:rPr>
        <w:t>The</w:t>
      </w:r>
      <w:r>
        <w:t xml:space="preserve"> formula method </w:t>
      </w:r>
      <w:r>
        <w:rPr>
          <w:b w:val="0"/>
          <w:bCs w:val="0"/>
        </w:rPr>
        <w:t>is summarized on this slide. It can also be used to compute the dollar sales needed to attain a target profit. For example:</w:t>
      </w:r>
    </w:p>
    <w:p w:rsidR="001C341D" w:rsidRDefault="001C341D">
      <w:pPr>
        <w:rPr>
          <w:sz w:val="32"/>
          <w:szCs w:val="32"/>
        </w:rPr>
      </w:pPr>
    </w:p>
    <w:p w:rsidR="001C341D" w:rsidRDefault="00472111">
      <w:pPr>
        <w:pStyle w:val="BodyText"/>
        <w:numPr>
          <w:ilvl w:val="3"/>
          <w:numId w:val="1"/>
        </w:numPr>
      </w:pPr>
      <w:r w:rsidRPr="00472111">
        <w:rPr>
          <w:b/>
          <w:bCs/>
          <w:noProof/>
          <w:sz w:val="20"/>
        </w:rPr>
        <w:pict>
          <v:shape id="_x0000_s1514" type="#_x0000_t202" style="position:absolute;left:0;text-align:left;margin-left:0;margin-top:4.05pt;width:36pt;height:27pt;z-index:251718144" stroked="f">
            <v:textbox>
              <w:txbxContent>
                <w:p w:rsidR="001C341D" w:rsidRDefault="001C341D">
                  <w:pPr>
                    <w:rPr>
                      <w:sz w:val="32"/>
                      <w:szCs w:val="32"/>
                    </w:rPr>
                  </w:pPr>
                  <w:r>
                    <w:rPr>
                      <w:sz w:val="32"/>
                      <w:szCs w:val="32"/>
                    </w:rPr>
                    <w:t xml:space="preserve"> 53</w:t>
                  </w:r>
                </w:p>
              </w:txbxContent>
            </v:textbox>
          </v:shape>
        </w:pict>
      </w:r>
      <w:r w:rsidR="001C341D">
        <w:t xml:space="preserve">Suppose RBC wants to compute the dollar sales required to earn a </w:t>
      </w:r>
      <w:r w:rsidR="001C341D">
        <w:rPr>
          <w:b/>
        </w:rPr>
        <w:t>target profit of $100,000</w:t>
      </w:r>
      <w:r w:rsidR="001C341D">
        <w:t>.</w:t>
      </w:r>
    </w:p>
    <w:p w:rsidR="001C341D" w:rsidRDefault="001C341D">
      <w:pPr>
        <w:pStyle w:val="BodyText"/>
        <w:numPr>
          <w:ilvl w:val="4"/>
          <w:numId w:val="1"/>
        </w:numPr>
      </w:pPr>
      <w:r>
        <w:t xml:space="preserve">The </w:t>
      </w:r>
      <w:r>
        <w:rPr>
          <w:b/>
          <w:bCs/>
        </w:rPr>
        <w:t>formula method</w:t>
      </w:r>
      <w:r>
        <w:t xml:space="preserve"> can be used to determine that sales must be </w:t>
      </w:r>
      <w:r>
        <w:rPr>
          <w:b/>
        </w:rPr>
        <w:t>$450,000</w:t>
      </w:r>
      <w:r>
        <w:t xml:space="preserve"> to earn the desired target profit.</w:t>
      </w:r>
    </w:p>
    <w:p w:rsidR="001C341D" w:rsidRDefault="00472111">
      <w:pPr>
        <w:rPr>
          <w:sz w:val="32"/>
        </w:rPr>
      </w:pPr>
      <w:r w:rsidRPr="00472111">
        <w:rPr>
          <w:i/>
          <w:iCs/>
          <w:noProof/>
          <w:sz w:val="32"/>
        </w:rPr>
        <w:pict>
          <v:shape id="_x0000_s1304" type="#_x0000_t202" style="position:absolute;margin-left:-18pt;margin-top:16.65pt;width:54pt;height:27pt;z-index:251625984" strokecolor="white">
            <v:textbox style="mso-next-textbox:#_x0000_s1304">
              <w:txbxContent>
                <w:p w:rsidR="001C341D" w:rsidRDefault="001C341D">
                  <w:pPr>
                    <w:rPr>
                      <w:sz w:val="32"/>
                      <w:szCs w:val="32"/>
                    </w:rPr>
                  </w:pPr>
                  <w:r>
                    <w:rPr>
                      <w:sz w:val="32"/>
                      <w:szCs w:val="32"/>
                    </w:rPr>
                    <w:t>54-57</w:t>
                  </w:r>
                </w:p>
              </w:txbxContent>
            </v:textbox>
          </v:shape>
        </w:pict>
      </w:r>
      <w:r>
        <w:rPr>
          <w:noProof/>
          <w:sz w:val="32"/>
        </w:rPr>
        <w:pict>
          <v:shape id="_x0000_s1303" type="#_x0000_t87" style="position:absolute;margin-left:36pt;margin-top:7.65pt;width:9pt;height:36pt;z-index:251624960"/>
        </w:pict>
      </w:r>
    </w:p>
    <w:p w:rsidR="001C341D" w:rsidRDefault="00472111">
      <w:pPr>
        <w:ind w:left="1440"/>
        <w:rPr>
          <w:i/>
          <w:iCs/>
          <w:sz w:val="32"/>
        </w:rPr>
      </w:pPr>
      <w:r w:rsidRPr="00472111">
        <w:rPr>
          <w:noProof/>
        </w:rPr>
        <w:pict>
          <v:shape id="_x0000_s1281" type="#_x0000_t202" style="position:absolute;left:0;text-align:left;margin-left:-9pt;margin-top:5.95pt;width:45pt;height:27pt;z-index:251623936" strokecolor="white">
            <v:textbox style="mso-next-textbox:#_x0000_s1281">
              <w:txbxContent>
                <w:p w:rsidR="001C341D" w:rsidRDefault="001C341D">
                  <w:pPr>
                    <w:rPr>
                      <w:sz w:val="32"/>
                      <w:szCs w:val="32"/>
                    </w:rPr>
                  </w:pPr>
                  <w:r>
                    <w:rPr>
                      <w:sz w:val="32"/>
                      <w:szCs w:val="32"/>
                    </w:rPr>
                    <w:t xml:space="preserve">   38</w:t>
                  </w:r>
                </w:p>
              </w:txbxContent>
            </v:textbox>
          </v:shape>
        </w:pict>
      </w:r>
      <w:r w:rsidR="001C341D">
        <w:rPr>
          <w:i/>
          <w:iCs/>
          <w:sz w:val="32"/>
        </w:rPr>
        <w:t>Quick Check – target profit calculations</w:t>
      </w:r>
    </w:p>
    <w:p w:rsidR="001C341D" w:rsidRDefault="001C341D">
      <w:pPr>
        <w:rPr>
          <w:sz w:val="32"/>
        </w:rPr>
      </w:pPr>
    </w:p>
    <w:p w:rsidR="001C341D" w:rsidRDefault="001C341D">
      <w:pPr>
        <w:pStyle w:val="Heading4"/>
      </w:pPr>
      <w:r>
        <w:t>Break-even analysis</w:t>
      </w:r>
    </w:p>
    <w:p w:rsidR="001C341D" w:rsidRDefault="00472111">
      <w:pPr>
        <w:rPr>
          <w:sz w:val="32"/>
          <w:szCs w:val="32"/>
        </w:rPr>
      </w:pPr>
      <w:r w:rsidRPr="00472111">
        <w:rPr>
          <w:i/>
          <w:noProof/>
          <w:sz w:val="32"/>
          <w:szCs w:val="32"/>
        </w:rPr>
        <w:pict>
          <v:shape id="_x0000_s1420" type="#_x0000_t87" style="position:absolute;margin-left:36pt;margin-top:15.45pt;width:9pt;height:45pt;z-index:251676160"/>
        </w:pict>
      </w:r>
    </w:p>
    <w:p w:rsidR="001C341D" w:rsidRDefault="00472111">
      <w:pPr>
        <w:ind w:left="1980"/>
        <w:rPr>
          <w:i/>
          <w:sz w:val="32"/>
          <w:szCs w:val="32"/>
        </w:rPr>
      </w:pPr>
      <w:r>
        <w:rPr>
          <w:i/>
          <w:noProof/>
          <w:sz w:val="32"/>
          <w:szCs w:val="32"/>
        </w:rPr>
        <w:pict>
          <v:shape id="_x0000_s1422" type="#_x0000_t202" style="position:absolute;left:0;text-align:left;margin-left:0;margin-top:6.05pt;width:36pt;height:27pt;z-index:251677184" strokecolor="white">
            <v:textbox style="mso-next-textbox:#_x0000_s1422">
              <w:txbxContent>
                <w:p w:rsidR="001C341D" w:rsidRDefault="001C341D">
                  <w:pPr>
                    <w:rPr>
                      <w:sz w:val="32"/>
                      <w:szCs w:val="32"/>
                    </w:rPr>
                  </w:pPr>
                  <w:r>
                    <w:rPr>
                      <w:sz w:val="32"/>
                      <w:szCs w:val="32"/>
                    </w:rPr>
                    <w:t xml:space="preserve"> 58</w:t>
                  </w:r>
                </w:p>
              </w:txbxContent>
            </v:textbox>
          </v:shape>
        </w:pict>
      </w:r>
      <w:r w:rsidR="001C341D">
        <w:rPr>
          <w:i/>
          <w:sz w:val="32"/>
          <w:szCs w:val="32"/>
        </w:rPr>
        <w:t>Learning Objective 6: Determine the break-even point.</w:t>
      </w:r>
    </w:p>
    <w:p w:rsidR="001C341D" w:rsidRDefault="001C341D">
      <w:pPr>
        <w:rPr>
          <w:sz w:val="32"/>
          <w:szCs w:val="32"/>
        </w:rPr>
      </w:pPr>
    </w:p>
    <w:p w:rsidR="001C341D" w:rsidRDefault="00472111">
      <w:pPr>
        <w:pStyle w:val="BodyText"/>
        <w:numPr>
          <w:ilvl w:val="2"/>
          <w:numId w:val="1"/>
        </w:numPr>
      </w:pPr>
      <w:r>
        <w:rPr>
          <w:noProof/>
        </w:rPr>
        <w:pict>
          <v:shape id="_x0000_s1308" type="#_x0000_t202" style="position:absolute;left:0;text-align:left;margin-left:0;margin-top:24.75pt;width:36pt;height:27pt;z-index:251628032" strokecolor="white">
            <v:textbox>
              <w:txbxContent>
                <w:p w:rsidR="001C341D" w:rsidRDefault="001C341D">
                  <w:pPr>
                    <w:rPr>
                      <w:sz w:val="32"/>
                      <w:szCs w:val="32"/>
                    </w:rPr>
                  </w:pPr>
                  <w:r>
                    <w:rPr>
                      <w:sz w:val="32"/>
                      <w:szCs w:val="32"/>
                    </w:rPr>
                    <w:t xml:space="preserve"> 59</w:t>
                  </w:r>
                </w:p>
              </w:txbxContent>
            </v:textbox>
          </v:shape>
        </w:pict>
      </w:r>
      <w:r>
        <w:rPr>
          <w:noProof/>
        </w:rPr>
        <w:pict>
          <v:shape id="_x0000_s1307" type="#_x0000_t87" style="position:absolute;left:0;text-align:left;margin-left:36pt;margin-top:8.05pt;width:9pt;height:60.2pt;z-index:251627008"/>
        </w:pict>
      </w:r>
      <w:r w:rsidR="001C341D">
        <w:t xml:space="preserve">The equation and formula methods can be used to determine the unit sales and dollar sales needed to achieve a </w:t>
      </w:r>
      <w:r w:rsidR="001C341D">
        <w:rPr>
          <w:b/>
          <w:bCs/>
        </w:rPr>
        <w:t>target profit of zero</w:t>
      </w:r>
      <w:r w:rsidR="001C341D">
        <w:t>. For example, let’s revisit the information from RBC:</w:t>
      </w:r>
    </w:p>
    <w:p w:rsidR="001C341D" w:rsidRDefault="001C341D">
      <w:pPr>
        <w:pStyle w:val="BodyText"/>
      </w:pPr>
    </w:p>
    <w:p w:rsidR="001C341D" w:rsidRDefault="00472111">
      <w:pPr>
        <w:pStyle w:val="BodyText"/>
        <w:numPr>
          <w:ilvl w:val="3"/>
          <w:numId w:val="1"/>
        </w:numPr>
      </w:pPr>
      <w:r>
        <w:rPr>
          <w:noProof/>
        </w:rPr>
        <w:pict>
          <v:shape id="_x0000_s1312" type="#_x0000_t202" style="position:absolute;left:0;text-align:left;margin-left:0;margin-top:34pt;width:36pt;height:27pt;z-index:251630080" strokecolor="white">
            <v:textbox style="mso-next-textbox:#_x0000_s1312">
              <w:txbxContent>
                <w:p w:rsidR="001C341D" w:rsidRDefault="001C341D">
                  <w:pPr>
                    <w:rPr>
                      <w:sz w:val="32"/>
                      <w:szCs w:val="32"/>
                    </w:rPr>
                  </w:pPr>
                  <w:r>
                    <w:rPr>
                      <w:sz w:val="32"/>
                      <w:szCs w:val="32"/>
                    </w:rPr>
                    <w:t xml:space="preserve"> 60</w:t>
                  </w:r>
                </w:p>
              </w:txbxContent>
            </v:textbox>
          </v:shape>
        </w:pict>
      </w:r>
      <w:r>
        <w:rPr>
          <w:noProof/>
        </w:rPr>
        <w:pict>
          <v:shape id="_x0000_s1311" type="#_x0000_t87" style="position:absolute;left:0;text-align:left;margin-left:36pt;margin-top:7.4pt;width:9pt;height:76.85pt;z-index:251629056"/>
        </w:pict>
      </w:r>
      <w:r w:rsidR="001C341D">
        <w:t>Suppose RBC wants to know how many bikes must be sold to break-even (i.e. earn a target profit of $0). The equation shown on this slide can be used to answer this question.</w:t>
      </w:r>
    </w:p>
    <w:p w:rsidR="001C341D" w:rsidRDefault="00472111">
      <w:pPr>
        <w:pStyle w:val="BodyText"/>
        <w:numPr>
          <w:ilvl w:val="4"/>
          <w:numId w:val="1"/>
        </w:numPr>
      </w:pPr>
      <w:r>
        <w:rPr>
          <w:noProof/>
        </w:rPr>
        <w:pict>
          <v:shape id="_x0000_s1316" type="#_x0000_t202" style="position:absolute;left:0;text-align:left;margin-left:0;margin-top:6.5pt;width:36pt;height:27pt;z-index:251632128" strokecolor="white">
            <v:textbox style="mso-next-textbox:#_x0000_s1316">
              <w:txbxContent>
                <w:p w:rsidR="001C341D" w:rsidRDefault="001C341D">
                  <w:pPr>
                    <w:rPr>
                      <w:sz w:val="32"/>
                      <w:szCs w:val="32"/>
                    </w:rPr>
                  </w:pPr>
                  <w:r>
                    <w:rPr>
                      <w:sz w:val="32"/>
                      <w:szCs w:val="32"/>
                    </w:rPr>
                    <w:t xml:space="preserve"> 61</w:t>
                  </w:r>
                </w:p>
              </w:txbxContent>
            </v:textbox>
          </v:shape>
        </w:pict>
      </w:r>
      <w:r>
        <w:rPr>
          <w:noProof/>
        </w:rPr>
        <w:pict>
          <v:shape id="_x0000_s1535" type="#_x0000_t87" style="position:absolute;left:0;text-align:left;margin-left:36pt;margin-top:3pt;width:9pt;height:30.5pt;z-index:251727360"/>
        </w:pict>
      </w:r>
      <w:r w:rsidR="001C341D">
        <w:t xml:space="preserve">The </w:t>
      </w:r>
      <w:r w:rsidR="001C341D">
        <w:rPr>
          <w:b/>
          <w:bCs/>
        </w:rPr>
        <w:t>equation method</w:t>
      </w:r>
      <w:r w:rsidR="001C341D">
        <w:t xml:space="preserve"> reveals that </w:t>
      </w:r>
      <w:r w:rsidR="001C341D">
        <w:rPr>
          <w:b/>
          <w:bCs/>
        </w:rPr>
        <w:t>4</w:t>
      </w:r>
      <w:r w:rsidR="001C341D">
        <w:rPr>
          <w:b/>
        </w:rPr>
        <w:t>00 bikes</w:t>
      </w:r>
      <w:r w:rsidR="001C341D">
        <w:t xml:space="preserve"> must be sold to breakeven.</w:t>
      </w:r>
    </w:p>
    <w:p w:rsidR="001C341D" w:rsidRDefault="00472111">
      <w:pPr>
        <w:pStyle w:val="BodyText"/>
        <w:numPr>
          <w:ilvl w:val="4"/>
          <w:numId w:val="1"/>
        </w:numPr>
      </w:pPr>
      <w:r>
        <w:rPr>
          <w:noProof/>
        </w:rPr>
        <w:pict>
          <v:shape id="_x0000_s1468" type="#_x0000_t202" style="position:absolute;left:0;text-align:left;margin-left:0;margin-top:13.2pt;width:36pt;height:27pt;z-index:251702784" strokecolor="white">
            <v:textbox style="mso-next-textbox:#_x0000_s1468">
              <w:txbxContent>
                <w:p w:rsidR="001C341D" w:rsidRDefault="001C341D">
                  <w:pPr>
                    <w:rPr>
                      <w:sz w:val="32"/>
                      <w:szCs w:val="32"/>
                    </w:rPr>
                  </w:pPr>
                  <w:r>
                    <w:rPr>
                      <w:sz w:val="32"/>
                      <w:szCs w:val="32"/>
                    </w:rPr>
                    <w:t xml:space="preserve"> 62</w:t>
                  </w:r>
                </w:p>
              </w:txbxContent>
            </v:textbox>
          </v:shape>
        </w:pict>
      </w:r>
      <w:r>
        <w:rPr>
          <w:noProof/>
        </w:rPr>
        <w:pict>
          <v:shape id="_x0000_s1315" type="#_x0000_t87" style="position:absolute;left:0;text-align:left;margin-left:36pt;margin-top:1.95pt;width:9pt;height:48.05pt;z-index:251631104"/>
        </w:pict>
      </w:r>
      <w:r w:rsidR="001C341D">
        <w:t xml:space="preserve">The </w:t>
      </w:r>
      <w:r w:rsidR="001C341D">
        <w:rPr>
          <w:b/>
          <w:bCs/>
        </w:rPr>
        <w:t>formula method</w:t>
      </w:r>
      <w:r w:rsidR="001C341D">
        <w:t xml:space="preserve"> can also be used to determine that </w:t>
      </w:r>
      <w:r w:rsidR="001C341D">
        <w:rPr>
          <w:b/>
        </w:rPr>
        <w:t>400 bikes</w:t>
      </w:r>
      <w:r w:rsidR="001C341D">
        <w:t xml:space="preserve"> must be sold to breakeven.</w:t>
      </w:r>
    </w:p>
    <w:p w:rsidR="001C341D" w:rsidRDefault="001C341D">
      <w:pPr>
        <w:pStyle w:val="BodyText"/>
        <w:numPr>
          <w:ilvl w:val="3"/>
          <w:numId w:val="1"/>
        </w:numPr>
      </w:pPr>
      <w:r>
        <w:br w:type="page"/>
      </w:r>
      <w:r>
        <w:lastRenderedPageBreak/>
        <w:t>Suppose RBC wants to compute the sales dollars required to break-even (i.e. earn a target profit of $0). The equation shown here can be used to answer this question.</w:t>
      </w:r>
    </w:p>
    <w:p w:rsidR="001C341D" w:rsidRDefault="00472111">
      <w:pPr>
        <w:pStyle w:val="BodyText"/>
        <w:numPr>
          <w:ilvl w:val="4"/>
          <w:numId w:val="1"/>
        </w:numPr>
      </w:pPr>
      <w:r>
        <w:rPr>
          <w:noProof/>
        </w:rPr>
        <w:pict>
          <v:shape id="_x0000_s1552" type="#_x0000_t202" style="position:absolute;left:0;text-align:left;margin-left:0;margin-top:-46.6pt;width:36pt;height:27pt;z-index:251742720" strokecolor="white">
            <v:textbox style="mso-next-textbox:#_x0000_s1552">
              <w:txbxContent>
                <w:p w:rsidR="001C341D" w:rsidRDefault="001C341D">
                  <w:pPr>
                    <w:rPr>
                      <w:sz w:val="32"/>
                      <w:szCs w:val="32"/>
                    </w:rPr>
                  </w:pPr>
                  <w:r>
                    <w:rPr>
                      <w:sz w:val="32"/>
                      <w:szCs w:val="32"/>
                    </w:rPr>
                    <w:t xml:space="preserve"> 63</w:t>
                  </w:r>
                </w:p>
              </w:txbxContent>
            </v:textbox>
          </v:shape>
        </w:pict>
      </w:r>
      <w:r>
        <w:rPr>
          <w:noProof/>
        </w:rPr>
        <w:pict>
          <v:shape id="_x0000_s1551" type="#_x0000_t87" style="position:absolute;left:0;text-align:left;margin-left:36pt;margin-top:-69.8pt;width:9pt;height:68.95pt;z-index:251741696"/>
        </w:pict>
      </w:r>
      <w:r>
        <w:rPr>
          <w:noProof/>
        </w:rPr>
        <w:pict>
          <v:shape id="_x0000_s1537" type="#_x0000_t202" style="position:absolute;left:0;text-align:left;margin-left:3.75pt;margin-top:16.05pt;width:32.25pt;height:31.5pt;z-index:251729408" stroked="f">
            <v:textbox>
              <w:txbxContent>
                <w:p w:rsidR="001C341D" w:rsidRDefault="001C341D">
                  <w:pPr>
                    <w:rPr>
                      <w:sz w:val="32"/>
                      <w:szCs w:val="32"/>
                    </w:rPr>
                  </w:pPr>
                  <w:r>
                    <w:rPr>
                      <w:sz w:val="32"/>
                      <w:szCs w:val="32"/>
                    </w:rPr>
                    <w:t>64</w:t>
                  </w:r>
                </w:p>
              </w:txbxContent>
            </v:textbox>
          </v:shape>
        </w:pict>
      </w:r>
      <w:r>
        <w:rPr>
          <w:noProof/>
        </w:rPr>
        <w:pict>
          <v:shape id="_x0000_s1469" type="#_x0000_t87" style="position:absolute;left:0;text-align:left;margin-left:36pt;margin-top:4.5pt;width:9pt;height:49.85pt;z-index:251703808"/>
        </w:pict>
      </w:r>
      <w:r w:rsidR="001C341D">
        <w:t xml:space="preserve">The </w:t>
      </w:r>
      <w:r w:rsidR="001C341D">
        <w:rPr>
          <w:b/>
          <w:bCs/>
        </w:rPr>
        <w:t>equation method</w:t>
      </w:r>
      <w:r w:rsidR="001C341D">
        <w:t xml:space="preserve"> reveals that sales of </w:t>
      </w:r>
      <w:r w:rsidR="001C341D">
        <w:rPr>
          <w:b/>
          <w:bCs/>
        </w:rPr>
        <w:t>$200,000</w:t>
      </w:r>
      <w:r w:rsidR="001C341D">
        <w:t xml:space="preserve"> will enable the company to break-even.</w:t>
      </w:r>
    </w:p>
    <w:p w:rsidR="001C341D" w:rsidRDefault="00472111">
      <w:pPr>
        <w:pStyle w:val="BodyText"/>
        <w:numPr>
          <w:ilvl w:val="4"/>
          <w:numId w:val="1"/>
        </w:numPr>
      </w:pPr>
      <w:r>
        <w:rPr>
          <w:noProof/>
        </w:rPr>
        <w:pict>
          <v:shape id="_x0000_s1538" type="#_x0000_t202" style="position:absolute;left:0;text-align:left;margin-left:3.75pt;margin-top:22.35pt;width:32.25pt;height:27.75pt;z-index:251730432" stroked="f">
            <v:textbox>
              <w:txbxContent>
                <w:p w:rsidR="001C341D" w:rsidRDefault="001C341D">
                  <w:pPr>
                    <w:rPr>
                      <w:sz w:val="32"/>
                      <w:szCs w:val="32"/>
                    </w:rPr>
                  </w:pPr>
                  <w:r>
                    <w:rPr>
                      <w:sz w:val="32"/>
                      <w:szCs w:val="32"/>
                    </w:rPr>
                    <w:t>65</w:t>
                  </w:r>
                </w:p>
              </w:txbxContent>
            </v:textbox>
          </v:shape>
        </w:pict>
      </w:r>
      <w:r>
        <w:rPr>
          <w:noProof/>
        </w:rPr>
        <w:pict>
          <v:shape id="_x0000_s1536" type="#_x0000_t87" style="position:absolute;left:0;text-align:left;margin-left:36pt;margin-top:5.55pt;width:9pt;height:59.6pt;z-index:251728384"/>
        </w:pict>
      </w:r>
      <w:r w:rsidR="001C341D">
        <w:t xml:space="preserve">The </w:t>
      </w:r>
      <w:r w:rsidR="001C341D">
        <w:rPr>
          <w:b/>
          <w:bCs/>
        </w:rPr>
        <w:t>formula method</w:t>
      </w:r>
      <w:r w:rsidR="001C341D">
        <w:t xml:space="preserve"> can also be used to determine that sales of </w:t>
      </w:r>
      <w:r w:rsidR="001C341D">
        <w:rPr>
          <w:b/>
          <w:bCs/>
        </w:rPr>
        <w:t>$200,000</w:t>
      </w:r>
      <w:r w:rsidR="001C341D">
        <w:t xml:space="preserve"> will enable the company to break-even.</w:t>
      </w:r>
    </w:p>
    <w:p w:rsidR="001C341D" w:rsidRDefault="00472111">
      <w:pPr>
        <w:pStyle w:val="BodyText"/>
      </w:pPr>
      <w:r>
        <w:rPr>
          <w:noProof/>
        </w:rPr>
        <w:pict>
          <v:shape id="_x0000_s1320" type="#_x0000_t202" style="position:absolute;margin-left:-18pt;margin-top:15.2pt;width:54pt;height:27pt;z-index:251634176" strokecolor="white">
            <v:textbox style="mso-next-textbox:#_x0000_s1320">
              <w:txbxContent>
                <w:p w:rsidR="001C341D" w:rsidRDefault="001C341D">
                  <w:pPr>
                    <w:rPr>
                      <w:sz w:val="32"/>
                      <w:szCs w:val="32"/>
                    </w:rPr>
                  </w:pPr>
                  <w:r>
                    <w:rPr>
                      <w:sz w:val="32"/>
                      <w:szCs w:val="32"/>
                    </w:rPr>
                    <w:t>66-69</w:t>
                  </w:r>
                </w:p>
              </w:txbxContent>
            </v:textbox>
          </v:shape>
        </w:pict>
      </w:r>
      <w:r>
        <w:rPr>
          <w:noProof/>
        </w:rPr>
        <w:pict>
          <v:shape id="_x0000_s1319" type="#_x0000_t87" style="position:absolute;margin-left:36pt;margin-top:15.2pt;width:9pt;height:27pt;z-index:251633152"/>
        </w:pict>
      </w:r>
    </w:p>
    <w:p w:rsidR="001C341D" w:rsidRDefault="001C341D">
      <w:pPr>
        <w:pStyle w:val="BodyText"/>
        <w:ind w:left="720" w:firstLine="720"/>
        <w:rPr>
          <w:i/>
          <w:iCs/>
        </w:rPr>
      </w:pPr>
      <w:r>
        <w:rPr>
          <w:i/>
          <w:iCs/>
        </w:rPr>
        <w:t>Quick Check – break-even calculations</w:t>
      </w:r>
    </w:p>
    <w:p w:rsidR="001C341D" w:rsidRDefault="001C341D">
      <w:pPr>
        <w:rPr>
          <w:sz w:val="32"/>
        </w:rPr>
      </w:pPr>
    </w:p>
    <w:p w:rsidR="001C341D" w:rsidRDefault="001C341D">
      <w:pPr>
        <w:pStyle w:val="Heading4"/>
      </w:pPr>
      <w:r>
        <w:t>The margin of safety</w:t>
      </w:r>
    </w:p>
    <w:p w:rsidR="001C341D" w:rsidRDefault="001C341D">
      <w:pPr>
        <w:rPr>
          <w:sz w:val="32"/>
          <w:szCs w:val="32"/>
        </w:rPr>
      </w:pPr>
    </w:p>
    <w:p w:rsidR="001C341D" w:rsidRDefault="00472111">
      <w:pPr>
        <w:ind w:left="1440"/>
        <w:rPr>
          <w:i/>
          <w:sz w:val="32"/>
          <w:szCs w:val="32"/>
        </w:rPr>
      </w:pPr>
      <w:r w:rsidRPr="00472111">
        <w:rPr>
          <w:noProof/>
          <w:sz w:val="32"/>
        </w:rPr>
        <w:pict>
          <v:shape id="_x0000_s1324" type="#_x0000_t202" style="position:absolute;left:0;text-align:left;margin-left:0;margin-top:8.85pt;width:36pt;height:27pt;z-index:251636224" strokecolor="white">
            <v:textbox style="mso-next-textbox:#_x0000_s1324">
              <w:txbxContent>
                <w:p w:rsidR="001C341D" w:rsidRDefault="001C341D">
                  <w:pPr>
                    <w:rPr>
                      <w:sz w:val="32"/>
                      <w:szCs w:val="32"/>
                    </w:rPr>
                  </w:pPr>
                  <w:r>
                    <w:rPr>
                      <w:sz w:val="32"/>
                      <w:szCs w:val="32"/>
                    </w:rPr>
                    <w:t xml:space="preserve"> 70</w:t>
                  </w:r>
                </w:p>
              </w:txbxContent>
            </v:textbox>
          </v:shape>
        </w:pict>
      </w:r>
      <w:r>
        <w:rPr>
          <w:i/>
          <w:noProof/>
          <w:sz w:val="32"/>
          <w:szCs w:val="32"/>
        </w:rPr>
        <w:pict>
          <v:shape id="_x0000_s1423" type="#_x0000_t87" style="position:absolute;left:0;text-align:left;margin-left:36pt;margin-top:-.15pt;width:9pt;height:36pt;z-index:251678208"/>
        </w:pict>
      </w:r>
      <w:r w:rsidR="001C341D">
        <w:rPr>
          <w:i/>
          <w:sz w:val="32"/>
          <w:szCs w:val="32"/>
        </w:rPr>
        <w:t>Learning Objective 7: Compute the margin of safety and explain its significance.</w:t>
      </w:r>
    </w:p>
    <w:p w:rsidR="001C341D" w:rsidRDefault="001C341D">
      <w:pPr>
        <w:rPr>
          <w:sz w:val="32"/>
          <w:szCs w:val="32"/>
        </w:rPr>
      </w:pPr>
    </w:p>
    <w:p w:rsidR="001C341D" w:rsidRDefault="00472111">
      <w:pPr>
        <w:pStyle w:val="Heading6"/>
        <w:numPr>
          <w:ilvl w:val="2"/>
          <w:numId w:val="1"/>
        </w:numPr>
        <w:rPr>
          <w:sz w:val="32"/>
        </w:rPr>
      </w:pPr>
      <w:r>
        <w:rPr>
          <w:noProof/>
          <w:sz w:val="32"/>
        </w:rPr>
        <w:pict>
          <v:shape id="_x0000_s1426" type="#_x0000_t202" style="position:absolute;left:0;text-align:left;margin-left:-9pt;margin-top:16.65pt;width:45pt;height:27pt;z-index:251679232" strokecolor="white">
            <v:textbox style="mso-next-textbox:#_x0000_s1426">
              <w:txbxContent>
                <w:p w:rsidR="001C341D" w:rsidRDefault="001C341D">
                  <w:pPr>
                    <w:rPr>
                      <w:sz w:val="32"/>
                      <w:szCs w:val="32"/>
                    </w:rPr>
                  </w:pPr>
                  <w:r>
                    <w:rPr>
                      <w:sz w:val="32"/>
                      <w:szCs w:val="32"/>
                    </w:rPr>
                    <w:t xml:space="preserve">   71</w:t>
                  </w:r>
                </w:p>
              </w:txbxContent>
            </v:textbox>
          </v:shape>
        </w:pict>
      </w:r>
      <w:r>
        <w:rPr>
          <w:noProof/>
          <w:sz w:val="32"/>
        </w:rPr>
        <w:pict>
          <v:shape id="_x0000_s1323" type="#_x0000_t87" style="position:absolute;left:0;text-align:left;margin-left:36pt;margin-top:-.2pt;width:9pt;height:54pt;z-index:251635200"/>
        </w:pict>
      </w:r>
      <w:r w:rsidR="001C341D">
        <w:rPr>
          <w:sz w:val="32"/>
        </w:rPr>
        <w:t xml:space="preserve">The margin of safety in dollars is the </w:t>
      </w:r>
      <w:r w:rsidR="001C341D">
        <w:rPr>
          <w:b/>
          <w:sz w:val="32"/>
        </w:rPr>
        <w:t>excess of budgeted (or actual) sales over the break-even volume of sales</w:t>
      </w:r>
      <w:r w:rsidR="001C341D">
        <w:rPr>
          <w:sz w:val="32"/>
        </w:rPr>
        <w:t>. For example:</w:t>
      </w:r>
    </w:p>
    <w:p w:rsidR="001C341D" w:rsidRDefault="001C341D">
      <w:pPr>
        <w:rPr>
          <w:sz w:val="32"/>
          <w:szCs w:val="32"/>
        </w:rPr>
      </w:pPr>
    </w:p>
    <w:p w:rsidR="001C341D" w:rsidRDefault="00472111">
      <w:pPr>
        <w:pStyle w:val="Heading6"/>
        <w:numPr>
          <w:ilvl w:val="3"/>
          <w:numId w:val="1"/>
        </w:numPr>
        <w:rPr>
          <w:sz w:val="32"/>
          <w:szCs w:val="32"/>
        </w:rPr>
      </w:pPr>
      <w:r>
        <w:rPr>
          <w:noProof/>
          <w:sz w:val="32"/>
          <w:szCs w:val="32"/>
        </w:rPr>
        <w:pict>
          <v:shape id="_x0000_s1328" type="#_x0000_t202" style="position:absolute;left:0;text-align:left;margin-left:0;margin-top:25.6pt;width:36pt;height:27pt;z-index:251638272" strokecolor="white">
            <v:textbox>
              <w:txbxContent>
                <w:p w:rsidR="001C341D" w:rsidRDefault="001C341D">
                  <w:pPr>
                    <w:rPr>
                      <w:sz w:val="32"/>
                      <w:szCs w:val="32"/>
                    </w:rPr>
                  </w:pPr>
                  <w:r>
                    <w:rPr>
                      <w:sz w:val="32"/>
                      <w:szCs w:val="32"/>
                    </w:rPr>
                    <w:t xml:space="preserve"> 72</w:t>
                  </w:r>
                </w:p>
              </w:txbxContent>
            </v:textbox>
          </v:shape>
        </w:pict>
      </w:r>
      <w:r>
        <w:rPr>
          <w:noProof/>
          <w:sz w:val="32"/>
          <w:szCs w:val="32"/>
        </w:rPr>
        <w:pict>
          <v:shape id="_x0000_s1327" type="#_x0000_t87" style="position:absolute;left:0;text-align:left;margin-left:36pt;margin-top:7.6pt;width:9pt;height:63pt;z-index:251637248"/>
        </w:pict>
      </w:r>
      <w:r w:rsidR="001C341D">
        <w:rPr>
          <w:sz w:val="32"/>
          <w:szCs w:val="32"/>
        </w:rPr>
        <w:t>If we assume that RBC has actual</w:t>
      </w:r>
      <w:r w:rsidR="001C341D">
        <w:rPr>
          <w:noProof/>
          <w:sz w:val="32"/>
          <w:szCs w:val="32"/>
        </w:rPr>
        <w:t xml:space="preserve"> sales of $250,000, given that we have already determined the break-even sales to be $200,000, the </w:t>
      </w:r>
      <w:r w:rsidR="001C341D">
        <w:rPr>
          <w:b/>
          <w:noProof/>
          <w:sz w:val="32"/>
          <w:szCs w:val="32"/>
        </w:rPr>
        <w:t>margin of safety is $50,000</w:t>
      </w:r>
      <w:r w:rsidR="001C341D">
        <w:rPr>
          <w:noProof/>
          <w:sz w:val="32"/>
          <w:szCs w:val="32"/>
        </w:rPr>
        <w:t>.</w:t>
      </w:r>
    </w:p>
    <w:p w:rsidR="001C341D" w:rsidRDefault="00472111">
      <w:pPr>
        <w:numPr>
          <w:ilvl w:val="3"/>
          <w:numId w:val="1"/>
        </w:numPr>
        <w:rPr>
          <w:sz w:val="32"/>
        </w:rPr>
      </w:pPr>
      <w:r w:rsidRPr="00472111">
        <w:rPr>
          <w:noProof/>
          <w:sz w:val="32"/>
          <w:szCs w:val="32"/>
        </w:rPr>
        <w:pict>
          <v:shape id="_x0000_s1330" type="#_x0000_t202" style="position:absolute;left:0;text-align:left;margin-left:0;margin-top:23.65pt;width:36pt;height:27pt;z-index:251640320" strokecolor="white">
            <v:textbox>
              <w:txbxContent>
                <w:p w:rsidR="001C341D" w:rsidRDefault="001C341D">
                  <w:pPr>
                    <w:rPr>
                      <w:sz w:val="32"/>
                      <w:szCs w:val="32"/>
                    </w:rPr>
                  </w:pPr>
                  <w:r>
                    <w:rPr>
                      <w:sz w:val="32"/>
                      <w:szCs w:val="32"/>
                    </w:rPr>
                    <w:t xml:space="preserve"> 73</w:t>
                  </w:r>
                </w:p>
              </w:txbxContent>
            </v:textbox>
          </v:shape>
        </w:pict>
      </w:r>
      <w:r w:rsidRPr="00472111">
        <w:rPr>
          <w:noProof/>
          <w:sz w:val="32"/>
          <w:szCs w:val="32"/>
        </w:rPr>
        <w:pict>
          <v:shape id="_x0000_s1329" type="#_x0000_t87" style="position:absolute;left:0;text-align:left;margin-left:36pt;margin-top:5.65pt;width:9pt;height:63pt;z-index:251639296"/>
        </w:pict>
      </w:r>
      <w:r w:rsidR="001C341D">
        <w:rPr>
          <w:sz w:val="32"/>
          <w:szCs w:val="32"/>
        </w:rPr>
        <w:t>The margin of safety can be expressed as a percent of sales. For example</w:t>
      </w:r>
      <w:r w:rsidR="001C341D">
        <w:rPr>
          <w:sz w:val="32"/>
        </w:rPr>
        <w:t>:</w:t>
      </w:r>
    </w:p>
    <w:p w:rsidR="001C341D" w:rsidRDefault="001C341D">
      <w:pPr>
        <w:numPr>
          <w:ilvl w:val="4"/>
          <w:numId w:val="1"/>
        </w:numPr>
        <w:rPr>
          <w:sz w:val="32"/>
        </w:rPr>
      </w:pPr>
      <w:r>
        <w:rPr>
          <w:sz w:val="32"/>
        </w:rPr>
        <w:t xml:space="preserve">RBC’s </w:t>
      </w:r>
      <w:r>
        <w:rPr>
          <w:b/>
          <w:sz w:val="32"/>
        </w:rPr>
        <w:t>margin of safety is 20% of sales</w:t>
      </w:r>
      <w:r>
        <w:rPr>
          <w:sz w:val="32"/>
        </w:rPr>
        <w:t>.</w:t>
      </w:r>
    </w:p>
    <w:p w:rsidR="001C341D" w:rsidRDefault="00472111">
      <w:pPr>
        <w:numPr>
          <w:ilvl w:val="3"/>
          <w:numId w:val="1"/>
        </w:numPr>
        <w:rPr>
          <w:sz w:val="32"/>
        </w:rPr>
      </w:pPr>
      <w:r>
        <w:rPr>
          <w:noProof/>
          <w:sz w:val="32"/>
        </w:rPr>
        <w:pict>
          <v:shape id="_x0000_s1332" type="#_x0000_t202" style="position:absolute;left:0;text-align:left;margin-left:0;margin-top:31.45pt;width:36pt;height:27pt;z-index:251642368" strokecolor="white">
            <v:textbox>
              <w:txbxContent>
                <w:p w:rsidR="001C341D" w:rsidRDefault="001C341D">
                  <w:pPr>
                    <w:rPr>
                      <w:sz w:val="32"/>
                      <w:szCs w:val="32"/>
                    </w:rPr>
                  </w:pPr>
                  <w:r>
                    <w:rPr>
                      <w:sz w:val="32"/>
                      <w:szCs w:val="32"/>
                    </w:rPr>
                    <w:t xml:space="preserve"> 74</w:t>
                  </w:r>
                </w:p>
              </w:txbxContent>
            </v:textbox>
          </v:shape>
        </w:pict>
      </w:r>
      <w:r>
        <w:rPr>
          <w:noProof/>
          <w:sz w:val="32"/>
        </w:rPr>
        <w:pict>
          <v:shape id="_x0000_s1331" type="#_x0000_t87" style="position:absolute;left:0;text-align:left;margin-left:36pt;margin-top:4.05pt;width:9pt;height:72.4pt;z-index:251641344"/>
        </w:pict>
      </w:r>
      <w:r w:rsidR="001C341D">
        <w:rPr>
          <w:sz w:val="32"/>
        </w:rPr>
        <w:t>The margin of safety can be expressed in terms of the number of units sold. For example:</w:t>
      </w:r>
    </w:p>
    <w:p w:rsidR="001C341D" w:rsidRDefault="001C341D">
      <w:pPr>
        <w:numPr>
          <w:ilvl w:val="4"/>
          <w:numId w:val="1"/>
        </w:numPr>
        <w:rPr>
          <w:sz w:val="32"/>
        </w:rPr>
      </w:pPr>
      <w:r>
        <w:rPr>
          <w:sz w:val="32"/>
        </w:rPr>
        <w:t xml:space="preserve">RBC’s </w:t>
      </w:r>
      <w:r>
        <w:rPr>
          <w:b/>
          <w:sz w:val="32"/>
        </w:rPr>
        <w:t>margin of safety is 100 bikes</w:t>
      </w:r>
      <w:r>
        <w:rPr>
          <w:sz w:val="32"/>
        </w:rPr>
        <w:t>.</w:t>
      </w:r>
    </w:p>
    <w:p w:rsidR="001C341D" w:rsidRDefault="00472111">
      <w:pPr>
        <w:ind w:left="1440"/>
        <w:rPr>
          <w:i/>
          <w:iCs/>
          <w:sz w:val="32"/>
        </w:rPr>
      </w:pPr>
      <w:r w:rsidRPr="00472111">
        <w:rPr>
          <w:noProof/>
          <w:sz w:val="32"/>
        </w:rPr>
        <w:lastRenderedPageBreak/>
        <w:pict>
          <v:shape id="_x0000_s1333" type="#_x0000_t87" style="position:absolute;left:0;text-align:left;margin-left:36pt;margin-top:0;width:9pt;height:24.05pt;z-index:251643392"/>
        </w:pict>
      </w:r>
      <w:r>
        <w:rPr>
          <w:i/>
          <w:iCs/>
          <w:noProof/>
          <w:sz w:val="32"/>
        </w:rPr>
        <w:pict>
          <v:shape id="_x0000_s1334" type="#_x0000_t202" style="position:absolute;left:0;text-align:left;margin-left:-18pt;margin-top:1.65pt;width:54pt;height:27pt;z-index:251644416" strokecolor="white">
            <v:textbox style="mso-next-textbox:#_x0000_s1334">
              <w:txbxContent>
                <w:p w:rsidR="001C341D" w:rsidRDefault="001C341D">
                  <w:pPr>
                    <w:rPr>
                      <w:sz w:val="32"/>
                      <w:szCs w:val="32"/>
                    </w:rPr>
                  </w:pPr>
                  <w:r>
                    <w:rPr>
                      <w:sz w:val="32"/>
                      <w:szCs w:val="32"/>
                    </w:rPr>
                    <w:t>75-76</w:t>
                  </w:r>
                </w:p>
              </w:txbxContent>
            </v:textbox>
          </v:shape>
        </w:pict>
      </w:r>
      <w:r w:rsidR="001C341D">
        <w:rPr>
          <w:i/>
          <w:iCs/>
          <w:sz w:val="32"/>
        </w:rPr>
        <w:t>Quick Check – margin of safety calculations</w:t>
      </w:r>
    </w:p>
    <w:p w:rsidR="001C341D" w:rsidRDefault="001C341D">
      <w:pPr>
        <w:pStyle w:val="Heading2"/>
      </w:pPr>
    </w:p>
    <w:p w:rsidR="001C341D" w:rsidRDefault="001C341D">
      <w:pPr>
        <w:pStyle w:val="Heading9"/>
        <w:numPr>
          <w:ilvl w:val="0"/>
          <w:numId w:val="0"/>
        </w:numPr>
        <w:tabs>
          <w:tab w:val="left" w:pos="900"/>
        </w:tabs>
        <w:ind w:left="180"/>
        <w:rPr>
          <w:b/>
          <w:i/>
          <w:iCs/>
        </w:rPr>
      </w:pPr>
      <w:r>
        <w:rPr>
          <w:bCs/>
          <w:iCs/>
        </w:rPr>
        <w:t>III.</w:t>
      </w:r>
      <w:r>
        <w:rPr>
          <w:b/>
          <w:iCs/>
        </w:rPr>
        <w:tab/>
      </w:r>
      <w:r>
        <w:rPr>
          <w:b/>
        </w:rPr>
        <w:t>CVP considerations in choosing a cost structure</w:t>
      </w:r>
    </w:p>
    <w:p w:rsidR="001C341D" w:rsidRDefault="001C341D">
      <w:pPr>
        <w:rPr>
          <w:sz w:val="32"/>
          <w:szCs w:val="32"/>
        </w:rPr>
      </w:pPr>
    </w:p>
    <w:p w:rsidR="001C341D" w:rsidRDefault="001C341D">
      <w:pPr>
        <w:pStyle w:val="Heading4"/>
        <w:numPr>
          <w:ilvl w:val="0"/>
          <w:numId w:val="3"/>
        </w:numPr>
      </w:pPr>
      <w:r>
        <w:t>Cost structure and profit stability</w:t>
      </w:r>
    </w:p>
    <w:p w:rsidR="001C341D" w:rsidRDefault="001C341D">
      <w:pPr>
        <w:rPr>
          <w:sz w:val="32"/>
          <w:szCs w:val="32"/>
        </w:rPr>
      </w:pPr>
    </w:p>
    <w:p w:rsidR="001C341D" w:rsidRDefault="00472111">
      <w:pPr>
        <w:numPr>
          <w:ilvl w:val="0"/>
          <w:numId w:val="4"/>
        </w:numPr>
        <w:rPr>
          <w:sz w:val="32"/>
        </w:rPr>
      </w:pPr>
      <w:r w:rsidRPr="00472111">
        <w:rPr>
          <w:noProof/>
          <w:sz w:val="20"/>
        </w:rPr>
        <w:pict>
          <v:shape id="_x0000_s1078" type="#_x0000_t87" style="position:absolute;left:0;text-align:left;margin-left:36pt;margin-top:6.05pt;width:9pt;height:64.55pt;z-index:251567616"/>
        </w:pict>
      </w:r>
      <w:r w:rsidRPr="00472111">
        <w:rPr>
          <w:b/>
          <w:noProof/>
          <w:sz w:val="20"/>
        </w:rPr>
        <w:pict>
          <v:shape id="_x0000_s1079" type="#_x0000_t202" style="position:absolute;left:0;text-align:left;margin-left:-9pt;margin-top:27.05pt;width:45pt;height:27pt;z-index:251568640" stroked="f">
            <v:textbox style="mso-next-textbox:#_x0000_s1079">
              <w:txbxContent>
                <w:p w:rsidR="001C341D" w:rsidRDefault="001C341D">
                  <w:pPr>
                    <w:rPr>
                      <w:sz w:val="32"/>
                    </w:rPr>
                  </w:pPr>
                  <w:r>
                    <w:rPr>
                      <w:sz w:val="32"/>
                    </w:rPr>
                    <w:t xml:space="preserve">   77</w:t>
                  </w:r>
                </w:p>
              </w:txbxContent>
            </v:textbox>
          </v:shape>
        </w:pict>
      </w:r>
      <w:r w:rsidR="001C341D">
        <w:rPr>
          <w:b/>
          <w:sz w:val="32"/>
        </w:rPr>
        <w:t>Cost structure</w:t>
      </w:r>
      <w:r w:rsidR="001C341D">
        <w:rPr>
          <w:sz w:val="32"/>
        </w:rPr>
        <w:t xml:space="preserve"> refers to the relative proportion of fixed and variable costs in an organization. Managers often have some latitude in determining their organization's cost structure.</w:t>
      </w:r>
    </w:p>
    <w:p w:rsidR="001C341D" w:rsidRDefault="001C341D">
      <w:pPr>
        <w:rPr>
          <w:sz w:val="32"/>
          <w:szCs w:val="32"/>
        </w:rPr>
      </w:pPr>
    </w:p>
    <w:p w:rsidR="001C341D" w:rsidRDefault="00472111">
      <w:pPr>
        <w:numPr>
          <w:ilvl w:val="0"/>
          <w:numId w:val="4"/>
        </w:numPr>
        <w:rPr>
          <w:sz w:val="32"/>
        </w:rPr>
      </w:pPr>
      <w:r>
        <w:rPr>
          <w:noProof/>
          <w:sz w:val="32"/>
        </w:rPr>
        <w:pict>
          <v:shape id="_x0000_s1341" type="#_x0000_t87" style="position:absolute;left:0;text-align:left;margin-left:36pt;margin-top:.8pt;width:9pt;height:270.8pt;z-index:251645440"/>
        </w:pict>
      </w:r>
      <w:r w:rsidR="001C341D">
        <w:rPr>
          <w:sz w:val="32"/>
        </w:rPr>
        <w:t xml:space="preserve">There are </w:t>
      </w:r>
      <w:r w:rsidR="001C341D">
        <w:rPr>
          <w:b/>
          <w:sz w:val="32"/>
        </w:rPr>
        <w:t>advantages and disadvantages</w:t>
      </w:r>
      <w:r w:rsidR="001C341D">
        <w:rPr>
          <w:sz w:val="32"/>
        </w:rPr>
        <w:t xml:space="preserve"> to high fixed cost (or low variable cost) and low fixed cost (or high variable cost) structures.</w:t>
      </w:r>
    </w:p>
    <w:p w:rsidR="001C341D" w:rsidRDefault="001C341D">
      <w:pPr>
        <w:rPr>
          <w:sz w:val="32"/>
        </w:rPr>
      </w:pPr>
    </w:p>
    <w:p w:rsidR="001C341D" w:rsidRDefault="00472111">
      <w:pPr>
        <w:numPr>
          <w:ilvl w:val="3"/>
          <w:numId w:val="4"/>
        </w:numPr>
        <w:rPr>
          <w:sz w:val="32"/>
        </w:rPr>
      </w:pPr>
      <w:r>
        <w:rPr>
          <w:noProof/>
          <w:sz w:val="32"/>
        </w:rPr>
        <w:pict>
          <v:shape id="_x0000_s1342" type="#_x0000_t202" style="position:absolute;left:0;text-align:left;margin-left:0;margin-top:47.25pt;width:36pt;height:27pt;z-index:251646464" strokecolor="white">
            <v:textbox style="mso-next-textbox:#_x0000_s1342">
              <w:txbxContent>
                <w:p w:rsidR="001C341D" w:rsidRDefault="001C341D">
                  <w:pPr>
                    <w:rPr>
                      <w:sz w:val="32"/>
                      <w:szCs w:val="32"/>
                    </w:rPr>
                  </w:pPr>
                  <w:r>
                    <w:rPr>
                      <w:sz w:val="32"/>
                      <w:szCs w:val="32"/>
                    </w:rPr>
                    <w:t xml:space="preserve"> 78</w:t>
                  </w:r>
                </w:p>
              </w:txbxContent>
            </v:textbox>
          </v:shape>
        </w:pict>
      </w:r>
      <w:r w:rsidR="001C341D">
        <w:rPr>
          <w:sz w:val="32"/>
        </w:rPr>
        <w:t>An advantage of a high fixed cost structure is that income will be higher in good years compared to companies with a lower proportion of fixed costs.</w:t>
      </w:r>
    </w:p>
    <w:p w:rsidR="001C341D" w:rsidRDefault="001C341D">
      <w:pPr>
        <w:numPr>
          <w:ilvl w:val="3"/>
          <w:numId w:val="4"/>
        </w:numPr>
        <w:rPr>
          <w:sz w:val="32"/>
        </w:rPr>
      </w:pPr>
      <w:r>
        <w:rPr>
          <w:sz w:val="32"/>
        </w:rPr>
        <w:t>A disadvantage of a high fixed cost structure is that income will be lower in bad years compared to companies with a lower proportion of fixed costs.</w:t>
      </w:r>
    </w:p>
    <w:p w:rsidR="001C341D" w:rsidRDefault="001C341D">
      <w:pPr>
        <w:numPr>
          <w:ilvl w:val="3"/>
          <w:numId w:val="4"/>
        </w:numPr>
        <w:rPr>
          <w:sz w:val="32"/>
        </w:rPr>
      </w:pPr>
      <w:r>
        <w:rPr>
          <w:sz w:val="32"/>
        </w:rPr>
        <w:t>Companies with low fixed cost structures enjoy greater stability in income across good and bad years.</w:t>
      </w:r>
    </w:p>
    <w:p w:rsidR="001C341D" w:rsidRDefault="001C341D">
      <w:pPr>
        <w:rPr>
          <w:i/>
          <w:sz w:val="32"/>
        </w:rPr>
      </w:pPr>
    </w:p>
    <w:p w:rsidR="001C341D" w:rsidRDefault="00472111">
      <w:pPr>
        <w:ind w:left="1440"/>
        <w:rPr>
          <w:i/>
          <w:sz w:val="32"/>
          <w:szCs w:val="32"/>
        </w:rPr>
      </w:pPr>
      <w:r w:rsidRPr="00472111">
        <w:rPr>
          <w:noProof/>
          <w:sz w:val="32"/>
        </w:rPr>
        <w:pict>
          <v:shape id="_x0000_s1441" type="#_x0000_t202" style="position:absolute;left:0;text-align:left;margin-left:0;margin-top:29.45pt;width:36pt;height:27pt;z-index:251683328" stroked="f">
            <v:textbox>
              <w:txbxContent>
                <w:p w:rsidR="001C341D" w:rsidRDefault="001C341D">
                  <w:pPr>
                    <w:rPr>
                      <w:sz w:val="32"/>
                      <w:szCs w:val="32"/>
                    </w:rPr>
                  </w:pPr>
                  <w:r>
                    <w:rPr>
                      <w:sz w:val="32"/>
                      <w:szCs w:val="32"/>
                    </w:rPr>
                    <w:t xml:space="preserve"> 79</w:t>
                  </w:r>
                </w:p>
              </w:txbxContent>
            </v:textbox>
          </v:shape>
        </w:pict>
      </w:r>
      <w:r w:rsidRPr="00472111">
        <w:rPr>
          <w:noProof/>
          <w:sz w:val="32"/>
        </w:rPr>
        <w:pict>
          <v:shape id="_x0000_s1438" type="#_x0000_t87" style="position:absolute;left:0;text-align:left;margin-left:36pt;margin-top:2.45pt;width:9pt;height:71.6pt;z-index:251682304"/>
        </w:pict>
      </w:r>
      <w:r w:rsidR="001C341D">
        <w:rPr>
          <w:i/>
          <w:sz w:val="32"/>
          <w:szCs w:val="32"/>
        </w:rPr>
        <w:t>Learning Objective 8: Compute the degree of operating leverage at a particular level of sales and explain how it can be used to predict changes in net operating income.</w:t>
      </w:r>
    </w:p>
    <w:p w:rsidR="001C341D" w:rsidRDefault="001C341D">
      <w:pPr>
        <w:pStyle w:val="Heading4"/>
        <w:numPr>
          <w:ilvl w:val="0"/>
          <w:numId w:val="5"/>
        </w:numPr>
      </w:pPr>
      <w:r>
        <w:rPr>
          <w:szCs w:val="32"/>
        </w:rPr>
        <w:br w:type="page"/>
      </w:r>
      <w:r>
        <w:lastRenderedPageBreak/>
        <w:t>Operating leverage</w:t>
      </w:r>
    </w:p>
    <w:p w:rsidR="001C341D" w:rsidRDefault="001C341D">
      <w:pPr>
        <w:pStyle w:val="Heading4"/>
        <w:numPr>
          <w:ilvl w:val="0"/>
          <w:numId w:val="0"/>
        </w:numPr>
        <w:rPr>
          <w:szCs w:val="32"/>
        </w:rPr>
      </w:pPr>
    </w:p>
    <w:p w:rsidR="001C341D" w:rsidRDefault="00472111">
      <w:pPr>
        <w:numPr>
          <w:ilvl w:val="0"/>
          <w:numId w:val="6"/>
        </w:numPr>
        <w:rPr>
          <w:sz w:val="32"/>
        </w:rPr>
      </w:pPr>
      <w:r>
        <w:rPr>
          <w:noProof/>
          <w:sz w:val="32"/>
        </w:rPr>
        <w:pict>
          <v:shape id="_x0000_s1347" type="#_x0000_t87" style="position:absolute;left:0;text-align:left;margin-left:36pt;margin-top:7.25pt;width:9pt;height:140.55pt;z-index:251647488"/>
        </w:pict>
      </w:r>
      <w:r w:rsidR="001C341D">
        <w:rPr>
          <w:sz w:val="32"/>
        </w:rPr>
        <w:t xml:space="preserve">Operating leverage is a measure of </w:t>
      </w:r>
      <w:r w:rsidR="001C341D">
        <w:rPr>
          <w:b/>
          <w:sz w:val="32"/>
        </w:rPr>
        <w:t>how sensitive net operating income is to percentage changes in sales</w:t>
      </w:r>
      <w:r w:rsidR="001C341D">
        <w:rPr>
          <w:sz w:val="32"/>
        </w:rPr>
        <w:t>.</w:t>
      </w:r>
    </w:p>
    <w:p w:rsidR="001C341D" w:rsidRDefault="00472111">
      <w:pPr>
        <w:rPr>
          <w:sz w:val="32"/>
        </w:rPr>
      </w:pPr>
      <w:r>
        <w:rPr>
          <w:noProof/>
          <w:sz w:val="32"/>
        </w:rPr>
        <w:pict>
          <v:shape id="_x0000_s1348" type="#_x0000_t202" style="position:absolute;margin-left:0;margin-top:11.6pt;width:36pt;height:27pt;z-index:251648512" strokecolor="white">
            <v:textbox>
              <w:txbxContent>
                <w:p w:rsidR="001C341D" w:rsidRDefault="001C341D">
                  <w:pPr>
                    <w:rPr>
                      <w:sz w:val="32"/>
                      <w:szCs w:val="32"/>
                    </w:rPr>
                  </w:pPr>
                  <w:r>
                    <w:rPr>
                      <w:sz w:val="32"/>
                      <w:szCs w:val="32"/>
                    </w:rPr>
                    <w:t xml:space="preserve"> 80</w:t>
                  </w:r>
                </w:p>
              </w:txbxContent>
            </v:textbox>
          </v:shape>
        </w:pict>
      </w:r>
    </w:p>
    <w:p w:rsidR="001C341D" w:rsidRDefault="001C341D">
      <w:pPr>
        <w:numPr>
          <w:ilvl w:val="2"/>
          <w:numId w:val="1"/>
        </w:numPr>
        <w:rPr>
          <w:sz w:val="32"/>
        </w:rPr>
      </w:pPr>
      <w:r>
        <w:rPr>
          <w:sz w:val="32"/>
        </w:rPr>
        <w:t>The degree of operating leverage is a measure, at any given level of sales, of how a percentage change in sales volume will affect profits. It is computed as shown on this slide.</w:t>
      </w:r>
    </w:p>
    <w:p w:rsidR="001C341D" w:rsidRDefault="001C341D">
      <w:pPr>
        <w:rPr>
          <w:sz w:val="32"/>
          <w:szCs w:val="32"/>
        </w:rPr>
      </w:pPr>
    </w:p>
    <w:p w:rsidR="001C341D" w:rsidRDefault="00472111">
      <w:pPr>
        <w:numPr>
          <w:ilvl w:val="2"/>
          <w:numId w:val="1"/>
        </w:numPr>
        <w:rPr>
          <w:sz w:val="32"/>
        </w:rPr>
      </w:pPr>
      <w:r>
        <w:rPr>
          <w:noProof/>
          <w:sz w:val="32"/>
        </w:rPr>
        <w:pict>
          <v:shape id="_x0000_s1349" type="#_x0000_t87" style="position:absolute;left:0;text-align:left;margin-left:36pt;margin-top:1.4pt;width:9pt;height:89.6pt;z-index:251649536"/>
        </w:pict>
      </w:r>
      <w:r w:rsidR="001C341D">
        <w:rPr>
          <w:sz w:val="32"/>
        </w:rPr>
        <w:t>To illustrate, let’s revisit the contribution income statement for RBC:</w:t>
      </w:r>
    </w:p>
    <w:p w:rsidR="001C341D" w:rsidRDefault="00472111">
      <w:pPr>
        <w:rPr>
          <w:sz w:val="32"/>
        </w:rPr>
      </w:pPr>
      <w:r>
        <w:rPr>
          <w:noProof/>
          <w:sz w:val="32"/>
        </w:rPr>
        <w:pict>
          <v:shape id="_x0000_s1350" type="#_x0000_t202" style="position:absolute;margin-left:0;margin-top:.2pt;width:36pt;height:27pt;z-index:251650560" strokecolor="white">
            <v:textbox style="mso-next-textbox:#_x0000_s1350">
              <w:txbxContent>
                <w:p w:rsidR="001C341D" w:rsidRDefault="001C341D">
                  <w:pPr>
                    <w:rPr>
                      <w:sz w:val="32"/>
                      <w:szCs w:val="32"/>
                    </w:rPr>
                  </w:pPr>
                  <w:r>
                    <w:rPr>
                      <w:sz w:val="32"/>
                      <w:szCs w:val="32"/>
                    </w:rPr>
                    <w:t xml:space="preserve"> 81</w:t>
                  </w:r>
                </w:p>
              </w:txbxContent>
            </v:textbox>
          </v:shape>
        </w:pict>
      </w:r>
    </w:p>
    <w:p w:rsidR="001C341D" w:rsidRDefault="001C341D">
      <w:pPr>
        <w:numPr>
          <w:ilvl w:val="3"/>
          <w:numId w:val="1"/>
        </w:numPr>
        <w:rPr>
          <w:sz w:val="32"/>
          <w:szCs w:val="32"/>
        </w:rPr>
      </w:pPr>
      <w:r>
        <w:rPr>
          <w:sz w:val="32"/>
        </w:rPr>
        <w:t xml:space="preserve">RBC’s degree of operating leverage is </w:t>
      </w:r>
      <w:r>
        <w:rPr>
          <w:b/>
          <w:sz w:val="32"/>
        </w:rPr>
        <w:t>5 ($100,000/$20,000).</w:t>
      </w:r>
    </w:p>
    <w:p w:rsidR="001C341D" w:rsidRDefault="00472111">
      <w:pPr>
        <w:numPr>
          <w:ilvl w:val="3"/>
          <w:numId w:val="1"/>
        </w:numPr>
        <w:rPr>
          <w:sz w:val="32"/>
          <w:szCs w:val="32"/>
        </w:rPr>
      </w:pPr>
      <w:r w:rsidRPr="00472111">
        <w:rPr>
          <w:noProof/>
          <w:sz w:val="32"/>
        </w:rPr>
        <w:pict>
          <v:shape id="_x0000_s1352" type="#_x0000_t202" style="position:absolute;left:0;text-align:left;margin-left:0;margin-top:17.8pt;width:36pt;height:27pt;z-index:251652608" strokecolor="white">
            <v:textbox style="mso-next-textbox:#_x0000_s1352">
              <w:txbxContent>
                <w:p w:rsidR="001C341D" w:rsidRDefault="001C341D">
                  <w:pPr>
                    <w:rPr>
                      <w:sz w:val="32"/>
                      <w:szCs w:val="32"/>
                    </w:rPr>
                  </w:pPr>
                  <w:r>
                    <w:rPr>
                      <w:sz w:val="32"/>
                      <w:szCs w:val="32"/>
                    </w:rPr>
                    <w:t xml:space="preserve"> 82</w:t>
                  </w:r>
                </w:p>
              </w:txbxContent>
            </v:textbox>
          </v:shape>
        </w:pict>
      </w:r>
      <w:r w:rsidRPr="00472111">
        <w:rPr>
          <w:noProof/>
          <w:sz w:val="32"/>
        </w:rPr>
        <w:pict>
          <v:shape id="_x0000_s1351" type="#_x0000_t87" style="position:absolute;left:0;text-align:left;margin-left:36pt;margin-top:8.8pt;width:9pt;height:45pt;z-index:251651584"/>
        </w:pict>
      </w:r>
      <w:r w:rsidR="001C341D">
        <w:rPr>
          <w:sz w:val="32"/>
        </w:rPr>
        <w:t>With an operating leverage of 5, if RBC increases its sales by 10%, net operating income would increase by 50%.</w:t>
      </w:r>
    </w:p>
    <w:p w:rsidR="001C341D" w:rsidRDefault="00472111">
      <w:pPr>
        <w:numPr>
          <w:ilvl w:val="4"/>
          <w:numId w:val="1"/>
        </w:numPr>
        <w:rPr>
          <w:sz w:val="32"/>
          <w:szCs w:val="32"/>
        </w:rPr>
      </w:pPr>
      <w:r w:rsidRPr="00472111">
        <w:rPr>
          <w:noProof/>
          <w:sz w:val="32"/>
        </w:rPr>
        <w:pict>
          <v:shape id="_x0000_s1354" type="#_x0000_t202" style="position:absolute;left:0;text-align:left;margin-left:0;margin-top:16.6pt;width:36pt;height:27pt;z-index:251654656" strokecolor="white">
            <v:textbox style="mso-next-textbox:#_x0000_s1354">
              <w:txbxContent>
                <w:p w:rsidR="001C341D" w:rsidRDefault="001C341D">
                  <w:pPr>
                    <w:rPr>
                      <w:sz w:val="32"/>
                      <w:szCs w:val="32"/>
                    </w:rPr>
                  </w:pPr>
                  <w:r>
                    <w:rPr>
                      <w:sz w:val="32"/>
                      <w:szCs w:val="32"/>
                    </w:rPr>
                    <w:t xml:space="preserve"> 83</w:t>
                  </w:r>
                </w:p>
              </w:txbxContent>
            </v:textbox>
          </v:shape>
        </w:pict>
      </w:r>
      <w:r w:rsidRPr="00472111">
        <w:rPr>
          <w:noProof/>
          <w:sz w:val="32"/>
        </w:rPr>
        <w:pict>
          <v:shape id="_x0000_s1353" type="#_x0000_t87" style="position:absolute;left:0;text-align:left;margin-left:36pt;margin-top:7.6pt;width:9pt;height:45pt;z-index:251653632"/>
        </w:pict>
      </w:r>
      <w:r w:rsidR="001C341D">
        <w:rPr>
          <w:sz w:val="32"/>
        </w:rPr>
        <w:t>The 50% increase can be verified by preparing a contribution approach income statement.</w:t>
      </w:r>
    </w:p>
    <w:p w:rsidR="001C341D" w:rsidRDefault="00472111">
      <w:pPr>
        <w:rPr>
          <w:sz w:val="32"/>
        </w:rPr>
      </w:pPr>
      <w:r>
        <w:rPr>
          <w:noProof/>
          <w:sz w:val="32"/>
        </w:rPr>
        <w:pict>
          <v:shape id="_x0000_s1358" type="#_x0000_t202" style="position:absolute;margin-left:-18pt;margin-top:15.45pt;width:54pt;height:27pt;z-index:251656704" strokecolor="white">
            <v:textbox>
              <w:txbxContent>
                <w:p w:rsidR="001C341D" w:rsidRDefault="001C341D">
                  <w:pPr>
                    <w:rPr>
                      <w:sz w:val="32"/>
                      <w:szCs w:val="32"/>
                    </w:rPr>
                  </w:pPr>
                  <w:r>
                    <w:rPr>
                      <w:sz w:val="32"/>
                      <w:szCs w:val="32"/>
                    </w:rPr>
                    <w:t>84-88</w:t>
                  </w:r>
                </w:p>
              </w:txbxContent>
            </v:textbox>
          </v:shape>
        </w:pict>
      </w:r>
      <w:r>
        <w:rPr>
          <w:noProof/>
          <w:sz w:val="32"/>
        </w:rPr>
        <w:pict>
          <v:shape id="_x0000_s1357" type="#_x0000_t87" style="position:absolute;margin-left:36pt;margin-top:6.45pt;width:9pt;height:45pt;z-index:251655680"/>
        </w:pict>
      </w:r>
    </w:p>
    <w:p w:rsidR="001C341D" w:rsidRDefault="001C341D">
      <w:pPr>
        <w:ind w:left="1440"/>
        <w:rPr>
          <w:i/>
          <w:sz w:val="32"/>
        </w:rPr>
      </w:pPr>
      <w:r>
        <w:rPr>
          <w:i/>
          <w:sz w:val="32"/>
        </w:rPr>
        <w:t>Quick Check – operating leverage calculations</w:t>
      </w:r>
    </w:p>
    <w:p w:rsidR="001C341D" w:rsidRDefault="001C341D">
      <w:pPr>
        <w:rPr>
          <w:i/>
          <w:sz w:val="32"/>
        </w:rPr>
      </w:pPr>
    </w:p>
    <w:p w:rsidR="001C341D" w:rsidRDefault="001C341D">
      <w:pPr>
        <w:ind w:left="1440"/>
        <w:rPr>
          <w:i/>
          <w:sz w:val="32"/>
        </w:rPr>
      </w:pPr>
      <w:r>
        <w:rPr>
          <w:i/>
          <w:sz w:val="32"/>
        </w:rPr>
        <w:t>Helpful Hint: Emphasize that the degree of operating leverage is not a constant like unit variable cost or unit contribution margin that a manager can apply with confidence in a variety of situations. The degree of operating leverage depends on the level of sales and must be recomputed each time the sales level changes. Also, note that operating leverage is greatest at sales levels near the break-even point and it decreases as sales and profits rise.</w:t>
      </w:r>
    </w:p>
    <w:p w:rsidR="001C341D" w:rsidRDefault="001C341D">
      <w:pPr>
        <w:pStyle w:val="Heading9"/>
        <w:numPr>
          <w:ilvl w:val="0"/>
          <w:numId w:val="7"/>
        </w:numPr>
      </w:pPr>
      <w:r>
        <w:rPr>
          <w:szCs w:val="32"/>
        </w:rPr>
        <w:br w:type="page"/>
      </w:r>
      <w:r>
        <w:rPr>
          <w:b/>
        </w:rPr>
        <w:lastRenderedPageBreak/>
        <w:t>Structuring sales</w:t>
      </w:r>
      <w:r>
        <w:t xml:space="preserve"> </w:t>
      </w:r>
      <w:r>
        <w:rPr>
          <w:b/>
        </w:rPr>
        <w:t>commissions</w:t>
      </w:r>
    </w:p>
    <w:p w:rsidR="001C341D" w:rsidRDefault="001C341D">
      <w:pPr>
        <w:rPr>
          <w:sz w:val="32"/>
        </w:rPr>
      </w:pPr>
    </w:p>
    <w:p w:rsidR="001C341D" w:rsidRDefault="00472111">
      <w:pPr>
        <w:pStyle w:val="Heading4"/>
      </w:pPr>
      <w:r w:rsidRPr="00472111">
        <w:rPr>
          <w:b w:val="0"/>
          <w:noProof/>
        </w:rPr>
        <w:pict>
          <v:shape id="_x0000_s1360" type="#_x0000_t202" style="position:absolute;left:0;text-align:left;margin-left:0;margin-top:32.4pt;width:36pt;height:27pt;z-index:251658752" strokecolor="white">
            <v:textbox style="mso-next-textbox:#_x0000_s1360">
              <w:txbxContent>
                <w:p w:rsidR="001C341D" w:rsidRDefault="001C341D">
                  <w:pPr>
                    <w:rPr>
                      <w:sz w:val="32"/>
                      <w:szCs w:val="32"/>
                    </w:rPr>
                  </w:pPr>
                  <w:r>
                    <w:rPr>
                      <w:sz w:val="32"/>
                      <w:szCs w:val="32"/>
                    </w:rPr>
                    <w:t xml:space="preserve"> 89</w:t>
                  </w:r>
                </w:p>
              </w:txbxContent>
            </v:textbox>
          </v:shape>
        </w:pict>
      </w:r>
      <w:r w:rsidRPr="00472111">
        <w:rPr>
          <w:b w:val="0"/>
          <w:noProof/>
        </w:rPr>
        <w:pict>
          <v:shape id="_x0000_s1359" type="#_x0000_t87" style="position:absolute;left:0;text-align:left;margin-left:36pt;margin-top:2.95pt;width:9pt;height:83.45pt;z-index:251657728"/>
        </w:pict>
      </w:r>
      <w:r w:rsidR="001C341D">
        <w:rPr>
          <w:b w:val="0"/>
        </w:rPr>
        <w:t xml:space="preserve">Companies generally compensate salespeople by paying them either a commission based on sales or a salary plus a sales commission. </w:t>
      </w:r>
      <w:r w:rsidR="001C341D">
        <w:t xml:space="preserve">Commissions based on sales dollars can lead to lower profits in a company. </w:t>
      </w:r>
      <w:r w:rsidR="001C341D">
        <w:rPr>
          <w:b w:val="0"/>
        </w:rPr>
        <w:t>Consider the following illustration:</w:t>
      </w:r>
    </w:p>
    <w:p w:rsidR="001C341D" w:rsidRDefault="001C341D">
      <w:pPr>
        <w:rPr>
          <w:sz w:val="32"/>
        </w:rPr>
      </w:pPr>
    </w:p>
    <w:p w:rsidR="001C341D" w:rsidRDefault="00472111">
      <w:pPr>
        <w:pStyle w:val="BodyText"/>
        <w:numPr>
          <w:ilvl w:val="2"/>
          <w:numId w:val="1"/>
        </w:numPr>
      </w:pPr>
      <w:r w:rsidRPr="00472111">
        <w:rPr>
          <w:bCs/>
          <w:noProof/>
        </w:rPr>
        <w:pict>
          <v:shape id="_x0000_s1364" type="#_x0000_t202" style="position:absolute;left:0;text-align:left;margin-left:0;margin-top:45.55pt;width:36pt;height:27pt;z-index:251660800" strokecolor="white">
            <v:textbox style="mso-next-textbox:#_x0000_s1364">
              <w:txbxContent>
                <w:p w:rsidR="001C341D" w:rsidRDefault="001C341D">
                  <w:pPr>
                    <w:rPr>
                      <w:sz w:val="32"/>
                      <w:szCs w:val="32"/>
                    </w:rPr>
                  </w:pPr>
                  <w:r>
                    <w:rPr>
                      <w:sz w:val="32"/>
                      <w:szCs w:val="32"/>
                    </w:rPr>
                    <w:t xml:space="preserve"> 90</w:t>
                  </w:r>
                </w:p>
              </w:txbxContent>
            </v:textbox>
          </v:shape>
        </w:pict>
      </w:r>
      <w:r w:rsidRPr="00472111">
        <w:rPr>
          <w:bCs/>
          <w:noProof/>
        </w:rPr>
        <w:pict>
          <v:shape id="_x0000_s1363" type="#_x0000_t87" style="position:absolute;left:0;text-align:left;margin-left:36pt;margin-top:.55pt;width:9pt;height:108pt;z-index:251659776"/>
        </w:pict>
      </w:r>
      <w:r w:rsidR="001C341D">
        <w:rPr>
          <w:bCs/>
        </w:rPr>
        <w:t>Pipeline Unlimited produces two types of surfboards, the XR7 and the Turbo. The XR7 sells for $100 and generates a contribution margin per unit of $25. The Turbo sells for $150 and earns a contribution margin per unit of $18.</w:t>
      </w:r>
    </w:p>
    <w:p w:rsidR="001C341D" w:rsidRDefault="001C341D">
      <w:pPr>
        <w:pStyle w:val="BodyText"/>
      </w:pPr>
    </w:p>
    <w:p w:rsidR="001C341D" w:rsidRDefault="00472111">
      <w:pPr>
        <w:pStyle w:val="BodyText"/>
        <w:numPr>
          <w:ilvl w:val="2"/>
          <w:numId w:val="1"/>
        </w:numPr>
      </w:pPr>
      <w:r>
        <w:rPr>
          <w:noProof/>
        </w:rPr>
        <w:pict>
          <v:shape id="_x0000_s1368" type="#_x0000_t202" style="position:absolute;left:0;text-align:left;margin-left:0;margin-top:63pt;width:36pt;height:27pt;z-index:251662848" strokecolor="white">
            <v:textbox>
              <w:txbxContent>
                <w:p w:rsidR="001C341D" w:rsidRDefault="001C341D">
                  <w:pPr>
                    <w:rPr>
                      <w:sz w:val="32"/>
                      <w:szCs w:val="32"/>
                    </w:rPr>
                  </w:pPr>
                  <w:r>
                    <w:rPr>
                      <w:sz w:val="32"/>
                      <w:szCs w:val="32"/>
                    </w:rPr>
                    <w:t xml:space="preserve"> 91</w:t>
                  </w:r>
                </w:p>
              </w:txbxContent>
            </v:textbox>
          </v:shape>
        </w:pict>
      </w:r>
      <w:r>
        <w:rPr>
          <w:noProof/>
        </w:rPr>
        <w:pict>
          <v:shape id="_x0000_s1367" type="#_x0000_t87" style="position:absolute;left:0;text-align:left;margin-left:36pt;margin-top:9pt;width:9pt;height:135pt;z-index:251661824"/>
        </w:pict>
      </w:r>
      <w:r w:rsidR="001C341D">
        <w:t>Salespeople compensated based on sales commission will push hard to sell the Turbo even-though the XR7 earns a higher contribution margin per unit.</w:t>
      </w:r>
    </w:p>
    <w:p w:rsidR="001C341D" w:rsidRDefault="001C341D">
      <w:pPr>
        <w:pStyle w:val="BodyText"/>
      </w:pPr>
    </w:p>
    <w:p w:rsidR="001C341D" w:rsidRDefault="001C341D">
      <w:pPr>
        <w:pStyle w:val="BodyText"/>
        <w:numPr>
          <w:ilvl w:val="2"/>
          <w:numId w:val="1"/>
        </w:numPr>
      </w:pPr>
      <w:r>
        <w:t xml:space="preserve">To eliminate this type of conflict, </w:t>
      </w:r>
      <w:r>
        <w:rPr>
          <w:b/>
        </w:rPr>
        <w:t>commissions can be based on contribution margin</w:t>
      </w:r>
      <w:r>
        <w:t xml:space="preserve"> rather than on selling price alone.</w:t>
      </w:r>
    </w:p>
    <w:p w:rsidR="001C341D" w:rsidRDefault="001C341D">
      <w:pPr>
        <w:pStyle w:val="BodyText"/>
      </w:pPr>
    </w:p>
    <w:p w:rsidR="001C341D" w:rsidRDefault="001C341D">
      <w:pPr>
        <w:pStyle w:val="BodyText"/>
        <w:numPr>
          <w:ilvl w:val="0"/>
          <w:numId w:val="1"/>
        </w:numPr>
      </w:pPr>
      <w:r>
        <w:rPr>
          <w:b/>
          <w:bCs/>
        </w:rPr>
        <w:t>The concept of sales mix</w:t>
      </w:r>
    </w:p>
    <w:p w:rsidR="001C341D" w:rsidRDefault="001C341D">
      <w:pPr>
        <w:pStyle w:val="BodyText"/>
      </w:pPr>
    </w:p>
    <w:p w:rsidR="001C341D" w:rsidRDefault="00472111">
      <w:pPr>
        <w:pStyle w:val="BodyText"/>
        <w:ind w:left="1440"/>
        <w:rPr>
          <w:i/>
        </w:rPr>
      </w:pPr>
      <w:r>
        <w:rPr>
          <w:i/>
          <w:noProof/>
        </w:rPr>
        <w:pict>
          <v:shape id="_x0000_s1429" type="#_x0000_t202" style="position:absolute;left:0;text-align:left;margin-left:0;margin-top:28.45pt;width:36pt;height:27pt;z-index:251681280" strokecolor="white">
            <v:textbox>
              <w:txbxContent>
                <w:p w:rsidR="001C341D" w:rsidRDefault="001C341D">
                  <w:pPr>
                    <w:rPr>
                      <w:sz w:val="32"/>
                      <w:szCs w:val="32"/>
                    </w:rPr>
                  </w:pPr>
                  <w:r>
                    <w:rPr>
                      <w:sz w:val="32"/>
                      <w:szCs w:val="32"/>
                    </w:rPr>
                    <w:t xml:space="preserve"> 92</w:t>
                  </w:r>
                </w:p>
              </w:txbxContent>
            </v:textbox>
          </v:shape>
        </w:pict>
      </w:r>
      <w:r>
        <w:rPr>
          <w:i/>
          <w:noProof/>
        </w:rPr>
        <w:pict>
          <v:shape id="_x0000_s1427" type="#_x0000_t87" style="position:absolute;left:0;text-align:left;margin-left:36pt;margin-top:1.45pt;width:9pt;height:1in;z-index:251680256"/>
        </w:pict>
      </w:r>
      <w:r w:rsidR="001C341D">
        <w:rPr>
          <w:i/>
        </w:rPr>
        <w:t>Learning Objective 9: Compute the break-even point for a multiproduct company and explain the effects of shifts in the sales mix on contribution margin and the break-even point.</w:t>
      </w:r>
    </w:p>
    <w:p w:rsidR="001C341D" w:rsidRDefault="001C341D">
      <w:pPr>
        <w:pStyle w:val="Heading4"/>
        <w:rPr>
          <w:b w:val="0"/>
          <w:bCs w:val="0"/>
        </w:rPr>
      </w:pPr>
      <w:r>
        <w:rPr>
          <w:i/>
        </w:rPr>
        <w:br w:type="page"/>
      </w:r>
      <w:r w:rsidR="00472111">
        <w:rPr>
          <w:b w:val="0"/>
          <w:bCs w:val="0"/>
          <w:noProof/>
        </w:rPr>
        <w:lastRenderedPageBreak/>
        <w:pict>
          <v:shape id="_x0000_s1554" type="#_x0000_t202" style="position:absolute;left:0;text-align:left;margin-left:0;margin-top:49.6pt;width:36pt;height:27pt;z-index:251744768" strokecolor="white">
            <v:textbox>
              <w:txbxContent>
                <w:p w:rsidR="001C341D" w:rsidRDefault="001C341D">
                  <w:pPr>
                    <w:rPr>
                      <w:sz w:val="32"/>
                      <w:szCs w:val="32"/>
                    </w:rPr>
                  </w:pPr>
                  <w:r>
                    <w:rPr>
                      <w:sz w:val="32"/>
                      <w:szCs w:val="32"/>
                    </w:rPr>
                    <w:t xml:space="preserve"> 93</w:t>
                  </w:r>
                </w:p>
              </w:txbxContent>
            </v:textbox>
          </v:shape>
        </w:pict>
      </w:r>
      <w:r w:rsidR="00472111">
        <w:rPr>
          <w:b w:val="0"/>
          <w:bCs w:val="0"/>
          <w:noProof/>
        </w:rPr>
        <w:pict>
          <v:shape id="_x0000_s1553" type="#_x0000_t87" style="position:absolute;left:0;text-align:left;margin-left:36pt;margin-top:4.6pt;width:9pt;height:108pt;z-index:251743744"/>
        </w:pict>
      </w:r>
      <w:r>
        <w:rPr>
          <w:b w:val="0"/>
          <w:bCs w:val="0"/>
        </w:rPr>
        <w:t xml:space="preserve">The term </w:t>
      </w:r>
      <w:r>
        <w:t>sales mix</w:t>
      </w:r>
      <w:r>
        <w:rPr>
          <w:b w:val="0"/>
          <w:bCs w:val="0"/>
        </w:rPr>
        <w:t xml:space="preserve"> refers to the relative proportions in which a company’s products are sold. Since different products have different selling prices, variable costs, and contribution margins, when a company sells more than one product, break-even analysis becomes more complex as the following example illustrates:</w:t>
      </w:r>
    </w:p>
    <w:p w:rsidR="001C341D" w:rsidRDefault="001C341D">
      <w:pPr>
        <w:rPr>
          <w:sz w:val="32"/>
          <w:szCs w:val="32"/>
        </w:rPr>
      </w:pPr>
    </w:p>
    <w:p w:rsidR="001C341D" w:rsidRDefault="001C341D">
      <w:pPr>
        <w:pStyle w:val="Title"/>
        <w:ind w:left="1440"/>
        <w:jc w:val="left"/>
      </w:pPr>
      <w:r>
        <w:rPr>
          <w:b w:val="0"/>
          <w:i/>
          <w:szCs w:val="32"/>
        </w:rPr>
        <w:t>Helpful Hint: Mention that these calculations typically assume a constant sales mix. The rationale for this assumption can be explained as follows. To use simple break-even and target profit formulas, we must assume the firm has a single product. So we do just that – even for multi-product companies. The trick is to assume the company is really selling baskets of products and each</w:t>
      </w:r>
      <w:r>
        <w:t xml:space="preserve"> </w:t>
      </w:r>
      <w:r>
        <w:rPr>
          <w:b w:val="0"/>
        </w:rPr>
        <w:t>basket</w:t>
      </w:r>
      <w:r>
        <w:t xml:space="preserve"> always contains the various products in the same proportions.</w:t>
      </w:r>
    </w:p>
    <w:p w:rsidR="001C341D" w:rsidRDefault="00472111">
      <w:pPr>
        <w:rPr>
          <w:sz w:val="32"/>
          <w:szCs w:val="32"/>
        </w:rPr>
      </w:pPr>
      <w:r w:rsidRPr="00472111">
        <w:rPr>
          <w:bCs/>
          <w:noProof/>
          <w:sz w:val="32"/>
        </w:rPr>
        <w:pict>
          <v:shape id="_x0000_s1471" type="#_x0000_t87" style="position:absolute;margin-left:36pt;margin-top:17.45pt;width:9pt;height:90pt;z-index:251704832"/>
        </w:pict>
      </w:r>
    </w:p>
    <w:p w:rsidR="001C341D" w:rsidRDefault="00472111">
      <w:pPr>
        <w:numPr>
          <w:ilvl w:val="2"/>
          <w:numId w:val="1"/>
        </w:numPr>
        <w:rPr>
          <w:sz w:val="32"/>
        </w:rPr>
      </w:pPr>
      <w:r w:rsidRPr="00472111">
        <w:rPr>
          <w:bCs/>
          <w:noProof/>
          <w:sz w:val="32"/>
        </w:rPr>
        <w:pict>
          <v:shape id="_x0000_s1472" type="#_x0000_t202" style="position:absolute;left:0;text-align:left;margin-left:0;margin-top:35.05pt;width:36pt;height:27pt;z-index:251705856" strokecolor="white">
            <v:textbox style="mso-next-textbox:#_x0000_s1472">
              <w:txbxContent>
                <w:p w:rsidR="001C341D" w:rsidRDefault="001C341D">
                  <w:pPr>
                    <w:rPr>
                      <w:sz w:val="32"/>
                      <w:szCs w:val="32"/>
                    </w:rPr>
                  </w:pPr>
                  <w:r>
                    <w:rPr>
                      <w:sz w:val="32"/>
                      <w:szCs w:val="32"/>
                    </w:rPr>
                    <w:t xml:space="preserve"> 94</w:t>
                  </w:r>
                </w:p>
              </w:txbxContent>
            </v:textbox>
          </v:shape>
        </w:pict>
      </w:r>
      <w:r w:rsidR="001C341D">
        <w:rPr>
          <w:bCs/>
          <w:sz w:val="32"/>
        </w:rPr>
        <w:t xml:space="preserve">Assume the RBC sells bikes and carts. The bikes comprise 45% of the company’s total sales revenue and the carts comprise the remaining 55%. </w:t>
      </w:r>
      <w:r w:rsidR="001C341D">
        <w:rPr>
          <w:b/>
          <w:bCs/>
          <w:sz w:val="32"/>
        </w:rPr>
        <w:t>The contribution margin ratio for both products combined is 48.2%</w:t>
      </w:r>
      <w:r w:rsidR="001C341D">
        <w:rPr>
          <w:bCs/>
          <w:sz w:val="32"/>
        </w:rPr>
        <w:t>.</w:t>
      </w:r>
    </w:p>
    <w:p w:rsidR="001C341D" w:rsidRDefault="00472111">
      <w:pPr>
        <w:rPr>
          <w:bCs/>
          <w:sz w:val="32"/>
        </w:rPr>
      </w:pPr>
      <w:r>
        <w:rPr>
          <w:bCs/>
          <w:noProof/>
          <w:sz w:val="32"/>
        </w:rPr>
        <w:pict>
          <v:shape id="_x0000_s1519" type="#_x0000_t87" style="position:absolute;margin-left:36pt;margin-top:15.05pt;width:9pt;height:114.2pt;z-index:251719168"/>
        </w:pict>
      </w:r>
    </w:p>
    <w:p w:rsidR="001C341D" w:rsidRDefault="00472111">
      <w:pPr>
        <w:numPr>
          <w:ilvl w:val="2"/>
          <w:numId w:val="1"/>
        </w:numPr>
        <w:rPr>
          <w:bCs/>
          <w:sz w:val="32"/>
        </w:rPr>
      </w:pPr>
      <w:r>
        <w:rPr>
          <w:bCs/>
          <w:noProof/>
          <w:sz w:val="32"/>
        </w:rPr>
        <w:pict>
          <v:shape id="_x0000_s1522" type="#_x0000_t202" style="position:absolute;left:0;text-align:left;margin-left:0;margin-top:41.1pt;width:36pt;height:27pt;z-index:251720192" stroked="f">
            <v:textbox>
              <w:txbxContent>
                <w:p w:rsidR="001C341D" w:rsidRDefault="001C341D">
                  <w:pPr>
                    <w:rPr>
                      <w:sz w:val="32"/>
                      <w:szCs w:val="32"/>
                    </w:rPr>
                  </w:pPr>
                  <w:r>
                    <w:rPr>
                      <w:sz w:val="32"/>
                      <w:szCs w:val="32"/>
                    </w:rPr>
                    <w:t xml:space="preserve"> 95</w:t>
                  </w:r>
                </w:p>
              </w:txbxContent>
            </v:textbox>
          </v:shape>
        </w:pict>
      </w:r>
      <w:r w:rsidR="001C341D">
        <w:rPr>
          <w:bCs/>
          <w:sz w:val="32"/>
        </w:rPr>
        <w:t xml:space="preserve">The break-even point in sales would be </w:t>
      </w:r>
      <w:r w:rsidR="001C341D">
        <w:rPr>
          <w:b/>
          <w:bCs/>
          <w:sz w:val="32"/>
        </w:rPr>
        <w:t>$352,697</w:t>
      </w:r>
      <w:r w:rsidR="001C341D">
        <w:rPr>
          <w:bCs/>
          <w:sz w:val="32"/>
        </w:rPr>
        <w:t xml:space="preserve">. The bikes would account for 45% of this amount, or </w:t>
      </w:r>
      <w:r w:rsidR="001C341D">
        <w:rPr>
          <w:b/>
          <w:bCs/>
          <w:sz w:val="32"/>
        </w:rPr>
        <w:t>$158,714</w:t>
      </w:r>
      <w:r w:rsidR="001C341D">
        <w:rPr>
          <w:bCs/>
          <w:sz w:val="32"/>
        </w:rPr>
        <w:t xml:space="preserve">. The carts would account for 55% of the break-even sales, or </w:t>
      </w:r>
      <w:r w:rsidR="001C341D">
        <w:rPr>
          <w:b/>
          <w:bCs/>
          <w:sz w:val="32"/>
        </w:rPr>
        <w:t>$193,983</w:t>
      </w:r>
      <w:r w:rsidR="001C341D">
        <w:rPr>
          <w:bCs/>
          <w:sz w:val="32"/>
        </w:rPr>
        <w:t>.</w:t>
      </w:r>
    </w:p>
    <w:p w:rsidR="001C341D" w:rsidRDefault="001C341D">
      <w:pPr>
        <w:rPr>
          <w:bCs/>
          <w:sz w:val="32"/>
        </w:rPr>
      </w:pPr>
    </w:p>
    <w:p w:rsidR="001C341D" w:rsidRDefault="001C341D">
      <w:pPr>
        <w:numPr>
          <w:ilvl w:val="3"/>
          <w:numId w:val="1"/>
        </w:numPr>
        <w:rPr>
          <w:sz w:val="32"/>
        </w:rPr>
      </w:pPr>
      <w:r>
        <w:rPr>
          <w:bCs/>
          <w:sz w:val="32"/>
        </w:rPr>
        <w:t>Notice a slight rounding error of $176.</w:t>
      </w:r>
    </w:p>
    <w:p w:rsidR="001C341D" w:rsidRDefault="001C341D">
      <w:pPr>
        <w:pStyle w:val="Heading9"/>
      </w:pPr>
      <w:r>
        <w:rPr>
          <w:bCs/>
          <w:iCs/>
        </w:rPr>
        <w:br w:type="page"/>
      </w:r>
      <w:r>
        <w:rPr>
          <w:b/>
          <w:bCs/>
        </w:rPr>
        <w:lastRenderedPageBreak/>
        <w:t>Assumptions of CVP analysis</w:t>
      </w:r>
    </w:p>
    <w:p w:rsidR="001C341D" w:rsidRDefault="001C341D">
      <w:pPr>
        <w:jc w:val="both"/>
        <w:rPr>
          <w:b/>
          <w:bCs/>
          <w:sz w:val="32"/>
        </w:rPr>
      </w:pPr>
    </w:p>
    <w:p w:rsidR="001C341D" w:rsidRDefault="00472111">
      <w:pPr>
        <w:pStyle w:val="Heading4"/>
        <w:rPr>
          <w:b w:val="0"/>
          <w:bCs w:val="0"/>
        </w:rPr>
      </w:pPr>
      <w:r w:rsidRPr="00472111">
        <w:rPr>
          <w:bCs w:val="0"/>
          <w:noProof/>
        </w:rPr>
        <w:pict>
          <v:shape id="_x0000_s1473" type="#_x0000_t87" style="position:absolute;left:0;text-align:left;margin-left:36pt;margin-top:1.85pt;width:9pt;height:281.8pt;z-index:251706880"/>
        </w:pict>
      </w:r>
      <w:r w:rsidR="001C341D">
        <w:rPr>
          <w:bCs w:val="0"/>
        </w:rPr>
        <w:t>Four key assumptions</w:t>
      </w:r>
      <w:r w:rsidR="001C341D">
        <w:rPr>
          <w:b w:val="0"/>
          <w:bCs w:val="0"/>
        </w:rPr>
        <w:t xml:space="preserve"> underlie CVP analysis:</w:t>
      </w:r>
    </w:p>
    <w:p w:rsidR="001C341D" w:rsidRDefault="001C341D">
      <w:pPr>
        <w:rPr>
          <w:sz w:val="32"/>
          <w:szCs w:val="32"/>
        </w:rPr>
      </w:pPr>
    </w:p>
    <w:p w:rsidR="001C341D" w:rsidRDefault="001C341D">
      <w:pPr>
        <w:numPr>
          <w:ilvl w:val="2"/>
          <w:numId w:val="1"/>
        </w:numPr>
        <w:rPr>
          <w:sz w:val="32"/>
        </w:rPr>
      </w:pPr>
      <w:r>
        <w:rPr>
          <w:sz w:val="32"/>
        </w:rPr>
        <w:t xml:space="preserve">Selling price is </w:t>
      </w:r>
      <w:r>
        <w:rPr>
          <w:b/>
          <w:sz w:val="32"/>
        </w:rPr>
        <w:t>constant</w:t>
      </w:r>
      <w:r>
        <w:rPr>
          <w:sz w:val="32"/>
        </w:rPr>
        <w:t>.</w:t>
      </w:r>
    </w:p>
    <w:p w:rsidR="001C341D" w:rsidRDefault="001C341D">
      <w:pPr>
        <w:rPr>
          <w:sz w:val="32"/>
        </w:rPr>
      </w:pPr>
    </w:p>
    <w:p w:rsidR="001C341D" w:rsidRDefault="00472111">
      <w:pPr>
        <w:numPr>
          <w:ilvl w:val="2"/>
          <w:numId w:val="1"/>
        </w:numPr>
        <w:rPr>
          <w:sz w:val="32"/>
        </w:rPr>
      </w:pPr>
      <w:r>
        <w:rPr>
          <w:noProof/>
          <w:sz w:val="32"/>
        </w:rPr>
        <w:pict>
          <v:shape id="_x0000_s1474" type="#_x0000_t202" style="position:absolute;left:0;text-align:left;margin-left:.75pt;margin-top:54.25pt;width:35.25pt;height:27pt;z-index:251707904" strokecolor="white">
            <v:textbox>
              <w:txbxContent>
                <w:p w:rsidR="001C341D" w:rsidRDefault="001C341D">
                  <w:pPr>
                    <w:rPr>
                      <w:sz w:val="32"/>
                      <w:szCs w:val="32"/>
                    </w:rPr>
                  </w:pPr>
                  <w:r>
                    <w:rPr>
                      <w:sz w:val="32"/>
                      <w:szCs w:val="32"/>
                    </w:rPr>
                    <w:t xml:space="preserve"> 96</w:t>
                  </w:r>
                </w:p>
              </w:txbxContent>
            </v:textbox>
          </v:shape>
        </w:pict>
      </w:r>
      <w:r w:rsidR="001C341D">
        <w:rPr>
          <w:sz w:val="32"/>
        </w:rPr>
        <w:t xml:space="preserve">Costs are </w:t>
      </w:r>
      <w:r w:rsidR="001C341D">
        <w:rPr>
          <w:b/>
          <w:sz w:val="32"/>
        </w:rPr>
        <w:t>linear</w:t>
      </w:r>
      <w:r w:rsidR="001C341D">
        <w:rPr>
          <w:sz w:val="32"/>
        </w:rPr>
        <w:t xml:space="preserve"> and can be accurately divided into variable and fixed elements. The variable element is </w:t>
      </w:r>
      <w:r w:rsidR="001C341D">
        <w:rPr>
          <w:b/>
          <w:sz w:val="32"/>
        </w:rPr>
        <w:t>constant</w:t>
      </w:r>
      <w:r w:rsidR="001C341D">
        <w:rPr>
          <w:sz w:val="32"/>
        </w:rPr>
        <w:t xml:space="preserve"> per unit, and the fixed element is </w:t>
      </w:r>
      <w:r w:rsidR="001C341D">
        <w:rPr>
          <w:b/>
          <w:sz w:val="32"/>
        </w:rPr>
        <w:t>constant</w:t>
      </w:r>
      <w:r w:rsidR="001C341D">
        <w:rPr>
          <w:sz w:val="32"/>
        </w:rPr>
        <w:t xml:space="preserve"> in total over the entire relevant range.</w:t>
      </w:r>
    </w:p>
    <w:p w:rsidR="001C341D" w:rsidRDefault="001C341D">
      <w:pPr>
        <w:rPr>
          <w:sz w:val="32"/>
        </w:rPr>
      </w:pPr>
    </w:p>
    <w:p w:rsidR="001C341D" w:rsidRDefault="001C341D">
      <w:pPr>
        <w:numPr>
          <w:ilvl w:val="2"/>
          <w:numId w:val="1"/>
        </w:numPr>
        <w:rPr>
          <w:sz w:val="32"/>
        </w:rPr>
      </w:pPr>
      <w:r>
        <w:rPr>
          <w:sz w:val="32"/>
        </w:rPr>
        <w:t>In multiproduct companies, the sales mix is</w:t>
      </w:r>
      <w:r>
        <w:rPr>
          <w:b/>
          <w:sz w:val="32"/>
        </w:rPr>
        <w:t xml:space="preserve"> constant</w:t>
      </w:r>
      <w:r>
        <w:rPr>
          <w:sz w:val="32"/>
        </w:rPr>
        <w:t>.</w:t>
      </w:r>
    </w:p>
    <w:p w:rsidR="001C341D" w:rsidRDefault="001C341D">
      <w:pPr>
        <w:pStyle w:val="Title"/>
        <w:jc w:val="left"/>
      </w:pPr>
    </w:p>
    <w:p w:rsidR="001C341D" w:rsidRDefault="001C341D">
      <w:pPr>
        <w:numPr>
          <w:ilvl w:val="2"/>
          <w:numId w:val="1"/>
        </w:numPr>
        <w:rPr>
          <w:sz w:val="32"/>
        </w:rPr>
      </w:pPr>
      <w:r>
        <w:rPr>
          <w:sz w:val="32"/>
        </w:rPr>
        <w:t xml:space="preserve">In manufacturing companies, inventories </w:t>
      </w:r>
      <w:r>
        <w:rPr>
          <w:b/>
          <w:sz w:val="32"/>
        </w:rPr>
        <w:t>do not change</w:t>
      </w:r>
      <w:r>
        <w:rPr>
          <w:sz w:val="32"/>
        </w:rPr>
        <w:t>. The number of units produced equals the number of units sold.</w:t>
      </w:r>
    </w:p>
    <w:p w:rsidR="001C341D" w:rsidRDefault="001C341D">
      <w:pPr>
        <w:rPr>
          <w:sz w:val="32"/>
        </w:rPr>
      </w:pPr>
    </w:p>
    <w:p w:rsidR="001C341D" w:rsidRDefault="001C341D">
      <w:pPr>
        <w:ind w:left="1440"/>
        <w:rPr>
          <w:sz w:val="32"/>
        </w:rPr>
      </w:pPr>
      <w:r>
        <w:rPr>
          <w:i/>
          <w:sz w:val="32"/>
        </w:rPr>
        <w:t>Helpful Hint: Point out that nothing is sacred about these assumptions. When violations of these assumptions are significant, managers can and do modify the basic CVP model. Spreadsheets allow practical models that incorporate more realistic assumptions. For example, nonlinear cost functions with step fixed costs can be modeled using “If…Then” functions.</w:t>
      </w:r>
    </w:p>
    <w:p w:rsidR="001C341D" w:rsidRDefault="001C341D"/>
    <w:sectPr w:rsidR="001C341D" w:rsidSect="00B93BC0">
      <w:footerReference w:type="even" r:id="rId7"/>
      <w:footerReference w:type="default" r:id="rId8"/>
      <w:pgSz w:w="12240" w:h="15840"/>
      <w:pgMar w:top="1440" w:right="1800" w:bottom="1440" w:left="1800" w:header="720" w:footer="720" w:gutter="0"/>
      <w:pgNumType w:start="10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7E" w:rsidRDefault="00E56D7E">
      <w:r>
        <w:separator/>
      </w:r>
    </w:p>
  </w:endnote>
  <w:endnote w:type="continuationSeparator" w:id="0">
    <w:p w:rsidR="00E56D7E" w:rsidRDefault="00E56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1D" w:rsidRDefault="00472111">
    <w:pPr>
      <w:pStyle w:val="Footer"/>
      <w:framePr w:wrap="around" w:vAnchor="text" w:hAnchor="margin" w:xAlign="center" w:y="1"/>
      <w:rPr>
        <w:rStyle w:val="PageNumber"/>
      </w:rPr>
    </w:pPr>
    <w:r>
      <w:rPr>
        <w:rStyle w:val="PageNumber"/>
      </w:rPr>
      <w:fldChar w:fldCharType="begin"/>
    </w:r>
    <w:r w:rsidR="001C341D">
      <w:rPr>
        <w:rStyle w:val="PageNumber"/>
      </w:rPr>
      <w:instrText xml:space="preserve">PAGE  </w:instrText>
    </w:r>
    <w:r>
      <w:rPr>
        <w:rStyle w:val="PageNumber"/>
      </w:rPr>
      <w:fldChar w:fldCharType="end"/>
    </w:r>
  </w:p>
  <w:p w:rsidR="001C341D" w:rsidRDefault="001C3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1D" w:rsidRDefault="001C341D">
    <w:pPr>
      <w:pStyle w:val="Footer"/>
      <w:framePr w:wrap="around" w:vAnchor="text" w:hAnchor="margin" w:xAlign="center" w:y="1"/>
      <w:rPr>
        <w:rStyle w:val="PageNumber"/>
      </w:rPr>
    </w:pPr>
  </w:p>
  <w:p w:rsidR="001C341D" w:rsidRDefault="001C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7E" w:rsidRDefault="00E56D7E">
      <w:r>
        <w:separator/>
      </w:r>
    </w:p>
  </w:footnote>
  <w:footnote w:type="continuationSeparator" w:id="0">
    <w:p w:rsidR="00E56D7E" w:rsidRDefault="00E56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F5F"/>
    <w:multiLevelType w:val="hybridMultilevel"/>
    <w:tmpl w:val="B66A9D14"/>
    <w:lvl w:ilvl="0" w:tplc="B770BBBC">
      <w:start w:val="2"/>
      <w:numFmt w:val="upperLetter"/>
      <w:lvlText w:val="%1."/>
      <w:lvlJc w:val="left"/>
      <w:pPr>
        <w:tabs>
          <w:tab w:val="num" w:pos="1450"/>
        </w:tabs>
        <w:ind w:left="1450" w:hanging="37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909AA"/>
    <w:multiLevelType w:val="hybridMultilevel"/>
    <w:tmpl w:val="004CABCE"/>
    <w:lvl w:ilvl="0" w:tplc="D0D63D12">
      <w:start w:val="1"/>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014CC3"/>
    <w:multiLevelType w:val="hybridMultilevel"/>
    <w:tmpl w:val="78780454"/>
    <w:lvl w:ilvl="0" w:tplc="96DAD218">
      <w:start w:val="1"/>
      <w:numFmt w:val="lowerRoman"/>
      <w:lvlText w:val="%1."/>
      <w:lvlJc w:val="right"/>
      <w:pPr>
        <w:tabs>
          <w:tab w:val="num" w:pos="1980"/>
        </w:tabs>
        <w:ind w:left="1980" w:hanging="180"/>
      </w:pPr>
      <w:rPr>
        <w:rFonts w:hint="default"/>
      </w:rPr>
    </w:lvl>
    <w:lvl w:ilvl="1" w:tplc="7EAE7B68">
      <w:start w:val="1"/>
      <w:numFmt w:val="decimal"/>
      <w:lvlText w:val="%2."/>
      <w:lvlJc w:val="left"/>
      <w:pPr>
        <w:tabs>
          <w:tab w:val="num" w:pos="1440"/>
        </w:tabs>
        <w:ind w:left="1440" w:hanging="360"/>
      </w:pPr>
      <w:rPr>
        <w:rFonts w:hint="default"/>
        <w:sz w:val="32"/>
        <w:szCs w:val="3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E97315"/>
    <w:multiLevelType w:val="hybridMultilevel"/>
    <w:tmpl w:val="73E47156"/>
    <w:lvl w:ilvl="0" w:tplc="4FE0D890">
      <w:start w:val="1"/>
      <w:numFmt w:val="upperLetter"/>
      <w:lvlText w:val="%1."/>
      <w:lvlJc w:val="left"/>
      <w:pPr>
        <w:tabs>
          <w:tab w:val="num" w:pos="1450"/>
        </w:tabs>
        <w:ind w:left="1450" w:hanging="37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9672D8"/>
    <w:multiLevelType w:val="hybridMultilevel"/>
    <w:tmpl w:val="E84EBE88"/>
    <w:lvl w:ilvl="0" w:tplc="B142B0C6">
      <w:start w:val="1"/>
      <w:numFmt w:val="upperRoman"/>
      <w:pStyle w:val="Heading9"/>
      <w:lvlText w:val="%1."/>
      <w:lvlJc w:val="left"/>
      <w:pPr>
        <w:tabs>
          <w:tab w:val="num" w:pos="900"/>
        </w:tabs>
        <w:ind w:left="900" w:hanging="720"/>
      </w:pPr>
      <w:rPr>
        <w:rFonts w:hint="default"/>
      </w:rPr>
    </w:lvl>
    <w:lvl w:ilvl="1" w:tplc="D010A468">
      <w:start w:val="1"/>
      <w:numFmt w:val="upperLetter"/>
      <w:pStyle w:val="Heading4"/>
      <w:lvlText w:val="%2."/>
      <w:lvlJc w:val="left"/>
      <w:pPr>
        <w:tabs>
          <w:tab w:val="num" w:pos="1455"/>
        </w:tabs>
        <w:ind w:left="1455" w:hanging="375"/>
      </w:pPr>
      <w:rPr>
        <w:rFonts w:hint="default"/>
        <w:b w:val="0"/>
        <w:szCs w:val="32"/>
      </w:rPr>
    </w:lvl>
    <w:lvl w:ilvl="2" w:tplc="DEE45DFA">
      <w:start w:val="1"/>
      <w:numFmt w:val="lowerRoman"/>
      <w:lvlText w:val="%3."/>
      <w:lvlJc w:val="right"/>
      <w:pPr>
        <w:tabs>
          <w:tab w:val="num" w:pos="1980"/>
        </w:tabs>
        <w:ind w:left="1980" w:hanging="180"/>
      </w:pPr>
      <w:rPr>
        <w:rFonts w:hint="default"/>
        <w:b w:val="0"/>
        <w:bCs w:val="0"/>
      </w:rPr>
    </w:lvl>
    <w:lvl w:ilvl="3" w:tplc="7EAE7B68">
      <w:start w:val="1"/>
      <w:numFmt w:val="decimal"/>
      <w:lvlText w:val="%4."/>
      <w:lvlJc w:val="left"/>
      <w:pPr>
        <w:tabs>
          <w:tab w:val="num" w:pos="2880"/>
        </w:tabs>
        <w:ind w:left="2880" w:hanging="360"/>
      </w:pPr>
      <w:rPr>
        <w:rFonts w:hint="default"/>
        <w:sz w:val="32"/>
        <w:szCs w:val="32"/>
      </w:rPr>
    </w:lvl>
    <w:lvl w:ilvl="4" w:tplc="E93C2234">
      <w:start w:val="1"/>
      <w:numFmt w:val="lowerLetter"/>
      <w:lvlText w:val="%5."/>
      <w:lvlJc w:val="left"/>
      <w:pPr>
        <w:tabs>
          <w:tab w:val="num" w:pos="3600"/>
        </w:tabs>
        <w:ind w:left="3600" w:hanging="360"/>
      </w:pPr>
      <w:rPr>
        <w:sz w:val="32"/>
        <w:szCs w:val="32"/>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B3EAE"/>
    <w:rsid w:val="0004671E"/>
    <w:rsid w:val="00102442"/>
    <w:rsid w:val="001C341D"/>
    <w:rsid w:val="002A7935"/>
    <w:rsid w:val="002B3EAE"/>
    <w:rsid w:val="00343D35"/>
    <w:rsid w:val="003632B0"/>
    <w:rsid w:val="00381106"/>
    <w:rsid w:val="00400179"/>
    <w:rsid w:val="00411E06"/>
    <w:rsid w:val="00472111"/>
    <w:rsid w:val="0055400F"/>
    <w:rsid w:val="00576830"/>
    <w:rsid w:val="00682F69"/>
    <w:rsid w:val="006C6B63"/>
    <w:rsid w:val="0073729F"/>
    <w:rsid w:val="008A4435"/>
    <w:rsid w:val="008C3273"/>
    <w:rsid w:val="00AA3FAD"/>
    <w:rsid w:val="00B93BC0"/>
    <w:rsid w:val="00C30A26"/>
    <w:rsid w:val="00CD3C01"/>
    <w:rsid w:val="00D27846"/>
    <w:rsid w:val="00D35F4B"/>
    <w:rsid w:val="00D6062E"/>
    <w:rsid w:val="00D83BA0"/>
    <w:rsid w:val="00E04973"/>
    <w:rsid w:val="00E56D7E"/>
    <w:rsid w:val="00F32E2E"/>
    <w:rsid w:val="00F36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C0"/>
    <w:rPr>
      <w:sz w:val="24"/>
      <w:szCs w:val="24"/>
    </w:rPr>
  </w:style>
  <w:style w:type="paragraph" w:styleId="Heading1">
    <w:name w:val="heading 1"/>
    <w:basedOn w:val="Normal"/>
    <w:next w:val="Normal"/>
    <w:qFormat/>
    <w:rsid w:val="00B93BC0"/>
    <w:pPr>
      <w:keepNext/>
      <w:ind w:left="1440"/>
      <w:outlineLvl w:val="0"/>
    </w:pPr>
    <w:rPr>
      <w:b/>
      <w:bCs/>
      <w:i/>
      <w:iCs/>
      <w:sz w:val="32"/>
    </w:rPr>
  </w:style>
  <w:style w:type="paragraph" w:styleId="Heading2">
    <w:name w:val="heading 2"/>
    <w:basedOn w:val="Normal"/>
    <w:next w:val="Normal"/>
    <w:qFormat/>
    <w:rsid w:val="00B93BC0"/>
    <w:pPr>
      <w:keepNext/>
      <w:outlineLvl w:val="1"/>
    </w:pPr>
    <w:rPr>
      <w:sz w:val="32"/>
    </w:rPr>
  </w:style>
  <w:style w:type="paragraph" w:styleId="Heading4">
    <w:name w:val="heading 4"/>
    <w:basedOn w:val="Normal"/>
    <w:next w:val="Normal"/>
    <w:qFormat/>
    <w:rsid w:val="00B93BC0"/>
    <w:pPr>
      <w:keepNext/>
      <w:numPr>
        <w:ilvl w:val="1"/>
        <w:numId w:val="1"/>
      </w:numPr>
      <w:outlineLvl w:val="3"/>
    </w:pPr>
    <w:rPr>
      <w:b/>
      <w:bCs/>
      <w:sz w:val="32"/>
    </w:rPr>
  </w:style>
  <w:style w:type="paragraph" w:styleId="Heading5">
    <w:name w:val="heading 5"/>
    <w:basedOn w:val="Normal"/>
    <w:next w:val="Normal"/>
    <w:qFormat/>
    <w:rsid w:val="00B93BC0"/>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B93BC0"/>
    <w:pPr>
      <w:keepNext/>
      <w:ind w:firstLine="1080"/>
      <w:outlineLvl w:val="5"/>
    </w:pPr>
    <w:rPr>
      <w:sz w:val="28"/>
    </w:rPr>
  </w:style>
  <w:style w:type="paragraph" w:styleId="Heading8">
    <w:name w:val="heading 8"/>
    <w:basedOn w:val="Normal"/>
    <w:next w:val="Normal"/>
    <w:qFormat/>
    <w:rsid w:val="00B93BC0"/>
    <w:pPr>
      <w:keepNext/>
      <w:ind w:left="1440"/>
      <w:jc w:val="both"/>
      <w:outlineLvl w:val="7"/>
    </w:pPr>
    <w:rPr>
      <w:i/>
      <w:iCs/>
      <w:sz w:val="32"/>
    </w:rPr>
  </w:style>
  <w:style w:type="paragraph" w:styleId="Heading9">
    <w:name w:val="heading 9"/>
    <w:basedOn w:val="Normal"/>
    <w:next w:val="Normal"/>
    <w:qFormat/>
    <w:rsid w:val="00B93BC0"/>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3BC0"/>
    <w:pPr>
      <w:jc w:val="center"/>
    </w:pPr>
    <w:rPr>
      <w:b/>
      <w:bCs/>
      <w:sz w:val="32"/>
    </w:rPr>
  </w:style>
  <w:style w:type="paragraph" w:styleId="BodyText">
    <w:name w:val="Body Text"/>
    <w:basedOn w:val="Normal"/>
    <w:semiHidden/>
    <w:rsid w:val="00B93BC0"/>
    <w:rPr>
      <w:sz w:val="32"/>
    </w:rPr>
  </w:style>
  <w:style w:type="paragraph" w:styleId="BodyTextIndent2">
    <w:name w:val="Body Text Indent 2"/>
    <w:basedOn w:val="Normal"/>
    <w:semiHidden/>
    <w:rsid w:val="00B93BC0"/>
    <w:pPr>
      <w:ind w:left="1440"/>
    </w:pPr>
    <w:rPr>
      <w:i/>
      <w:iCs/>
      <w:sz w:val="32"/>
    </w:rPr>
  </w:style>
  <w:style w:type="paragraph" w:styleId="BodyTextIndent3">
    <w:name w:val="Body Text Indent 3"/>
    <w:basedOn w:val="Normal"/>
    <w:semiHidden/>
    <w:rsid w:val="00B93BC0"/>
    <w:pPr>
      <w:ind w:left="2160" w:hanging="360"/>
    </w:pPr>
    <w:rPr>
      <w:sz w:val="28"/>
    </w:rPr>
  </w:style>
  <w:style w:type="paragraph" w:customStyle="1" w:styleId="Learningobjectives">
    <w:name w:val="Learning objectives"/>
    <w:basedOn w:val="Normal"/>
    <w:rsid w:val="00B93BC0"/>
    <w:pPr>
      <w:widowControl w:val="0"/>
      <w:tabs>
        <w:tab w:val="right" w:pos="440"/>
        <w:tab w:val="left" w:pos="540"/>
      </w:tabs>
      <w:spacing w:line="240" w:lineRule="atLeast"/>
      <w:ind w:left="547" w:hanging="461"/>
      <w:jc w:val="both"/>
    </w:pPr>
    <w:rPr>
      <w:sz w:val="22"/>
      <w:szCs w:val="20"/>
    </w:rPr>
  </w:style>
  <w:style w:type="paragraph" w:customStyle="1" w:styleId="Chapternumber">
    <w:name w:val="Chapter number"/>
    <w:basedOn w:val="Normal"/>
    <w:rsid w:val="00B93BC0"/>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B93BC0"/>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B93BC0"/>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B93BC0"/>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B93BC0"/>
    <w:pPr>
      <w:tabs>
        <w:tab w:val="left" w:pos="540"/>
        <w:tab w:val="left" w:pos="900"/>
      </w:tabs>
      <w:spacing w:line="240" w:lineRule="atLeast"/>
      <w:ind w:left="86"/>
      <w:jc w:val="both"/>
    </w:pPr>
    <w:rPr>
      <w:sz w:val="22"/>
      <w:szCs w:val="20"/>
    </w:rPr>
  </w:style>
  <w:style w:type="paragraph" w:customStyle="1" w:styleId="Level21">
    <w:name w:val="Level 2 (1.)"/>
    <w:basedOn w:val="Normal"/>
    <w:rsid w:val="00B93BC0"/>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B93BC0"/>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B93BC0"/>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B93BC0"/>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B93BC0"/>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B93BC0"/>
    <w:pPr>
      <w:tabs>
        <w:tab w:val="clear" w:pos="360"/>
        <w:tab w:val="clear" w:pos="720"/>
        <w:tab w:val="left" w:pos="288"/>
      </w:tabs>
      <w:ind w:left="360" w:hanging="274"/>
    </w:pPr>
  </w:style>
  <w:style w:type="paragraph" w:styleId="Header">
    <w:name w:val="header"/>
    <w:next w:val="Normal"/>
    <w:semiHidden/>
    <w:rsid w:val="00B93BC0"/>
    <w:pPr>
      <w:tabs>
        <w:tab w:val="center" w:pos="4320"/>
        <w:tab w:val="right" w:pos="8640"/>
      </w:tabs>
    </w:pPr>
    <w:rPr>
      <w:rFonts w:ascii="Tahoma" w:hAnsi="Tahoma"/>
    </w:rPr>
  </w:style>
  <w:style w:type="paragraph" w:customStyle="1" w:styleId="NewHeader">
    <w:name w:val="New Header"/>
    <w:basedOn w:val="Normal"/>
    <w:rsid w:val="00B93BC0"/>
    <w:pPr>
      <w:tabs>
        <w:tab w:val="left" w:pos="360"/>
        <w:tab w:val="left" w:pos="720"/>
      </w:tabs>
      <w:spacing w:line="360" w:lineRule="atLeast"/>
      <w:jc w:val="right"/>
    </w:pPr>
    <w:rPr>
      <w:rFonts w:ascii="Tahoma" w:hAnsi="Tahoma"/>
      <w:sz w:val="28"/>
      <w:szCs w:val="20"/>
    </w:rPr>
  </w:style>
  <w:style w:type="paragraph" w:customStyle="1" w:styleId="MainHead">
    <w:name w:val="Main Head"/>
    <w:rsid w:val="00B93BC0"/>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B93BC0"/>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B93BC0"/>
    <w:pPr>
      <w:spacing w:after="120"/>
      <w:ind w:right="274"/>
    </w:pPr>
    <w:rPr>
      <w:rFonts w:ascii="Tahoma" w:hAnsi="Tahoma"/>
      <w:b/>
      <w:sz w:val="28"/>
    </w:rPr>
  </w:style>
  <w:style w:type="paragraph" w:customStyle="1" w:styleId="14ptOutlineL1">
    <w:name w:val="14 pt Outline L1"/>
    <w:rsid w:val="00B93BC0"/>
    <w:pPr>
      <w:tabs>
        <w:tab w:val="left" w:pos="900"/>
      </w:tabs>
      <w:spacing w:after="120"/>
      <w:ind w:left="547" w:hanging="547"/>
    </w:pPr>
    <w:rPr>
      <w:rFonts w:ascii="Tahoma" w:hAnsi="Tahoma"/>
      <w:sz w:val="28"/>
    </w:rPr>
  </w:style>
  <w:style w:type="paragraph" w:customStyle="1" w:styleId="14ptOutlineL2">
    <w:name w:val="14 pt Outline L2"/>
    <w:rsid w:val="00B93BC0"/>
    <w:pPr>
      <w:tabs>
        <w:tab w:val="left" w:pos="1440"/>
      </w:tabs>
      <w:spacing w:after="120"/>
      <w:ind w:left="993" w:hanging="446"/>
    </w:pPr>
    <w:rPr>
      <w:rFonts w:ascii="Tahoma" w:hAnsi="Tahoma"/>
      <w:sz w:val="28"/>
    </w:rPr>
  </w:style>
  <w:style w:type="paragraph" w:customStyle="1" w:styleId="14ptBulletL1">
    <w:name w:val="14 pt Bullet L1"/>
    <w:rsid w:val="00B93BC0"/>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B93BC0"/>
    <w:pPr>
      <w:tabs>
        <w:tab w:val="left" w:pos="900"/>
        <w:tab w:val="left" w:pos="1260"/>
      </w:tabs>
      <w:spacing w:after="120"/>
      <w:ind w:left="533" w:hanging="274"/>
    </w:pPr>
    <w:rPr>
      <w:rFonts w:ascii="Tahoma" w:hAnsi="Tahoma"/>
      <w:sz w:val="28"/>
    </w:rPr>
  </w:style>
  <w:style w:type="paragraph" w:customStyle="1" w:styleId="14ptBulletL3">
    <w:name w:val="14 pt Bullet L3"/>
    <w:rsid w:val="00B93BC0"/>
    <w:pPr>
      <w:tabs>
        <w:tab w:val="left" w:pos="1160"/>
        <w:tab w:val="left" w:pos="1520"/>
      </w:tabs>
      <w:spacing w:after="120"/>
      <w:ind w:left="792" w:hanging="274"/>
    </w:pPr>
    <w:rPr>
      <w:rFonts w:ascii="Tahoma" w:hAnsi="Tahoma"/>
      <w:sz w:val="28"/>
    </w:rPr>
  </w:style>
  <w:style w:type="character" w:styleId="PageNumber">
    <w:name w:val="page number"/>
    <w:basedOn w:val="DefaultParagraphFont"/>
    <w:semiHidden/>
    <w:rsid w:val="00B93BC0"/>
  </w:style>
  <w:style w:type="paragraph" w:customStyle="1" w:styleId="Equation">
    <w:name w:val="Equation"/>
    <w:rsid w:val="00B93BC0"/>
    <w:pPr>
      <w:tabs>
        <w:tab w:val="right" w:pos="3960"/>
        <w:tab w:val="left" w:pos="4050"/>
      </w:tabs>
      <w:spacing w:after="120"/>
    </w:pPr>
    <w:rPr>
      <w:rFonts w:ascii="Tahoma" w:hAnsi="Tahoma"/>
      <w:sz w:val="28"/>
    </w:rPr>
  </w:style>
  <w:style w:type="paragraph" w:customStyle="1" w:styleId="TextLeader">
    <w:name w:val="Text Leader"/>
    <w:rsid w:val="00B93BC0"/>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B93BC0"/>
    <w:pPr>
      <w:tabs>
        <w:tab w:val="clear" w:pos="360"/>
        <w:tab w:val="clear" w:pos="720"/>
        <w:tab w:val="clear" w:pos="1080"/>
        <w:tab w:val="clear" w:pos="1440"/>
      </w:tabs>
      <w:spacing w:after="0"/>
      <w:jc w:val="right"/>
    </w:pPr>
  </w:style>
  <w:style w:type="paragraph" w:customStyle="1" w:styleId="8ptlinespace">
    <w:name w:val="8 pt line space"/>
    <w:basedOn w:val="14ptText"/>
    <w:rsid w:val="00B93BC0"/>
    <w:pPr>
      <w:spacing w:after="0"/>
    </w:pPr>
    <w:rPr>
      <w:sz w:val="16"/>
    </w:rPr>
  </w:style>
  <w:style w:type="paragraph" w:customStyle="1" w:styleId="ColumnHead">
    <w:name w:val="Column Head"/>
    <w:rsid w:val="00B93BC0"/>
    <w:pPr>
      <w:jc w:val="center"/>
    </w:pPr>
    <w:rPr>
      <w:rFonts w:ascii="Tahoma" w:hAnsi="Tahoma"/>
      <w:i/>
      <w:sz w:val="28"/>
    </w:rPr>
  </w:style>
  <w:style w:type="paragraph" w:customStyle="1" w:styleId="6pointlinespace">
    <w:name w:val="6 point line space"/>
    <w:basedOn w:val="Normal"/>
    <w:rsid w:val="00B93BC0"/>
    <w:pPr>
      <w:spacing w:line="120" w:lineRule="exact"/>
    </w:pPr>
    <w:rPr>
      <w:rFonts w:ascii="Tahoma" w:hAnsi="Tahoma"/>
      <w:sz w:val="12"/>
    </w:rPr>
  </w:style>
  <w:style w:type="paragraph" w:styleId="Footer">
    <w:name w:val="footer"/>
    <w:basedOn w:val="Normal"/>
    <w:semiHidden/>
    <w:rsid w:val="00B93BC0"/>
    <w:pPr>
      <w:tabs>
        <w:tab w:val="center" w:pos="4320"/>
        <w:tab w:val="right" w:pos="8640"/>
      </w:tabs>
    </w:pPr>
  </w:style>
  <w:style w:type="paragraph" w:customStyle="1" w:styleId="bchtatx">
    <w:name w:val="bchta_tx"/>
    <w:basedOn w:val="Normal"/>
    <w:next w:val="Normal"/>
    <w:rsid w:val="00B93BC0"/>
    <w:pPr>
      <w:keepLines/>
      <w:tabs>
        <w:tab w:val="left" w:pos="160"/>
      </w:tabs>
      <w:overflowPunct w:val="0"/>
      <w:autoSpaceDE w:val="0"/>
      <w:autoSpaceDN w:val="0"/>
      <w:adjustRightInd w:val="0"/>
      <w:spacing w:line="220" w:lineRule="exact"/>
      <w:textAlignment w:val="baseline"/>
    </w:pPr>
    <w:rPr>
      <w:rFonts w:ascii="New York" w:hAnsi="New York"/>
      <w:color w:val="000000"/>
      <w:sz w:val="16"/>
      <w:szCs w:val="20"/>
    </w:rPr>
  </w:style>
  <w:style w:type="paragraph" w:customStyle="1" w:styleId="rh">
    <w:name w:val="rh"/>
    <w:basedOn w:val="Normal"/>
    <w:next w:val="Normal"/>
    <w:rsid w:val="00B93BC0"/>
    <w:pPr>
      <w:tabs>
        <w:tab w:val="left" w:pos="3000"/>
        <w:tab w:val="right" w:pos="7440"/>
        <w:tab w:val="right" w:pos="10440"/>
      </w:tabs>
      <w:overflowPunct w:val="0"/>
      <w:autoSpaceDE w:val="0"/>
      <w:autoSpaceDN w:val="0"/>
      <w:adjustRightInd w:val="0"/>
      <w:spacing w:line="200" w:lineRule="exact"/>
      <w:textAlignment w:val="baseline"/>
    </w:pPr>
    <w:rPr>
      <w:rFonts w:ascii="Helvetica" w:hAnsi="Helvetica"/>
      <w:sz w:val="18"/>
      <w:szCs w:val="20"/>
    </w:rPr>
  </w:style>
  <w:style w:type="paragraph" w:customStyle="1" w:styleId="Footer1">
    <w:name w:val="Footer1"/>
    <w:rsid w:val="00B93BC0"/>
    <w:pPr>
      <w:jc w:val="right"/>
    </w:pPr>
    <w:rPr>
      <w:i/>
      <w:sz w:val="24"/>
    </w:rPr>
  </w:style>
  <w:style w:type="paragraph" w:styleId="BalloonText">
    <w:name w:val="Balloon Text"/>
    <w:basedOn w:val="Normal"/>
    <w:semiHidden/>
    <w:rsid w:val="00B93BC0"/>
    <w:rPr>
      <w:rFonts w:ascii="Tahoma" w:hAnsi="Tahoma" w:cs="Tahoma"/>
      <w:sz w:val="16"/>
      <w:szCs w:val="16"/>
    </w:rPr>
  </w:style>
  <w:style w:type="character" w:styleId="CommentReference">
    <w:name w:val="annotation reference"/>
    <w:basedOn w:val="DefaultParagraphFont"/>
    <w:semiHidden/>
    <w:rsid w:val="00B93BC0"/>
    <w:rPr>
      <w:sz w:val="16"/>
      <w:szCs w:val="16"/>
    </w:rPr>
  </w:style>
  <w:style w:type="paragraph" w:styleId="CommentText">
    <w:name w:val="annotation text"/>
    <w:basedOn w:val="Normal"/>
    <w:semiHidden/>
    <w:rsid w:val="00B93BC0"/>
    <w:rPr>
      <w:sz w:val="20"/>
      <w:szCs w:val="20"/>
    </w:rPr>
  </w:style>
  <w:style w:type="paragraph" w:styleId="CommentSubject">
    <w:name w:val="annotation subject"/>
    <w:basedOn w:val="CommentText"/>
    <w:next w:val="CommentText"/>
    <w:semiHidden/>
    <w:rsid w:val="00B93B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2934</Words>
  <Characters>14350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2008-10-05T19:24:00Z</cp:lastPrinted>
  <dcterms:created xsi:type="dcterms:W3CDTF">2010-09-04T16:02:00Z</dcterms:created>
  <dcterms:modified xsi:type="dcterms:W3CDTF">2010-09-04T16:02:00Z</dcterms:modified>
</cp:coreProperties>
</file>