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36" w:rsidRPr="005D5236" w:rsidRDefault="005D5236" w:rsidP="005D5236">
      <w:pPr>
        <w:spacing w:after="0" w:line="240" w:lineRule="auto"/>
        <w:jc w:val="both"/>
        <w:outlineLvl w:val="1"/>
        <w:rPr>
          <w:rFonts w:ascii="Arial" w:eastAsia="Times New Roman" w:hAnsi="Arial" w:cs="Arial"/>
          <w:b/>
          <w:bCs/>
          <w:color w:val="505050"/>
          <w:sz w:val="36"/>
          <w:szCs w:val="36"/>
          <w:lang w:val="en"/>
        </w:rPr>
      </w:pPr>
      <w:r w:rsidRPr="005D5236">
        <w:rPr>
          <w:rFonts w:ascii="Arial" w:eastAsia="Times New Roman" w:hAnsi="Arial" w:cs="Arial"/>
          <w:b/>
          <w:bCs/>
          <w:color w:val="505050"/>
          <w:sz w:val="36"/>
          <w:szCs w:val="36"/>
          <w:lang w:val="en"/>
        </w:rPr>
        <w:t>Outline</w:t>
      </w:r>
    </w:p>
    <w:p w:rsidR="005D5236" w:rsidRPr="005D5236" w:rsidRDefault="005D5236" w:rsidP="005D5236">
      <w:pPr>
        <w:numPr>
          <w:ilvl w:val="0"/>
          <w:numId w:val="1"/>
        </w:numPr>
        <w:spacing w:after="0" w:line="240" w:lineRule="auto"/>
        <w:ind w:left="0"/>
        <w:jc w:val="both"/>
        <w:rPr>
          <w:rFonts w:ascii="Arial" w:eastAsia="Times New Roman" w:hAnsi="Arial" w:cs="Arial"/>
          <w:color w:val="505050"/>
          <w:sz w:val="21"/>
          <w:szCs w:val="21"/>
          <w:lang w:val="en"/>
        </w:rPr>
      </w:pPr>
      <w:hyperlink r:id="rId6" w:anchor="ab2010" w:tooltip="Abstract" w:history="1">
        <w:r w:rsidRPr="005D5236">
          <w:rPr>
            <w:rFonts w:ascii="Arial" w:eastAsia="Times New Roman" w:hAnsi="Arial" w:cs="Arial"/>
            <w:color w:val="007398"/>
            <w:sz w:val="21"/>
            <w:szCs w:val="21"/>
            <w:u w:val="single"/>
            <w:lang w:val="en"/>
          </w:rPr>
          <w:t>Abstract</w:t>
        </w:r>
      </w:hyperlink>
    </w:p>
    <w:p w:rsidR="005D5236" w:rsidRPr="005D5236" w:rsidRDefault="005D5236" w:rsidP="005D5236">
      <w:pPr>
        <w:numPr>
          <w:ilvl w:val="0"/>
          <w:numId w:val="1"/>
        </w:numPr>
        <w:spacing w:after="0" w:line="240" w:lineRule="auto"/>
        <w:ind w:left="0"/>
        <w:jc w:val="both"/>
        <w:rPr>
          <w:rFonts w:ascii="Arial" w:eastAsia="Times New Roman" w:hAnsi="Arial" w:cs="Arial"/>
          <w:color w:val="505050"/>
          <w:sz w:val="21"/>
          <w:szCs w:val="21"/>
          <w:lang w:val="en"/>
        </w:rPr>
      </w:pPr>
      <w:hyperlink r:id="rId7" w:anchor="ks0010" w:tooltip="Keywords" w:history="1">
        <w:r w:rsidRPr="005D5236">
          <w:rPr>
            <w:rFonts w:ascii="Arial" w:eastAsia="Times New Roman" w:hAnsi="Arial" w:cs="Arial"/>
            <w:color w:val="007398"/>
            <w:sz w:val="21"/>
            <w:szCs w:val="21"/>
            <w:u w:val="single"/>
            <w:lang w:val="en"/>
          </w:rPr>
          <w:t>Keywords</w:t>
        </w:r>
      </w:hyperlink>
    </w:p>
    <w:p w:rsidR="005D5236" w:rsidRPr="005D5236" w:rsidRDefault="005D5236" w:rsidP="005D5236">
      <w:pPr>
        <w:numPr>
          <w:ilvl w:val="0"/>
          <w:numId w:val="1"/>
        </w:numPr>
        <w:spacing w:after="0" w:line="240" w:lineRule="auto"/>
        <w:ind w:left="0"/>
        <w:jc w:val="both"/>
        <w:rPr>
          <w:rFonts w:ascii="Arial" w:eastAsia="Times New Roman" w:hAnsi="Arial" w:cs="Arial"/>
          <w:color w:val="505050"/>
          <w:sz w:val="21"/>
          <w:szCs w:val="21"/>
          <w:lang w:val="en"/>
        </w:rPr>
      </w:pPr>
      <w:r w:rsidRPr="005D5236">
        <w:rPr>
          <w:rFonts w:ascii="Arial" w:eastAsia="Times New Roman" w:hAnsi="Arial" w:cs="Arial"/>
          <w:color w:val="505050"/>
          <w:sz w:val="21"/>
          <w:szCs w:val="21"/>
          <w:lang w:val="en"/>
        </w:rPr>
        <w:t>Definitions</w:t>
      </w:r>
    </w:p>
    <w:p w:rsidR="005D5236" w:rsidRPr="005D5236" w:rsidRDefault="005D5236" w:rsidP="005D5236">
      <w:pPr>
        <w:numPr>
          <w:ilvl w:val="0"/>
          <w:numId w:val="1"/>
        </w:numPr>
        <w:spacing w:after="0" w:line="240" w:lineRule="auto"/>
        <w:ind w:left="0"/>
        <w:jc w:val="both"/>
        <w:rPr>
          <w:rFonts w:ascii="Arial" w:eastAsia="Times New Roman" w:hAnsi="Arial" w:cs="Arial"/>
          <w:color w:val="505050"/>
          <w:sz w:val="21"/>
          <w:szCs w:val="21"/>
          <w:lang w:val="en"/>
        </w:rPr>
      </w:pPr>
      <w:r w:rsidRPr="005D5236">
        <w:rPr>
          <w:rFonts w:ascii="Arial" w:eastAsia="Times New Roman" w:hAnsi="Arial" w:cs="Arial"/>
          <w:color w:val="505050"/>
          <w:sz w:val="21"/>
          <w:szCs w:val="21"/>
          <w:lang w:val="en"/>
        </w:rPr>
        <w:t>Ecological Aspects of Parasitism</w:t>
      </w:r>
    </w:p>
    <w:p w:rsidR="005D5236" w:rsidRPr="005D5236" w:rsidRDefault="005D5236" w:rsidP="005D5236">
      <w:pPr>
        <w:numPr>
          <w:ilvl w:val="0"/>
          <w:numId w:val="1"/>
        </w:numPr>
        <w:spacing w:after="0" w:line="240" w:lineRule="auto"/>
        <w:ind w:left="0"/>
        <w:jc w:val="both"/>
        <w:rPr>
          <w:rFonts w:ascii="Arial" w:eastAsia="Times New Roman" w:hAnsi="Arial" w:cs="Arial"/>
          <w:color w:val="505050"/>
          <w:sz w:val="21"/>
          <w:szCs w:val="21"/>
          <w:lang w:val="en"/>
        </w:rPr>
      </w:pPr>
      <w:r w:rsidRPr="005D5236">
        <w:rPr>
          <w:rFonts w:ascii="Arial" w:eastAsia="Times New Roman" w:hAnsi="Arial" w:cs="Arial"/>
          <w:color w:val="505050"/>
          <w:sz w:val="21"/>
          <w:szCs w:val="21"/>
          <w:lang w:val="en"/>
        </w:rPr>
        <w:t>Medical Implications</w:t>
      </w:r>
    </w:p>
    <w:p w:rsidR="005D5236" w:rsidRPr="005D5236" w:rsidRDefault="005D5236" w:rsidP="005D5236">
      <w:pPr>
        <w:numPr>
          <w:ilvl w:val="0"/>
          <w:numId w:val="1"/>
        </w:numPr>
        <w:spacing w:after="0" w:line="240" w:lineRule="auto"/>
        <w:ind w:left="0"/>
        <w:jc w:val="both"/>
        <w:rPr>
          <w:rFonts w:ascii="Arial" w:eastAsia="Times New Roman" w:hAnsi="Arial" w:cs="Arial"/>
          <w:color w:val="505050"/>
          <w:sz w:val="21"/>
          <w:szCs w:val="21"/>
          <w:lang w:val="en"/>
        </w:rPr>
      </w:pPr>
      <w:r w:rsidRPr="005D5236">
        <w:rPr>
          <w:rFonts w:ascii="Arial" w:eastAsia="Times New Roman" w:hAnsi="Arial" w:cs="Arial"/>
          <w:color w:val="505050"/>
          <w:sz w:val="21"/>
          <w:szCs w:val="21"/>
          <w:lang w:val="en"/>
        </w:rPr>
        <w:t>Evolution of Parasitism</w:t>
      </w:r>
    </w:p>
    <w:p w:rsidR="005D5236" w:rsidRPr="005D5236" w:rsidRDefault="005D5236" w:rsidP="005D5236">
      <w:pPr>
        <w:numPr>
          <w:ilvl w:val="0"/>
          <w:numId w:val="1"/>
        </w:numPr>
        <w:spacing w:after="0" w:line="240" w:lineRule="auto"/>
        <w:ind w:left="0"/>
        <w:jc w:val="both"/>
        <w:rPr>
          <w:rFonts w:ascii="Arial" w:eastAsia="Times New Roman" w:hAnsi="Arial" w:cs="Arial"/>
          <w:color w:val="505050"/>
          <w:sz w:val="21"/>
          <w:szCs w:val="21"/>
          <w:lang w:val="en"/>
        </w:rPr>
      </w:pPr>
      <w:r w:rsidRPr="005D5236">
        <w:rPr>
          <w:rFonts w:ascii="Arial" w:eastAsia="Times New Roman" w:hAnsi="Arial" w:cs="Arial"/>
          <w:color w:val="505050"/>
          <w:sz w:val="21"/>
          <w:szCs w:val="21"/>
          <w:lang w:val="en"/>
        </w:rPr>
        <w:t>References</w:t>
      </w:r>
    </w:p>
    <w:p w:rsidR="005D5236" w:rsidRPr="005D5236" w:rsidRDefault="005D5236" w:rsidP="005D5236">
      <w:pPr>
        <w:numPr>
          <w:ilvl w:val="0"/>
          <w:numId w:val="1"/>
        </w:numPr>
        <w:spacing w:after="0" w:line="240" w:lineRule="auto"/>
        <w:ind w:left="0"/>
        <w:jc w:val="both"/>
        <w:rPr>
          <w:rFonts w:ascii="Arial" w:eastAsia="Times New Roman" w:hAnsi="Arial" w:cs="Arial"/>
          <w:color w:val="505050"/>
          <w:sz w:val="21"/>
          <w:szCs w:val="21"/>
          <w:lang w:val="en"/>
        </w:rPr>
      </w:pPr>
      <w:r w:rsidRPr="005D5236">
        <w:rPr>
          <w:rFonts w:ascii="Arial" w:eastAsia="Times New Roman" w:hAnsi="Arial" w:cs="Arial"/>
          <w:color w:val="505050"/>
          <w:sz w:val="21"/>
          <w:szCs w:val="21"/>
          <w:lang w:val="en"/>
        </w:rPr>
        <w:t>Suggested Readings</w:t>
      </w:r>
    </w:p>
    <w:p w:rsidR="005D5236" w:rsidRPr="005D5236" w:rsidRDefault="005D5236" w:rsidP="005D5236">
      <w:pPr>
        <w:spacing w:after="0" w:line="240" w:lineRule="auto"/>
        <w:jc w:val="both"/>
        <w:rPr>
          <w:rFonts w:ascii="Arial" w:eastAsia="Times New Roman" w:hAnsi="Arial" w:cs="Arial"/>
          <w:color w:val="505050"/>
          <w:sz w:val="21"/>
          <w:szCs w:val="21"/>
          <w:lang w:val="en"/>
        </w:rPr>
      </w:pPr>
      <w:r w:rsidRPr="005D5236">
        <w:rPr>
          <w:rFonts w:ascii="Arial" w:eastAsia="Times New Roman" w:hAnsi="Arial" w:cs="Arial"/>
          <w:color w:val="505050"/>
          <w:sz w:val="21"/>
          <w:szCs w:val="21"/>
          <w:lang w:val="en"/>
        </w:rPr>
        <w:t>Show full outline</w:t>
      </w:r>
    </w:p>
    <w:p w:rsidR="005D5236" w:rsidRPr="005D5236" w:rsidRDefault="005D5236" w:rsidP="005D5236">
      <w:pPr>
        <w:spacing w:after="0" w:line="240" w:lineRule="auto"/>
        <w:jc w:val="both"/>
        <w:outlineLvl w:val="1"/>
        <w:rPr>
          <w:rFonts w:ascii="Arial" w:eastAsia="Times New Roman" w:hAnsi="Arial" w:cs="Arial"/>
          <w:b/>
          <w:bCs/>
          <w:color w:val="505050"/>
          <w:sz w:val="36"/>
          <w:szCs w:val="36"/>
          <w:lang w:val="en"/>
        </w:rPr>
      </w:pPr>
      <w:r w:rsidRPr="005D5236">
        <w:rPr>
          <w:rFonts w:ascii="Arial" w:eastAsia="Times New Roman" w:hAnsi="Arial" w:cs="Arial"/>
          <w:b/>
          <w:bCs/>
          <w:color w:val="505050"/>
          <w:sz w:val="36"/>
          <w:szCs w:val="36"/>
          <w:lang w:val="en"/>
        </w:rPr>
        <w:t>Figures (3)</w:t>
      </w:r>
    </w:p>
    <w:p w:rsidR="005D5236" w:rsidRPr="005D5236" w:rsidRDefault="005D5236" w:rsidP="005D5236">
      <w:pPr>
        <w:numPr>
          <w:ilvl w:val="0"/>
          <w:numId w:val="2"/>
        </w:numPr>
        <w:spacing w:line="240" w:lineRule="auto"/>
        <w:ind w:left="0"/>
        <w:jc w:val="both"/>
        <w:rPr>
          <w:rFonts w:ascii="Arial" w:eastAsia="Times New Roman" w:hAnsi="Arial" w:cs="Arial"/>
          <w:color w:val="505050"/>
          <w:sz w:val="21"/>
          <w:szCs w:val="21"/>
          <w:lang w:val="en"/>
        </w:rPr>
      </w:pPr>
      <w:r w:rsidRPr="005D5236">
        <w:rPr>
          <w:rFonts w:ascii="Arial" w:eastAsia="Times New Roman" w:hAnsi="Arial" w:cs="Arial"/>
          <w:noProof/>
          <w:color w:val="505050"/>
          <w:sz w:val="21"/>
          <w:szCs w:val="21"/>
        </w:rPr>
        <w:drawing>
          <wp:inline distT="0" distB="0" distL="0" distR="0" wp14:anchorId="2AB20797" wp14:editId="0AD9E960">
            <wp:extent cx="2084705" cy="1536065"/>
            <wp:effectExtent l="0" t="0" r="0" b="6985"/>
            <wp:docPr id="1" name="Picture 1" descr="Figure 1.1. Correlation between diseases with clinical symptoms and parasite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1. Correlation between diseases with clinical symptoms and parasite den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705" cy="1536065"/>
                    </a:xfrm>
                    <a:prstGeom prst="rect">
                      <a:avLst/>
                    </a:prstGeom>
                    <a:noFill/>
                    <a:ln>
                      <a:noFill/>
                    </a:ln>
                  </pic:spPr>
                </pic:pic>
              </a:graphicData>
            </a:graphic>
          </wp:inline>
        </w:drawing>
      </w:r>
    </w:p>
    <w:p w:rsidR="005D5236" w:rsidRPr="005D5236" w:rsidRDefault="005D5236" w:rsidP="005D5236">
      <w:pPr>
        <w:numPr>
          <w:ilvl w:val="0"/>
          <w:numId w:val="2"/>
        </w:numPr>
        <w:spacing w:line="240" w:lineRule="auto"/>
        <w:ind w:left="0"/>
        <w:jc w:val="both"/>
        <w:rPr>
          <w:rFonts w:ascii="Arial" w:eastAsia="Times New Roman" w:hAnsi="Arial" w:cs="Arial"/>
          <w:color w:val="505050"/>
          <w:sz w:val="21"/>
          <w:szCs w:val="21"/>
          <w:lang w:val="en"/>
        </w:rPr>
      </w:pPr>
      <w:r w:rsidRPr="005D5236">
        <w:rPr>
          <w:rFonts w:ascii="Arial" w:eastAsia="Times New Roman" w:hAnsi="Arial" w:cs="Arial"/>
          <w:noProof/>
          <w:color w:val="505050"/>
          <w:sz w:val="21"/>
          <w:szCs w:val="21"/>
        </w:rPr>
        <w:drawing>
          <wp:inline distT="0" distB="0" distL="0" distR="0" wp14:anchorId="64DAC038" wp14:editId="370D14F6">
            <wp:extent cx="1477645" cy="1558290"/>
            <wp:effectExtent l="0" t="0" r="8255" b="3810"/>
            <wp:docPr id="2" name="Picture 2" descr="Figure 1.2. Overlap between the major categories of symbi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2. Overlap between the major categories of symbio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645" cy="1558290"/>
                    </a:xfrm>
                    <a:prstGeom prst="rect">
                      <a:avLst/>
                    </a:prstGeom>
                    <a:noFill/>
                    <a:ln>
                      <a:noFill/>
                    </a:ln>
                  </pic:spPr>
                </pic:pic>
              </a:graphicData>
            </a:graphic>
          </wp:inline>
        </w:drawing>
      </w:r>
    </w:p>
    <w:p w:rsidR="005D5236" w:rsidRPr="005D5236" w:rsidRDefault="005D5236" w:rsidP="005D5236">
      <w:pPr>
        <w:numPr>
          <w:ilvl w:val="0"/>
          <w:numId w:val="2"/>
        </w:numPr>
        <w:spacing w:line="240" w:lineRule="auto"/>
        <w:ind w:left="0"/>
        <w:jc w:val="both"/>
        <w:rPr>
          <w:rFonts w:ascii="Arial" w:eastAsia="Times New Roman" w:hAnsi="Arial" w:cs="Arial"/>
          <w:color w:val="505050"/>
          <w:sz w:val="21"/>
          <w:szCs w:val="21"/>
          <w:lang w:val="en"/>
        </w:rPr>
      </w:pPr>
      <w:r w:rsidRPr="005D5236">
        <w:rPr>
          <w:rFonts w:ascii="Arial" w:eastAsia="Times New Roman" w:hAnsi="Arial" w:cs="Arial"/>
          <w:noProof/>
          <w:color w:val="505050"/>
          <w:sz w:val="21"/>
          <w:szCs w:val="21"/>
        </w:rPr>
        <w:drawing>
          <wp:inline distT="0" distB="0" distL="0" distR="0" wp14:anchorId="0BE9FB6F" wp14:editId="2A5F918A">
            <wp:extent cx="2084705" cy="1382395"/>
            <wp:effectExtent l="0" t="0" r="0" b="8255"/>
            <wp:docPr id="3" name="Picture 3" descr="Figure 1.3. Hypothetical scheme showing an increase in the number of obligatory hosts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3. Hypothetical scheme showing an increase in the number of obligatory hosts 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4705" cy="1382395"/>
                    </a:xfrm>
                    <a:prstGeom prst="rect">
                      <a:avLst/>
                    </a:prstGeom>
                    <a:noFill/>
                    <a:ln>
                      <a:noFill/>
                    </a:ln>
                  </pic:spPr>
                </pic:pic>
              </a:graphicData>
            </a:graphic>
          </wp:inline>
        </w:drawing>
      </w:r>
    </w:p>
    <w:p w:rsidR="005D5236" w:rsidRPr="005D5236" w:rsidRDefault="005D5236" w:rsidP="005D5236">
      <w:pPr>
        <w:spacing w:after="0" w:line="240" w:lineRule="auto"/>
        <w:jc w:val="both"/>
        <w:rPr>
          <w:rFonts w:ascii="Times New Roman" w:eastAsia="Times New Roman" w:hAnsi="Times New Roman" w:cs="Times New Roman"/>
          <w:sz w:val="24"/>
          <w:szCs w:val="24"/>
        </w:rPr>
      </w:pPr>
      <w:r w:rsidRPr="005D5236">
        <w:rPr>
          <w:rFonts w:ascii="Times New Roman" w:eastAsia="Times New Roman" w:hAnsi="Times New Roman" w:cs="Times New Roman"/>
          <w:noProof/>
          <w:color w:val="505050"/>
          <w:sz w:val="24"/>
          <w:szCs w:val="24"/>
        </w:rPr>
        <w:drawing>
          <wp:inline distT="0" distB="0" distL="0" distR="0" wp14:anchorId="2F5F2829" wp14:editId="70947C3E">
            <wp:extent cx="760730" cy="636270"/>
            <wp:effectExtent l="0" t="0" r="1270" b="0"/>
            <wp:docPr id="4" name="Picture 4" descr="Human Parasitology">
              <a:hlinkClick xmlns:a="http://schemas.openxmlformats.org/drawingml/2006/main" r:id="rId11" tooltip="&quot;Go to Human Parasitology on ScienceDir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man Parasitology">
                      <a:hlinkClick r:id="rId11" tooltip="&quot;Go to Human Parasitology on ScienceDirec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0730" cy="636270"/>
                    </a:xfrm>
                    <a:prstGeom prst="rect">
                      <a:avLst/>
                    </a:prstGeom>
                    <a:noFill/>
                    <a:ln>
                      <a:noFill/>
                    </a:ln>
                  </pic:spPr>
                </pic:pic>
              </a:graphicData>
            </a:graphic>
          </wp:inline>
        </w:drawing>
      </w:r>
    </w:p>
    <w:p w:rsidR="005D5236" w:rsidRPr="005D5236" w:rsidRDefault="005D5236" w:rsidP="005D5236">
      <w:pPr>
        <w:spacing w:after="0" w:line="240" w:lineRule="auto"/>
        <w:jc w:val="both"/>
        <w:textAlignment w:val="center"/>
        <w:outlineLvl w:val="1"/>
        <w:rPr>
          <w:rFonts w:ascii="Times New Roman" w:eastAsia="Times New Roman" w:hAnsi="Times New Roman" w:cs="Times New Roman"/>
          <w:b/>
          <w:bCs/>
          <w:color w:val="505050"/>
          <w:sz w:val="36"/>
          <w:szCs w:val="36"/>
        </w:rPr>
      </w:pPr>
      <w:hyperlink r:id="rId13" w:tooltip="Go to Human Parasitology on ScienceDirect" w:history="1">
        <w:r w:rsidRPr="005D5236">
          <w:rPr>
            <w:rFonts w:ascii="Times New Roman" w:eastAsia="Times New Roman" w:hAnsi="Times New Roman" w:cs="Times New Roman"/>
            <w:b/>
            <w:bCs/>
            <w:color w:val="505050"/>
            <w:sz w:val="36"/>
            <w:szCs w:val="36"/>
            <w:u w:val="single"/>
          </w:rPr>
          <w:t>Human Parasitology (Fifth Edition)</w:t>
        </w:r>
      </w:hyperlink>
    </w:p>
    <w:p w:rsidR="005D5236" w:rsidRPr="005D5236" w:rsidRDefault="005D5236" w:rsidP="005D5236">
      <w:pPr>
        <w:spacing w:after="100" w:line="240" w:lineRule="auto"/>
        <w:jc w:val="both"/>
        <w:textAlignment w:val="center"/>
        <w:rPr>
          <w:rFonts w:ascii="Times New Roman" w:eastAsia="Times New Roman" w:hAnsi="Times New Roman" w:cs="Times New Roman"/>
          <w:sz w:val="24"/>
          <w:szCs w:val="24"/>
        </w:rPr>
      </w:pPr>
      <w:r w:rsidRPr="005D5236">
        <w:rPr>
          <w:rFonts w:ascii="Times New Roman" w:eastAsia="Times New Roman" w:hAnsi="Times New Roman" w:cs="Times New Roman"/>
          <w:sz w:val="24"/>
          <w:szCs w:val="24"/>
        </w:rPr>
        <w:t>2019, Pages 1-14</w:t>
      </w:r>
    </w:p>
    <w:p w:rsidR="005D5236" w:rsidRPr="005D5236" w:rsidRDefault="005D5236" w:rsidP="005D5236">
      <w:pPr>
        <w:spacing w:after="120" w:line="240" w:lineRule="auto"/>
        <w:jc w:val="both"/>
        <w:textAlignment w:val="top"/>
        <w:rPr>
          <w:rFonts w:ascii="Times New Roman" w:eastAsia="Times New Roman" w:hAnsi="Times New Roman" w:cs="Times New Roman"/>
          <w:sz w:val="24"/>
          <w:szCs w:val="24"/>
        </w:rPr>
      </w:pPr>
      <w:r w:rsidRPr="005D5236">
        <w:rPr>
          <w:rFonts w:ascii="Times New Roman" w:eastAsia="Times New Roman" w:hAnsi="Times New Roman" w:cs="Times New Roman"/>
          <w:noProof/>
          <w:color w:val="0C7DBB"/>
          <w:sz w:val="24"/>
          <w:szCs w:val="24"/>
        </w:rPr>
        <w:lastRenderedPageBreak/>
        <w:drawing>
          <wp:inline distT="0" distB="0" distL="0" distR="0" wp14:anchorId="0B6F3E14" wp14:editId="45AD39F1">
            <wp:extent cx="1163320" cy="1426210"/>
            <wp:effectExtent l="0" t="0" r="0" b="2540"/>
            <wp:docPr id="5" name="Picture 5" descr="Human Parasitolog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man Parasitolog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3320" cy="1426210"/>
                    </a:xfrm>
                    <a:prstGeom prst="rect">
                      <a:avLst/>
                    </a:prstGeom>
                    <a:noFill/>
                    <a:ln>
                      <a:noFill/>
                    </a:ln>
                  </pic:spPr>
                </pic:pic>
              </a:graphicData>
            </a:graphic>
          </wp:inline>
        </w:drawing>
      </w:r>
    </w:p>
    <w:p w:rsidR="005D5236" w:rsidRPr="005D5236" w:rsidRDefault="005D5236" w:rsidP="005D5236">
      <w:pPr>
        <w:spacing w:beforeAutospacing="1" w:after="0" w:afterAutospacing="1" w:line="240" w:lineRule="auto"/>
        <w:jc w:val="both"/>
        <w:outlineLvl w:val="0"/>
        <w:rPr>
          <w:rFonts w:ascii="Times New Roman" w:eastAsia="Times New Roman" w:hAnsi="Times New Roman" w:cs="Times New Roman"/>
          <w:b/>
          <w:bCs/>
          <w:color w:val="505050"/>
          <w:kern w:val="36"/>
          <w:sz w:val="48"/>
          <w:szCs w:val="48"/>
        </w:rPr>
      </w:pPr>
      <w:r w:rsidRPr="005D5236">
        <w:rPr>
          <w:rFonts w:ascii="Times New Roman" w:eastAsia="Times New Roman" w:hAnsi="Times New Roman" w:cs="Times New Roman"/>
          <w:b/>
          <w:bCs/>
          <w:color w:val="505050"/>
          <w:kern w:val="36"/>
          <w:sz w:val="48"/>
          <w:szCs w:val="48"/>
        </w:rPr>
        <w:t>Chapter 1 - Symbiosis and Parasitism</w:t>
      </w:r>
    </w:p>
    <w:bookmarkStart w:id="0" w:name="bau0010"/>
    <w:p w:rsidR="005D5236" w:rsidRPr="005D5236" w:rsidRDefault="005D5236" w:rsidP="005D5236">
      <w:pPr>
        <w:spacing w:after="0" w:line="240" w:lineRule="auto"/>
        <w:jc w:val="both"/>
        <w:rPr>
          <w:rFonts w:ascii="Times New Roman" w:eastAsia="Times New Roman" w:hAnsi="Times New Roman" w:cs="Times New Roman"/>
          <w:sz w:val="24"/>
          <w:szCs w:val="24"/>
        </w:rPr>
      </w:pPr>
      <w:r w:rsidRPr="005D5236">
        <w:rPr>
          <w:rFonts w:ascii="Times New Roman" w:eastAsia="Times New Roman" w:hAnsi="Times New Roman" w:cs="Times New Roman"/>
          <w:sz w:val="24"/>
          <w:szCs w:val="24"/>
        </w:rPr>
        <w:fldChar w:fldCharType="begin"/>
      </w:r>
      <w:r w:rsidRPr="005D5236">
        <w:rPr>
          <w:rFonts w:ascii="Times New Roman" w:eastAsia="Times New Roman" w:hAnsi="Times New Roman" w:cs="Times New Roman"/>
          <w:sz w:val="24"/>
          <w:szCs w:val="24"/>
        </w:rPr>
        <w:instrText xml:space="preserve"> HYPERLINK "https://www.sciencedirect.com/science/article/pii/B9780128137123000011" \l "!" </w:instrText>
      </w:r>
      <w:r w:rsidRPr="005D5236">
        <w:rPr>
          <w:rFonts w:ascii="Times New Roman" w:eastAsia="Times New Roman" w:hAnsi="Times New Roman" w:cs="Times New Roman"/>
          <w:sz w:val="24"/>
          <w:szCs w:val="24"/>
        </w:rPr>
        <w:fldChar w:fldCharType="separate"/>
      </w:r>
      <w:r w:rsidRPr="005D5236">
        <w:rPr>
          <w:rFonts w:ascii="Times New Roman" w:eastAsia="Times New Roman" w:hAnsi="Times New Roman" w:cs="Times New Roman"/>
          <w:color w:val="0C7DBB"/>
          <w:sz w:val="24"/>
          <w:szCs w:val="24"/>
        </w:rPr>
        <w:t>Burton J.</w:t>
      </w:r>
      <w:r>
        <w:rPr>
          <w:rFonts w:ascii="Times New Roman" w:eastAsia="Times New Roman" w:hAnsi="Times New Roman" w:cs="Times New Roman"/>
          <w:color w:val="0C7DBB"/>
          <w:sz w:val="24"/>
          <w:szCs w:val="24"/>
        </w:rPr>
        <w:t xml:space="preserve"> </w:t>
      </w:r>
      <w:proofErr w:type="spellStart"/>
      <w:r w:rsidRPr="005D5236">
        <w:rPr>
          <w:rFonts w:ascii="Times New Roman" w:eastAsia="Times New Roman" w:hAnsi="Times New Roman" w:cs="Times New Roman"/>
          <w:color w:val="0C7DBB"/>
          <w:sz w:val="24"/>
          <w:szCs w:val="24"/>
        </w:rPr>
        <w:t>Bogitsh</w:t>
      </w:r>
      <w:proofErr w:type="spellEnd"/>
      <w:r w:rsidRPr="005D5236">
        <w:rPr>
          <w:rFonts w:ascii="Times New Roman" w:eastAsia="Times New Roman" w:hAnsi="Times New Roman" w:cs="Times New Roman"/>
          <w:sz w:val="24"/>
          <w:szCs w:val="24"/>
        </w:rPr>
        <w:fldChar w:fldCharType="end"/>
      </w:r>
      <w:bookmarkStart w:id="1" w:name="bau0015"/>
      <w:bookmarkEnd w:id="0"/>
      <w:r>
        <w:rPr>
          <w:rFonts w:ascii="Times New Roman" w:eastAsia="Times New Roman" w:hAnsi="Times New Roman" w:cs="Times New Roman"/>
          <w:sz w:val="24"/>
          <w:szCs w:val="24"/>
        </w:rPr>
        <w:t xml:space="preserve"> </w:t>
      </w:r>
      <w:hyperlink r:id="rId15" w:anchor="!" w:history="1">
        <w:r w:rsidRPr="005D5236">
          <w:rPr>
            <w:rFonts w:ascii="Times New Roman" w:eastAsia="Times New Roman" w:hAnsi="Times New Roman" w:cs="Times New Roman"/>
            <w:color w:val="0C7DBB"/>
            <w:sz w:val="24"/>
            <w:szCs w:val="24"/>
          </w:rPr>
          <w:t>Clint E.</w:t>
        </w:r>
        <w:r>
          <w:rPr>
            <w:rFonts w:ascii="Times New Roman" w:eastAsia="Times New Roman" w:hAnsi="Times New Roman" w:cs="Times New Roman"/>
            <w:color w:val="0C7DBB"/>
            <w:sz w:val="24"/>
            <w:szCs w:val="24"/>
          </w:rPr>
          <w:t xml:space="preserve"> </w:t>
        </w:r>
        <w:r w:rsidRPr="005D5236">
          <w:rPr>
            <w:rFonts w:ascii="Times New Roman" w:eastAsia="Times New Roman" w:hAnsi="Times New Roman" w:cs="Times New Roman"/>
            <w:color w:val="0C7DBB"/>
            <w:sz w:val="24"/>
            <w:szCs w:val="24"/>
          </w:rPr>
          <w:t>Carter</w:t>
        </w:r>
      </w:hyperlink>
      <w:bookmarkStart w:id="2" w:name="bau0020"/>
      <w:bookmarkEnd w:id="1"/>
      <w:r w:rsidR="005151F3">
        <w:rPr>
          <w:rFonts w:ascii="Times New Roman" w:eastAsia="Times New Roman" w:hAnsi="Times New Roman" w:cs="Times New Roman"/>
          <w:sz w:val="24"/>
          <w:szCs w:val="24"/>
        </w:rPr>
        <w:t xml:space="preserve"> </w:t>
      </w:r>
      <w:bookmarkStart w:id="3" w:name="_GoBack"/>
      <w:bookmarkEnd w:id="3"/>
      <w:r w:rsidRPr="005D5236">
        <w:rPr>
          <w:rFonts w:ascii="Times New Roman" w:eastAsia="Times New Roman" w:hAnsi="Times New Roman" w:cs="Times New Roman"/>
          <w:sz w:val="24"/>
          <w:szCs w:val="24"/>
        </w:rPr>
        <w:fldChar w:fldCharType="begin"/>
      </w:r>
      <w:r w:rsidRPr="005D5236">
        <w:rPr>
          <w:rFonts w:ascii="Times New Roman" w:eastAsia="Times New Roman" w:hAnsi="Times New Roman" w:cs="Times New Roman"/>
          <w:sz w:val="24"/>
          <w:szCs w:val="24"/>
        </w:rPr>
        <w:instrText xml:space="preserve"> HYPERLINK "https://www.sciencedirect.com/science/article/pii/B9780128137123000011" \l "!" </w:instrText>
      </w:r>
      <w:r w:rsidRPr="005D5236">
        <w:rPr>
          <w:rFonts w:ascii="Times New Roman" w:eastAsia="Times New Roman" w:hAnsi="Times New Roman" w:cs="Times New Roman"/>
          <w:sz w:val="24"/>
          <w:szCs w:val="24"/>
        </w:rPr>
        <w:fldChar w:fldCharType="separate"/>
      </w:r>
      <w:r w:rsidRPr="005D5236">
        <w:rPr>
          <w:rFonts w:ascii="Times New Roman" w:eastAsia="Times New Roman" w:hAnsi="Times New Roman" w:cs="Times New Roman"/>
          <w:color w:val="0C7DBB"/>
          <w:sz w:val="24"/>
          <w:szCs w:val="24"/>
        </w:rPr>
        <w:t>Thomas N.</w:t>
      </w:r>
      <w:r w:rsidR="005151F3">
        <w:rPr>
          <w:rFonts w:ascii="Times New Roman" w:eastAsia="Times New Roman" w:hAnsi="Times New Roman" w:cs="Times New Roman"/>
          <w:color w:val="0C7DBB"/>
          <w:sz w:val="24"/>
          <w:szCs w:val="24"/>
        </w:rPr>
        <w:t xml:space="preserve"> </w:t>
      </w:r>
      <w:proofErr w:type="spellStart"/>
      <w:r w:rsidRPr="005D5236">
        <w:rPr>
          <w:rFonts w:ascii="Times New Roman" w:eastAsia="Times New Roman" w:hAnsi="Times New Roman" w:cs="Times New Roman"/>
          <w:color w:val="0C7DBB"/>
          <w:sz w:val="24"/>
          <w:szCs w:val="24"/>
        </w:rPr>
        <w:t>Oeltmann</w:t>
      </w:r>
      <w:proofErr w:type="spellEnd"/>
      <w:r w:rsidRPr="005D5236">
        <w:rPr>
          <w:rFonts w:ascii="Times New Roman" w:eastAsia="Times New Roman" w:hAnsi="Times New Roman" w:cs="Times New Roman"/>
          <w:sz w:val="24"/>
          <w:szCs w:val="24"/>
        </w:rPr>
        <w:fldChar w:fldCharType="end"/>
      </w:r>
      <w:bookmarkEnd w:id="2"/>
    </w:p>
    <w:p w:rsidR="005D5236" w:rsidRPr="005D5236" w:rsidRDefault="005D5236" w:rsidP="005D5236">
      <w:pPr>
        <w:spacing w:after="120" w:line="240" w:lineRule="auto"/>
        <w:jc w:val="both"/>
        <w:rPr>
          <w:rFonts w:ascii="Times New Roman" w:eastAsia="Times New Roman" w:hAnsi="Times New Roman" w:cs="Times New Roman"/>
          <w:sz w:val="24"/>
          <w:szCs w:val="24"/>
        </w:rPr>
      </w:pPr>
    </w:p>
    <w:p w:rsidR="005D5236" w:rsidRPr="005D5236" w:rsidRDefault="005D5236" w:rsidP="005D5236">
      <w:pPr>
        <w:spacing w:after="0" w:line="360" w:lineRule="atLeast"/>
        <w:jc w:val="both"/>
        <w:rPr>
          <w:rFonts w:ascii="Times New Roman" w:eastAsia="Times New Roman" w:hAnsi="Times New Roman" w:cs="Times New Roman"/>
          <w:sz w:val="24"/>
          <w:szCs w:val="24"/>
        </w:rPr>
      </w:pPr>
      <w:hyperlink r:id="rId16" w:tgtFrame="_blank" w:tooltip="Persistent link using digital object identifier" w:history="1">
        <w:r w:rsidRPr="005D5236">
          <w:rPr>
            <w:rFonts w:ascii="Times New Roman" w:eastAsia="Times New Roman" w:hAnsi="Times New Roman" w:cs="Times New Roman"/>
            <w:color w:val="0C7DBB"/>
            <w:sz w:val="24"/>
            <w:szCs w:val="24"/>
            <w:u w:val="single"/>
          </w:rPr>
          <w:t>https://doi.org/10.1016/B978-0-12-813712-3.00001-1</w:t>
        </w:r>
      </w:hyperlink>
      <w:hyperlink r:id="rId17" w:tgtFrame="_blank" w:history="1">
        <w:r w:rsidRPr="005D5236">
          <w:rPr>
            <w:rFonts w:ascii="Times New Roman" w:eastAsia="Times New Roman" w:hAnsi="Times New Roman" w:cs="Times New Roman"/>
            <w:color w:val="0C7DBB"/>
            <w:sz w:val="24"/>
            <w:szCs w:val="24"/>
            <w:u w:val="single"/>
          </w:rPr>
          <w:t>Get rights and content</w:t>
        </w:r>
      </w:hyperlink>
    </w:p>
    <w:p w:rsidR="005D5236" w:rsidRPr="005D5236" w:rsidRDefault="005D5236" w:rsidP="005D5236">
      <w:pPr>
        <w:spacing w:beforeAutospacing="1" w:after="0" w:afterAutospacing="1" w:line="390" w:lineRule="atLeast"/>
        <w:jc w:val="both"/>
        <w:outlineLvl w:val="1"/>
        <w:rPr>
          <w:rFonts w:ascii="Times New Roman" w:eastAsia="Times New Roman" w:hAnsi="Times New Roman" w:cs="Times New Roman"/>
          <w:b/>
          <w:bCs/>
          <w:color w:val="505050"/>
          <w:sz w:val="36"/>
          <w:szCs w:val="36"/>
        </w:rPr>
      </w:pPr>
      <w:r w:rsidRPr="005D5236">
        <w:rPr>
          <w:rFonts w:ascii="Times New Roman" w:eastAsia="Times New Roman" w:hAnsi="Times New Roman" w:cs="Times New Roman"/>
          <w:b/>
          <w:bCs/>
          <w:color w:val="505050"/>
          <w:sz w:val="36"/>
          <w:szCs w:val="36"/>
        </w:rPr>
        <w:t>Abstract</w:t>
      </w:r>
    </w:p>
    <w:p w:rsidR="005D5236" w:rsidRPr="005D5236" w:rsidRDefault="005D5236" w:rsidP="005D5236">
      <w:pPr>
        <w:spacing w:after="120" w:line="390" w:lineRule="atLeast"/>
        <w:jc w:val="both"/>
        <w:rPr>
          <w:rFonts w:ascii="Times New Roman" w:eastAsia="Times New Roman" w:hAnsi="Times New Roman" w:cs="Times New Roman"/>
          <w:sz w:val="27"/>
          <w:szCs w:val="27"/>
        </w:rPr>
      </w:pPr>
      <w:r w:rsidRPr="005D5236">
        <w:rPr>
          <w:rFonts w:ascii="Times New Roman" w:eastAsia="Times New Roman" w:hAnsi="Times New Roman" w:cs="Times New Roman"/>
          <w:sz w:val="27"/>
          <w:szCs w:val="27"/>
        </w:rPr>
        <w:t xml:space="preserve">Chapter 1 opens with a section in which the four categories of </w:t>
      </w:r>
      <w:proofErr w:type="spellStart"/>
      <w:r w:rsidRPr="005D5236">
        <w:rPr>
          <w:rFonts w:ascii="Times New Roman" w:eastAsia="Times New Roman" w:hAnsi="Times New Roman" w:cs="Times New Roman"/>
          <w:sz w:val="27"/>
          <w:szCs w:val="27"/>
        </w:rPr>
        <w:t>heterospecific</w:t>
      </w:r>
      <w:proofErr w:type="spellEnd"/>
      <w:r w:rsidRPr="005D5236">
        <w:rPr>
          <w:rFonts w:ascii="Times New Roman" w:eastAsia="Times New Roman" w:hAnsi="Times New Roman" w:cs="Times New Roman"/>
          <w:sz w:val="27"/>
          <w:szCs w:val="27"/>
        </w:rPr>
        <w:t xml:space="preserve"> relationships (commensalism, </w:t>
      </w:r>
      <w:proofErr w:type="spellStart"/>
      <w:r w:rsidRPr="005D5236">
        <w:rPr>
          <w:rFonts w:ascii="Times New Roman" w:eastAsia="Times New Roman" w:hAnsi="Times New Roman" w:cs="Times New Roman"/>
          <w:sz w:val="27"/>
          <w:szCs w:val="27"/>
        </w:rPr>
        <w:fldChar w:fldCharType="begin"/>
      </w:r>
      <w:r w:rsidRPr="005D5236">
        <w:rPr>
          <w:rFonts w:ascii="Times New Roman" w:eastAsia="Times New Roman" w:hAnsi="Times New Roman" w:cs="Times New Roman"/>
          <w:sz w:val="27"/>
          <w:szCs w:val="27"/>
        </w:rPr>
        <w:instrText xml:space="preserve"> HYPERLINK "https://www.sciencedirect.com/topics/immunology-and-microbiology/phoresis" \o "Learn more about Phoresis from ScienceDirect's AI-generated Topic Pages" </w:instrText>
      </w:r>
      <w:r w:rsidRPr="005D5236">
        <w:rPr>
          <w:rFonts w:ascii="Times New Roman" w:eastAsia="Times New Roman" w:hAnsi="Times New Roman" w:cs="Times New Roman"/>
          <w:sz w:val="27"/>
          <w:szCs w:val="27"/>
        </w:rPr>
        <w:fldChar w:fldCharType="separate"/>
      </w:r>
      <w:r w:rsidRPr="005D5236">
        <w:rPr>
          <w:rFonts w:ascii="Times New Roman" w:eastAsia="Times New Roman" w:hAnsi="Times New Roman" w:cs="Times New Roman"/>
          <w:color w:val="0C7DBB"/>
          <w:sz w:val="27"/>
          <w:szCs w:val="27"/>
          <w:u w:val="single"/>
        </w:rPr>
        <w:t>phoresis</w:t>
      </w:r>
      <w:proofErr w:type="spellEnd"/>
      <w:r w:rsidRPr="005D5236">
        <w:rPr>
          <w:rFonts w:ascii="Times New Roman" w:eastAsia="Times New Roman" w:hAnsi="Times New Roman" w:cs="Times New Roman"/>
          <w:sz w:val="27"/>
          <w:szCs w:val="27"/>
        </w:rPr>
        <w:fldChar w:fldCharType="end"/>
      </w:r>
      <w:r w:rsidRPr="005D5236">
        <w:rPr>
          <w:rFonts w:ascii="Times New Roman" w:eastAsia="Times New Roman" w:hAnsi="Times New Roman" w:cs="Times New Roman"/>
          <w:sz w:val="27"/>
          <w:szCs w:val="27"/>
        </w:rPr>
        <w:t>, </w:t>
      </w:r>
      <w:hyperlink r:id="rId18" w:tooltip="Learn more about Parasitism from ScienceDirect's AI-generated Topic Pages" w:history="1">
        <w:r w:rsidRPr="005D5236">
          <w:rPr>
            <w:rFonts w:ascii="Times New Roman" w:eastAsia="Times New Roman" w:hAnsi="Times New Roman" w:cs="Times New Roman"/>
            <w:color w:val="0C7DBB"/>
            <w:sz w:val="27"/>
            <w:szCs w:val="27"/>
            <w:u w:val="single"/>
          </w:rPr>
          <w:t>parasitism</w:t>
        </w:r>
      </w:hyperlink>
      <w:r w:rsidRPr="005D5236">
        <w:rPr>
          <w:rFonts w:ascii="Times New Roman" w:eastAsia="Times New Roman" w:hAnsi="Times New Roman" w:cs="Times New Roman"/>
          <w:sz w:val="27"/>
          <w:szCs w:val="27"/>
        </w:rPr>
        <w:t>, and mutualism) discussed in subsequent portions of the text are defined. Within this context, a comparison between various types of hosts is explained. Included also is a discussion of the roles of reservoir hosts as integral parts of the life cycle of some parasites. The narrative moves into an overview of the broader aspects of parasitism such as ecology, medical implications, and evolution. Topics such as the correlation of diseases caused by parasites relative to the density of a </w:t>
      </w:r>
      <w:hyperlink r:id="rId19" w:tooltip="Learn more about Parasite Load from ScienceDirect's AI-generated Topic Pages" w:history="1">
        <w:r w:rsidRPr="005D5236">
          <w:rPr>
            <w:rFonts w:ascii="Times New Roman" w:eastAsia="Times New Roman" w:hAnsi="Times New Roman" w:cs="Times New Roman"/>
            <w:color w:val="0C7DBB"/>
            <w:sz w:val="27"/>
            <w:szCs w:val="27"/>
            <w:u w:val="single"/>
          </w:rPr>
          <w:t>parasitic burden</w:t>
        </w:r>
      </w:hyperlink>
      <w:r w:rsidRPr="005D5236">
        <w:rPr>
          <w:rFonts w:ascii="Times New Roman" w:eastAsia="Times New Roman" w:hAnsi="Times New Roman" w:cs="Times New Roman"/>
          <w:sz w:val="27"/>
          <w:szCs w:val="27"/>
        </w:rPr>
        <w:t> and the effect of influences such as AIDS and cancer treatments on parasitism are discussed. Other areas considered in this chapter include environmental influences that impede the control and/or elimination of harmful parasites as well as those factors that contribute to the prevalence of </w:t>
      </w:r>
      <w:hyperlink r:id="rId20" w:tooltip="Learn more about Parasitic Diseases from ScienceDirect's AI-generated Topic Pages" w:history="1">
        <w:r w:rsidRPr="005D5236">
          <w:rPr>
            <w:rFonts w:ascii="Times New Roman" w:eastAsia="Times New Roman" w:hAnsi="Times New Roman" w:cs="Times New Roman"/>
            <w:color w:val="0C7DBB"/>
            <w:sz w:val="27"/>
            <w:szCs w:val="27"/>
            <w:u w:val="single"/>
          </w:rPr>
          <w:t>parasitic diseases</w:t>
        </w:r>
      </w:hyperlink>
      <w:r w:rsidRPr="005D5236">
        <w:rPr>
          <w:rFonts w:ascii="Times New Roman" w:eastAsia="Times New Roman" w:hAnsi="Times New Roman" w:cs="Times New Roman"/>
          <w:sz w:val="27"/>
          <w:szCs w:val="27"/>
        </w:rPr>
        <w:t>. The chapter closes with a discussion of the possible ways that different groups of organisms may have adapted to a parasitic lifestyle.</w:t>
      </w:r>
    </w:p>
    <w:p w:rsidR="005D5236" w:rsidRPr="005D5236" w:rsidRDefault="005D5236" w:rsidP="005D5236">
      <w:pPr>
        <w:spacing w:before="240" w:after="100" w:afterAutospacing="1" w:line="420" w:lineRule="atLeast"/>
        <w:jc w:val="both"/>
        <w:outlineLvl w:val="1"/>
        <w:rPr>
          <w:rFonts w:ascii="Times New Roman" w:eastAsia="Times New Roman" w:hAnsi="Times New Roman" w:cs="Times New Roman"/>
          <w:b/>
          <w:bCs/>
          <w:color w:val="505050"/>
          <w:sz w:val="36"/>
          <w:szCs w:val="36"/>
        </w:rPr>
      </w:pPr>
      <w:r w:rsidRPr="005D5236">
        <w:rPr>
          <w:rFonts w:ascii="Times New Roman" w:eastAsia="Times New Roman" w:hAnsi="Times New Roman" w:cs="Times New Roman"/>
          <w:b/>
          <w:bCs/>
          <w:color w:val="505050"/>
          <w:sz w:val="36"/>
          <w:szCs w:val="36"/>
        </w:rPr>
        <w:t>Keywords</w:t>
      </w:r>
    </w:p>
    <w:p w:rsidR="005D5236" w:rsidRPr="005D5236" w:rsidRDefault="005D5236" w:rsidP="005D5236">
      <w:pPr>
        <w:spacing w:after="0" w:line="420" w:lineRule="atLeast"/>
        <w:jc w:val="both"/>
        <w:rPr>
          <w:rFonts w:ascii="Times New Roman" w:eastAsia="Times New Roman" w:hAnsi="Times New Roman" w:cs="Times New Roman"/>
          <w:sz w:val="27"/>
          <w:szCs w:val="27"/>
        </w:rPr>
      </w:pPr>
      <w:r w:rsidRPr="005D5236">
        <w:rPr>
          <w:rFonts w:ascii="Times New Roman" w:eastAsia="Times New Roman" w:hAnsi="Times New Roman" w:cs="Times New Roman"/>
          <w:sz w:val="27"/>
          <w:szCs w:val="27"/>
        </w:rPr>
        <w:t>Commensalism</w:t>
      </w:r>
      <w:r>
        <w:rPr>
          <w:rFonts w:ascii="Times New Roman" w:eastAsia="Times New Roman" w:hAnsi="Times New Roman" w:cs="Times New Roman"/>
          <w:sz w:val="27"/>
          <w:szCs w:val="27"/>
        </w:rPr>
        <w:t xml:space="preserve">, </w:t>
      </w:r>
      <w:proofErr w:type="spellStart"/>
      <w:r w:rsidRPr="005D5236">
        <w:rPr>
          <w:rFonts w:ascii="Times New Roman" w:eastAsia="Times New Roman" w:hAnsi="Times New Roman" w:cs="Times New Roman"/>
          <w:sz w:val="27"/>
          <w:szCs w:val="27"/>
        </w:rPr>
        <w:t>endoparasites</w:t>
      </w:r>
      <w:proofErr w:type="spellEnd"/>
    </w:p>
    <w:p w:rsidR="005D5236" w:rsidRDefault="005D5236" w:rsidP="005D5236">
      <w:pPr>
        <w:spacing w:after="0" w:line="420" w:lineRule="atLeast"/>
        <w:jc w:val="both"/>
        <w:rPr>
          <w:rFonts w:ascii="Times New Roman" w:eastAsia="Times New Roman" w:hAnsi="Times New Roman" w:cs="Times New Roman"/>
          <w:sz w:val="27"/>
          <w:szCs w:val="27"/>
        </w:rPr>
      </w:pPr>
      <w:proofErr w:type="gramStart"/>
      <w:r w:rsidRPr="005D5236">
        <w:rPr>
          <w:rFonts w:ascii="Times New Roman" w:eastAsia="Times New Roman" w:hAnsi="Times New Roman" w:cs="Times New Roman"/>
          <w:sz w:val="27"/>
          <w:szCs w:val="27"/>
        </w:rPr>
        <w:t>mutualism</w:t>
      </w:r>
      <w:proofErr w:type="gramEnd"/>
      <w:r>
        <w:rPr>
          <w:rFonts w:ascii="Times New Roman" w:eastAsia="Times New Roman" w:hAnsi="Times New Roman" w:cs="Times New Roman"/>
          <w:sz w:val="27"/>
          <w:szCs w:val="27"/>
        </w:rPr>
        <w:t xml:space="preserve">, </w:t>
      </w:r>
      <w:r w:rsidRPr="005D5236">
        <w:rPr>
          <w:rFonts w:ascii="Times New Roman" w:eastAsia="Times New Roman" w:hAnsi="Times New Roman" w:cs="Times New Roman"/>
          <w:sz w:val="27"/>
          <w:szCs w:val="27"/>
        </w:rPr>
        <w:t>parasitism</w:t>
      </w:r>
      <w:r>
        <w:rPr>
          <w:rFonts w:ascii="Times New Roman" w:eastAsia="Times New Roman" w:hAnsi="Times New Roman" w:cs="Times New Roman"/>
          <w:sz w:val="27"/>
          <w:szCs w:val="27"/>
        </w:rPr>
        <w:t xml:space="preserve">, </w:t>
      </w:r>
    </w:p>
    <w:p w:rsidR="005D5236" w:rsidRPr="005D5236" w:rsidRDefault="005D5236" w:rsidP="005D5236">
      <w:pPr>
        <w:spacing w:after="0" w:line="420" w:lineRule="atLeast"/>
        <w:jc w:val="both"/>
        <w:rPr>
          <w:rFonts w:ascii="Times New Roman" w:eastAsia="Times New Roman" w:hAnsi="Times New Roman" w:cs="Times New Roman"/>
          <w:sz w:val="27"/>
          <w:szCs w:val="27"/>
        </w:rPr>
      </w:pPr>
      <w:proofErr w:type="spellStart"/>
      <w:proofErr w:type="gramStart"/>
      <w:r w:rsidRPr="005D5236">
        <w:rPr>
          <w:rFonts w:ascii="Times New Roman" w:eastAsia="Times New Roman" w:hAnsi="Times New Roman" w:cs="Times New Roman"/>
          <w:sz w:val="27"/>
          <w:szCs w:val="27"/>
        </w:rPr>
        <w:t>phoresis</w:t>
      </w:r>
      <w:proofErr w:type="spellEnd"/>
      <w:proofErr w:type="gramEnd"/>
      <w:r>
        <w:rPr>
          <w:rFonts w:ascii="Times New Roman" w:eastAsia="Times New Roman" w:hAnsi="Times New Roman" w:cs="Times New Roman"/>
          <w:sz w:val="27"/>
          <w:szCs w:val="27"/>
        </w:rPr>
        <w:t xml:space="preserve">, </w:t>
      </w:r>
      <w:r w:rsidRPr="005D5236">
        <w:rPr>
          <w:rFonts w:ascii="Times New Roman" w:eastAsia="Times New Roman" w:hAnsi="Times New Roman" w:cs="Times New Roman"/>
          <w:sz w:val="27"/>
          <w:szCs w:val="27"/>
        </w:rPr>
        <w:t>symbiosis</w:t>
      </w:r>
    </w:p>
    <w:p w:rsidR="00497545" w:rsidRDefault="00497545" w:rsidP="005D5236">
      <w:pPr>
        <w:jc w:val="both"/>
      </w:pPr>
    </w:p>
    <w:sectPr w:rsidR="00497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6D6"/>
    <w:multiLevelType w:val="multilevel"/>
    <w:tmpl w:val="F51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C6E21"/>
    <w:multiLevelType w:val="multilevel"/>
    <w:tmpl w:val="4A5AC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496E01"/>
    <w:multiLevelType w:val="multilevel"/>
    <w:tmpl w:val="D3BEB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36"/>
    <w:rsid w:val="002C0267"/>
    <w:rsid w:val="00497545"/>
    <w:rsid w:val="005151F3"/>
    <w:rsid w:val="005D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621">
      <w:bodyDiv w:val="1"/>
      <w:marLeft w:val="0"/>
      <w:marRight w:val="0"/>
      <w:marTop w:val="0"/>
      <w:marBottom w:val="0"/>
      <w:divBdr>
        <w:top w:val="none" w:sz="0" w:space="0" w:color="auto"/>
        <w:left w:val="none" w:sz="0" w:space="0" w:color="auto"/>
        <w:bottom w:val="none" w:sz="0" w:space="0" w:color="auto"/>
        <w:right w:val="none" w:sz="0" w:space="0" w:color="auto"/>
      </w:divBdr>
      <w:divsChild>
        <w:div w:id="572590749">
          <w:marLeft w:val="0"/>
          <w:marRight w:val="0"/>
          <w:marTop w:val="0"/>
          <w:marBottom w:val="0"/>
          <w:divBdr>
            <w:top w:val="none" w:sz="0" w:space="0" w:color="auto"/>
            <w:left w:val="none" w:sz="0" w:space="0" w:color="auto"/>
            <w:bottom w:val="none" w:sz="0" w:space="0" w:color="auto"/>
            <w:right w:val="none" w:sz="0" w:space="0" w:color="auto"/>
          </w:divBdr>
          <w:divsChild>
            <w:div w:id="2033533644">
              <w:marLeft w:val="0"/>
              <w:marRight w:val="0"/>
              <w:marTop w:val="0"/>
              <w:marBottom w:val="0"/>
              <w:divBdr>
                <w:top w:val="none" w:sz="0" w:space="0" w:color="auto"/>
                <w:left w:val="none" w:sz="0" w:space="0" w:color="auto"/>
                <w:bottom w:val="none" w:sz="0" w:space="0" w:color="auto"/>
                <w:right w:val="none" w:sz="0" w:space="0" w:color="auto"/>
              </w:divBdr>
              <w:divsChild>
                <w:div w:id="1702323133">
                  <w:marLeft w:val="0"/>
                  <w:marRight w:val="0"/>
                  <w:marTop w:val="0"/>
                  <w:marBottom w:val="0"/>
                  <w:divBdr>
                    <w:top w:val="none" w:sz="0" w:space="0" w:color="auto"/>
                    <w:left w:val="none" w:sz="0" w:space="0" w:color="auto"/>
                    <w:bottom w:val="none" w:sz="0" w:space="0" w:color="auto"/>
                    <w:right w:val="none" w:sz="0" w:space="0" w:color="auto"/>
                  </w:divBdr>
                  <w:divsChild>
                    <w:div w:id="444815819">
                      <w:marLeft w:val="0"/>
                      <w:marRight w:val="0"/>
                      <w:marTop w:val="0"/>
                      <w:marBottom w:val="0"/>
                      <w:divBdr>
                        <w:top w:val="none" w:sz="0" w:space="0" w:color="auto"/>
                        <w:left w:val="none" w:sz="0" w:space="0" w:color="auto"/>
                        <w:bottom w:val="none" w:sz="0" w:space="0" w:color="auto"/>
                        <w:right w:val="none" w:sz="0" w:space="0" w:color="auto"/>
                      </w:divBdr>
                      <w:divsChild>
                        <w:div w:id="1045712206">
                          <w:marLeft w:val="0"/>
                          <w:marRight w:val="0"/>
                          <w:marTop w:val="0"/>
                          <w:marBottom w:val="0"/>
                          <w:divBdr>
                            <w:top w:val="none" w:sz="0" w:space="0" w:color="auto"/>
                            <w:left w:val="none" w:sz="0" w:space="0" w:color="auto"/>
                            <w:bottom w:val="none" w:sz="0" w:space="0" w:color="auto"/>
                            <w:right w:val="none" w:sz="0" w:space="0" w:color="auto"/>
                          </w:divBdr>
                        </w:div>
                        <w:div w:id="373233313">
                          <w:marLeft w:val="0"/>
                          <w:marRight w:val="0"/>
                          <w:marTop w:val="0"/>
                          <w:marBottom w:val="0"/>
                          <w:divBdr>
                            <w:top w:val="none" w:sz="0" w:space="0" w:color="auto"/>
                            <w:left w:val="none" w:sz="0" w:space="0" w:color="auto"/>
                            <w:bottom w:val="none" w:sz="0" w:space="0" w:color="auto"/>
                            <w:right w:val="none" w:sz="0" w:space="0" w:color="auto"/>
                          </w:divBdr>
                          <w:divsChild>
                            <w:div w:id="1256474405">
                              <w:marLeft w:val="0"/>
                              <w:marRight w:val="240"/>
                              <w:marTop w:val="0"/>
                              <w:marBottom w:val="240"/>
                              <w:divBdr>
                                <w:top w:val="single" w:sz="6" w:space="0" w:color="DCDCDC"/>
                                <w:left w:val="single" w:sz="6" w:space="0" w:color="DCDCDC"/>
                                <w:bottom w:val="single" w:sz="6" w:space="0" w:color="DCDCDC"/>
                                <w:right w:val="single" w:sz="6" w:space="0" w:color="DCDCDC"/>
                              </w:divBdr>
                            </w:div>
                            <w:div w:id="93324275">
                              <w:marLeft w:val="0"/>
                              <w:marRight w:val="240"/>
                              <w:marTop w:val="0"/>
                              <w:marBottom w:val="240"/>
                              <w:divBdr>
                                <w:top w:val="single" w:sz="6" w:space="0" w:color="DCDCDC"/>
                                <w:left w:val="single" w:sz="6" w:space="0" w:color="DCDCDC"/>
                                <w:bottom w:val="single" w:sz="6" w:space="0" w:color="DCDCDC"/>
                                <w:right w:val="single" w:sz="6" w:space="0" w:color="DCDCDC"/>
                              </w:divBdr>
                            </w:div>
                            <w:div w:id="2083794714">
                              <w:marLeft w:val="0"/>
                              <w:marRight w:val="240"/>
                              <w:marTop w:val="0"/>
                              <w:marBottom w:val="24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 w:id="1807506690">
          <w:marLeft w:val="0"/>
          <w:marRight w:val="0"/>
          <w:marTop w:val="0"/>
          <w:marBottom w:val="120"/>
          <w:divBdr>
            <w:top w:val="none" w:sz="0" w:space="0" w:color="auto"/>
            <w:left w:val="none" w:sz="0" w:space="0" w:color="auto"/>
            <w:bottom w:val="single" w:sz="12" w:space="9" w:color="EBEBEB"/>
            <w:right w:val="none" w:sz="0" w:space="0" w:color="auto"/>
          </w:divBdr>
          <w:divsChild>
            <w:div w:id="559445139">
              <w:marLeft w:val="0"/>
              <w:marRight w:val="0"/>
              <w:marTop w:val="0"/>
              <w:marBottom w:val="0"/>
              <w:divBdr>
                <w:top w:val="none" w:sz="0" w:space="0" w:color="auto"/>
                <w:left w:val="none" w:sz="0" w:space="0" w:color="auto"/>
                <w:bottom w:val="none" w:sz="0" w:space="0" w:color="auto"/>
                <w:right w:val="none" w:sz="0" w:space="0" w:color="auto"/>
              </w:divBdr>
            </w:div>
            <w:div w:id="142166921">
              <w:marLeft w:val="0"/>
              <w:marRight w:val="0"/>
              <w:marTop w:val="100"/>
              <w:marBottom w:val="100"/>
              <w:divBdr>
                <w:top w:val="none" w:sz="0" w:space="0" w:color="auto"/>
                <w:left w:val="none" w:sz="0" w:space="0" w:color="auto"/>
                <w:bottom w:val="none" w:sz="0" w:space="0" w:color="auto"/>
                <w:right w:val="none" w:sz="0" w:space="0" w:color="auto"/>
              </w:divBdr>
              <w:divsChild>
                <w:div w:id="14140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5199">
          <w:marLeft w:val="0"/>
          <w:marRight w:val="0"/>
          <w:marTop w:val="0"/>
          <w:marBottom w:val="120"/>
          <w:divBdr>
            <w:top w:val="none" w:sz="0" w:space="0" w:color="auto"/>
            <w:left w:val="none" w:sz="0" w:space="0" w:color="auto"/>
            <w:bottom w:val="none" w:sz="0" w:space="0" w:color="auto"/>
            <w:right w:val="none" w:sz="0" w:space="0" w:color="auto"/>
          </w:divBdr>
          <w:divsChild>
            <w:div w:id="352729993">
              <w:marLeft w:val="0"/>
              <w:marRight w:val="0"/>
              <w:marTop w:val="0"/>
              <w:marBottom w:val="0"/>
              <w:divBdr>
                <w:top w:val="none" w:sz="0" w:space="0" w:color="auto"/>
                <w:left w:val="none" w:sz="0" w:space="0" w:color="auto"/>
                <w:bottom w:val="none" w:sz="0" w:space="0" w:color="auto"/>
                <w:right w:val="none" w:sz="0" w:space="0" w:color="auto"/>
              </w:divBdr>
              <w:divsChild>
                <w:div w:id="1192500080">
                  <w:marLeft w:val="0"/>
                  <w:marRight w:val="0"/>
                  <w:marTop w:val="0"/>
                  <w:marBottom w:val="0"/>
                  <w:divBdr>
                    <w:top w:val="none" w:sz="0" w:space="0" w:color="auto"/>
                    <w:left w:val="none" w:sz="0" w:space="0" w:color="auto"/>
                    <w:bottom w:val="none" w:sz="0" w:space="0" w:color="auto"/>
                    <w:right w:val="none" w:sz="0" w:space="0" w:color="auto"/>
                  </w:divBdr>
                  <w:divsChild>
                    <w:div w:id="7877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6535">
          <w:marLeft w:val="0"/>
          <w:marRight w:val="0"/>
          <w:marTop w:val="0"/>
          <w:marBottom w:val="0"/>
          <w:divBdr>
            <w:top w:val="none" w:sz="0" w:space="0" w:color="auto"/>
            <w:left w:val="none" w:sz="0" w:space="0" w:color="auto"/>
            <w:bottom w:val="none" w:sz="0" w:space="0" w:color="auto"/>
            <w:right w:val="none" w:sz="0" w:space="0" w:color="auto"/>
          </w:divBdr>
        </w:div>
        <w:div w:id="26492349">
          <w:marLeft w:val="0"/>
          <w:marRight w:val="0"/>
          <w:marTop w:val="0"/>
          <w:marBottom w:val="0"/>
          <w:divBdr>
            <w:top w:val="none" w:sz="0" w:space="0" w:color="auto"/>
            <w:left w:val="none" w:sz="0" w:space="0" w:color="auto"/>
            <w:bottom w:val="none" w:sz="0" w:space="0" w:color="auto"/>
            <w:right w:val="none" w:sz="0" w:space="0" w:color="auto"/>
          </w:divBdr>
          <w:divsChild>
            <w:div w:id="1268083189">
              <w:marLeft w:val="0"/>
              <w:marRight w:val="0"/>
              <w:marTop w:val="0"/>
              <w:marBottom w:val="120"/>
              <w:divBdr>
                <w:top w:val="none" w:sz="0" w:space="0" w:color="auto"/>
                <w:left w:val="none" w:sz="0" w:space="0" w:color="auto"/>
                <w:bottom w:val="none" w:sz="0" w:space="0" w:color="auto"/>
                <w:right w:val="none" w:sz="0" w:space="0" w:color="auto"/>
              </w:divBdr>
              <w:divsChild>
                <w:div w:id="399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98554">
          <w:marLeft w:val="0"/>
          <w:marRight w:val="0"/>
          <w:marTop w:val="0"/>
          <w:marBottom w:val="480"/>
          <w:divBdr>
            <w:top w:val="none" w:sz="0" w:space="0" w:color="auto"/>
            <w:left w:val="none" w:sz="0" w:space="0" w:color="auto"/>
            <w:bottom w:val="single" w:sz="12" w:space="24" w:color="EBEBEB"/>
            <w:right w:val="none" w:sz="0" w:space="0" w:color="auto"/>
          </w:divBdr>
          <w:divsChild>
            <w:div w:id="1229802584">
              <w:marLeft w:val="0"/>
              <w:marRight w:val="0"/>
              <w:marTop w:val="0"/>
              <w:marBottom w:val="0"/>
              <w:divBdr>
                <w:top w:val="none" w:sz="0" w:space="0" w:color="auto"/>
                <w:left w:val="none" w:sz="0" w:space="0" w:color="auto"/>
                <w:bottom w:val="none" w:sz="0" w:space="0" w:color="auto"/>
                <w:right w:val="none" w:sz="0" w:space="0" w:color="auto"/>
              </w:divBdr>
              <w:divsChild>
                <w:div w:id="1116095426">
                  <w:marLeft w:val="0"/>
                  <w:marRight w:val="0"/>
                  <w:marTop w:val="0"/>
                  <w:marBottom w:val="0"/>
                  <w:divBdr>
                    <w:top w:val="none" w:sz="0" w:space="0" w:color="auto"/>
                    <w:left w:val="none" w:sz="0" w:space="0" w:color="auto"/>
                    <w:bottom w:val="none" w:sz="0" w:space="0" w:color="auto"/>
                    <w:right w:val="none" w:sz="0" w:space="0" w:color="auto"/>
                  </w:divBdr>
                </w:div>
                <w:div w:id="178862070">
                  <w:marLeft w:val="0"/>
                  <w:marRight w:val="0"/>
                  <w:marTop w:val="0"/>
                  <w:marBottom w:val="0"/>
                  <w:divBdr>
                    <w:top w:val="none" w:sz="0" w:space="0" w:color="auto"/>
                    <w:left w:val="none" w:sz="0" w:space="0" w:color="auto"/>
                    <w:bottom w:val="none" w:sz="0" w:space="0" w:color="auto"/>
                    <w:right w:val="none" w:sz="0" w:space="0" w:color="auto"/>
                  </w:divBdr>
                </w:div>
                <w:div w:id="1709446573">
                  <w:marLeft w:val="0"/>
                  <w:marRight w:val="0"/>
                  <w:marTop w:val="0"/>
                  <w:marBottom w:val="0"/>
                  <w:divBdr>
                    <w:top w:val="none" w:sz="0" w:space="0" w:color="auto"/>
                    <w:left w:val="none" w:sz="0" w:space="0" w:color="auto"/>
                    <w:bottom w:val="none" w:sz="0" w:space="0" w:color="auto"/>
                    <w:right w:val="none" w:sz="0" w:space="0" w:color="auto"/>
                  </w:divBdr>
                </w:div>
                <w:div w:id="508567146">
                  <w:marLeft w:val="0"/>
                  <w:marRight w:val="0"/>
                  <w:marTop w:val="0"/>
                  <w:marBottom w:val="0"/>
                  <w:divBdr>
                    <w:top w:val="none" w:sz="0" w:space="0" w:color="auto"/>
                    <w:left w:val="none" w:sz="0" w:space="0" w:color="auto"/>
                    <w:bottom w:val="none" w:sz="0" w:space="0" w:color="auto"/>
                    <w:right w:val="none" w:sz="0" w:space="0" w:color="auto"/>
                  </w:divBdr>
                </w:div>
                <w:div w:id="1497765514">
                  <w:marLeft w:val="0"/>
                  <w:marRight w:val="0"/>
                  <w:marTop w:val="0"/>
                  <w:marBottom w:val="0"/>
                  <w:divBdr>
                    <w:top w:val="none" w:sz="0" w:space="0" w:color="auto"/>
                    <w:left w:val="none" w:sz="0" w:space="0" w:color="auto"/>
                    <w:bottom w:val="none" w:sz="0" w:space="0" w:color="auto"/>
                    <w:right w:val="none" w:sz="0" w:space="0" w:color="auto"/>
                  </w:divBdr>
                </w:div>
                <w:div w:id="6705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sciencedirect.com/science/book/9780128137123" TargetMode="External"/><Relationship Id="rId18" Type="http://schemas.openxmlformats.org/officeDocument/2006/relationships/hyperlink" Target="https://www.sciencedirect.com/topics/immunology-and-microbiology/parasitis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sciencedirect.com/science/article/pii/B9780128137123000011" TargetMode="External"/><Relationship Id="rId12" Type="http://schemas.openxmlformats.org/officeDocument/2006/relationships/image" Target="media/image4.gif"/><Relationship Id="rId17" Type="http://schemas.openxmlformats.org/officeDocument/2006/relationships/hyperlink" Target="https://s100.copyright.com/AppDispatchServlet?publisherName=ELS&amp;contentID=B9780128137123000011&amp;orderBeanReset=true" TargetMode="External"/><Relationship Id="rId2" Type="http://schemas.openxmlformats.org/officeDocument/2006/relationships/styles" Target="styles.xml"/><Relationship Id="rId16" Type="http://schemas.openxmlformats.org/officeDocument/2006/relationships/hyperlink" Target="https://doi.org/10.1016/B978-0-12-813712-3.00001-1" TargetMode="External"/><Relationship Id="rId20" Type="http://schemas.openxmlformats.org/officeDocument/2006/relationships/hyperlink" Target="https://www.sciencedirect.com/topics/immunology-and-microbiology/parasitic-diseases" TargetMode="External"/><Relationship Id="rId1" Type="http://schemas.openxmlformats.org/officeDocument/2006/relationships/numbering" Target="numbering.xml"/><Relationship Id="rId6" Type="http://schemas.openxmlformats.org/officeDocument/2006/relationships/hyperlink" Target="https://www.sciencedirect.com/science/article/pii/B9780128137123000011" TargetMode="External"/><Relationship Id="rId11" Type="http://schemas.openxmlformats.org/officeDocument/2006/relationships/hyperlink" Target="https://www.sciencedirect.com/science/book/9780128137123" TargetMode="External"/><Relationship Id="rId5" Type="http://schemas.openxmlformats.org/officeDocument/2006/relationships/webSettings" Target="webSettings.xml"/><Relationship Id="rId15" Type="http://schemas.openxmlformats.org/officeDocument/2006/relationships/hyperlink" Target="https://www.sciencedirect.com/science/article/pii/B9780128137123000011" TargetMode="External"/><Relationship Id="rId10" Type="http://schemas.openxmlformats.org/officeDocument/2006/relationships/image" Target="media/image3.gif"/><Relationship Id="rId19" Type="http://schemas.openxmlformats.org/officeDocument/2006/relationships/hyperlink" Target="https://www.sciencedirect.com/topics/immunology-and-microbiology/parasite-load"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CLASSIC MOBILES</dc:creator>
  <cp:lastModifiedBy>CLASSIC MOBILES</cp:lastModifiedBy>
  <cp:revision>2</cp:revision>
  <dcterms:created xsi:type="dcterms:W3CDTF">2020-05-02T04:39:00Z</dcterms:created>
  <dcterms:modified xsi:type="dcterms:W3CDTF">2020-05-02T04:43:00Z</dcterms:modified>
</cp:coreProperties>
</file>