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ACA" w:rsidRPr="006C5FBF" w:rsidRDefault="006C5FBF" w:rsidP="00B4498D">
      <w:pPr>
        <w:jc w:val="both"/>
        <w:rPr>
          <w:rFonts w:ascii="Times New Roman" w:hAnsi="Times New Roman" w:cs="Times New Roman"/>
          <w:b/>
          <w:bCs/>
          <w:sz w:val="28"/>
          <w:szCs w:val="28"/>
        </w:rPr>
      </w:pPr>
      <w:r>
        <w:rPr>
          <w:rFonts w:ascii="Times New Roman" w:hAnsi="Times New Roman" w:cs="Times New Roman"/>
          <w:sz w:val="24"/>
          <w:szCs w:val="24"/>
        </w:rPr>
        <w:t xml:space="preserve">                                                           </w:t>
      </w:r>
      <w:r w:rsidR="002D5ACA" w:rsidRPr="006C5FBF">
        <w:rPr>
          <w:rFonts w:ascii="Times New Roman" w:hAnsi="Times New Roman" w:cs="Times New Roman"/>
          <w:b/>
          <w:bCs/>
          <w:sz w:val="28"/>
          <w:szCs w:val="28"/>
        </w:rPr>
        <w:t>Anticancer Drugs</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I</w:t>
      </w:r>
      <w:r w:rsidRPr="00B4498D">
        <w:rPr>
          <w:rFonts w:ascii="Times New Roman" w:hAnsi="Times New Roman" w:cs="Times New Roman"/>
          <w:b/>
          <w:sz w:val="24"/>
          <w:szCs w:val="24"/>
        </w:rPr>
        <w:t>.  OVERVIEW</w:t>
      </w:r>
    </w:p>
    <w:p w:rsidR="002D5ACA" w:rsidRPr="00B4498D" w:rsidRDefault="002D5ACA" w:rsidP="00B4498D">
      <w:pPr>
        <w:jc w:val="both"/>
        <w:rPr>
          <w:rFonts w:ascii="Times New Roman" w:hAnsi="Times New Roman" w:cs="Times New Roman"/>
          <w:sz w:val="24"/>
          <w:szCs w:val="24"/>
        </w:rPr>
      </w:pPr>
      <w:bookmarkStart w:id="0" w:name="_GoBack"/>
      <w:r w:rsidRPr="00B4498D">
        <w:rPr>
          <w:rFonts w:ascii="Times New Roman" w:hAnsi="Times New Roman" w:cs="Times New Roman"/>
          <w:sz w:val="24"/>
          <w:szCs w:val="24"/>
        </w:rPr>
        <w:t>It is estimated that 25 percent of the population of the United States will face a diagnosis of cancer during their lifetime, with 1.3 million new cancer patients diagnosed each year. Less than a quarter of these patients will be cured solely by surgery and/or local radiation. Most of the remain- der will receive systemic chemotherapy at some time during their illness. In a small fraction (approximately 10 percent) of patients with cancer rep- resenting selected neoplasms, the chemotherapy will result in a cure or a prolonged remission. However, in most cases, the drug therapy will produce only a regression of the disease, and complications and/or relapse may eventually lead to death. Thus, the overall 5-year survival rate for cancer patients is about 65 percent, ranking cancer second only to cardiovascular disease as a cause of mortality</w:t>
      </w:r>
      <w:bookmarkEnd w:id="0"/>
      <w:r w:rsidRPr="00B4498D">
        <w:rPr>
          <w:rFonts w:ascii="Times New Roman" w:hAnsi="Times New Roman" w:cs="Times New Roman"/>
          <w:sz w:val="24"/>
          <w:szCs w:val="24"/>
        </w:rPr>
        <w:t xml:space="preserve">. See Figure 39.1 for a list of the anticancer agents discussed in this chapter.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II</w:t>
      </w:r>
      <w:r w:rsidRPr="00B4498D">
        <w:rPr>
          <w:rFonts w:ascii="Times New Roman" w:hAnsi="Times New Roman" w:cs="Times New Roman"/>
          <w:b/>
          <w:sz w:val="24"/>
          <w:szCs w:val="24"/>
        </w:rPr>
        <w:t>.  PRINCIPLES OF CANCER CHEMOTHERAPY</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Cancer chemotherapy strives to cause a lethal cytotoxic event or apoptosis in the cancer cell that can arrest a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progression. The attack is generally directed toward DNA or against metabolic sites essential to cell replication, for example, the availability of purines and pyrimidines that are the building blocks for DNA or RNA synthesis (Figure 39.2). Ideally, these anticancer drugs should interfere only with cellular processes that are unique to malignant cells. Unfortunately, most currently avail- able anticancer drugs do not specifically recognize neoplastic cells but, rather, affect all kinds of proliferating cells, both normal and abnormal. Therefore, almost all antitumor agents have a steep dose-response curve for both toxic and therapeutic effects.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A</w:t>
      </w:r>
      <w:r w:rsidRPr="00B4498D">
        <w:rPr>
          <w:rFonts w:ascii="Times New Roman" w:hAnsi="Times New Roman" w:cs="Times New Roman"/>
          <w:b/>
          <w:sz w:val="24"/>
          <w:szCs w:val="24"/>
        </w:rPr>
        <w:t>. Treatment strategies</w:t>
      </w:r>
      <w:r w:rsidRPr="00B4498D">
        <w:rPr>
          <w:rFonts w:ascii="Times New Roman" w:hAnsi="Times New Roman" w:cs="Times New Roman"/>
          <w:sz w:val="24"/>
          <w:szCs w:val="24"/>
        </w:rPr>
        <w:t xml:space="preserve">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1. </w:t>
      </w:r>
      <w:r w:rsidRPr="00B4498D">
        <w:rPr>
          <w:rFonts w:ascii="Times New Roman" w:hAnsi="Times New Roman" w:cs="Times New Roman"/>
          <w:b/>
          <w:sz w:val="24"/>
          <w:szCs w:val="24"/>
        </w:rPr>
        <w:t>Goals of treatment</w:t>
      </w:r>
      <w:r w:rsidRPr="00B4498D">
        <w:rPr>
          <w:rFonts w:ascii="Times New Roman" w:hAnsi="Times New Roman" w:cs="Times New Roman"/>
          <w:sz w:val="24"/>
          <w:szCs w:val="24"/>
        </w:rPr>
        <w:t>: The ultimate goal of chemotherapy is a cure (that is, long-term, disease-free survival). A true cure requires the eradication of every neoplastic cell. If a cure is not attainable, then the goal becomes control of the disease (stop the cancer from enlarging and spreading) to extend survival and maintain the best quality of life. Thus, the individual maintains a “normal” existence, with the cancer being treated as a chronic disease. In either case, the neoplastic cell burden is initially reduced (debulked), either by surgery and/or by radiation, followed by chemo- therapy, immunotherapy, or a combination of these treatment modalities (Figure 39.3). In advanced stages of cancer, the likelihood of controlling the cancer is far from reality and the goal is palliation (that is, alleviation of symptoms and avoidance of life-threatening toxicity). This means that chemotherapeutic drugs may be used to relieve symptoms caused by the cancer and improve the quality of life, even though the drugs may not lengthen life.</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2. Indications for treatment</w:t>
      </w:r>
      <w:r w:rsidRPr="00B4498D">
        <w:rPr>
          <w:rFonts w:ascii="Times New Roman" w:hAnsi="Times New Roman" w:cs="Times New Roman"/>
          <w:sz w:val="24"/>
          <w:szCs w:val="24"/>
        </w:rPr>
        <w:t xml:space="preserve">: Chemotherapy is indicated when neoplasms are disseminated and are not amenable to surgery. Chemotherapy is also used as a supplemental treatment to attack </w:t>
      </w:r>
      <w:proofErr w:type="spellStart"/>
      <w:r w:rsidRPr="00B4498D">
        <w:rPr>
          <w:rFonts w:ascii="Times New Roman" w:hAnsi="Times New Roman" w:cs="Times New Roman"/>
          <w:sz w:val="24"/>
          <w:szCs w:val="24"/>
        </w:rPr>
        <w:t>micrometastases</w:t>
      </w:r>
      <w:proofErr w:type="spellEnd"/>
      <w:r w:rsidRPr="00B4498D">
        <w:rPr>
          <w:rFonts w:ascii="Times New Roman" w:hAnsi="Times New Roman" w:cs="Times New Roman"/>
          <w:sz w:val="24"/>
          <w:szCs w:val="24"/>
        </w:rPr>
        <w:t xml:space="preserve"> following surgery and radiation treatment, in which case it is called adjuvant chemotherapy. Chemotherapy given prior to the surgical procedure in an attempt to shrink the cancer is referred to as neoadjuvant chemotherapy, and chemotherapy given in lower doses to assist in prolonging a remission is known as maintenance chemotherapy.</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lastRenderedPageBreak/>
        <w:t xml:space="preserve">3. </w:t>
      </w:r>
      <w:proofErr w:type="spellStart"/>
      <w:r w:rsidRPr="00B4498D">
        <w:rPr>
          <w:rFonts w:ascii="Times New Roman" w:hAnsi="Times New Roman" w:cs="Times New Roman"/>
          <w:b/>
          <w:sz w:val="24"/>
          <w:szCs w:val="24"/>
        </w:rPr>
        <w:t>Tumor</w:t>
      </w:r>
      <w:proofErr w:type="spellEnd"/>
      <w:r w:rsidRPr="00B4498D">
        <w:rPr>
          <w:rFonts w:ascii="Times New Roman" w:hAnsi="Times New Roman" w:cs="Times New Roman"/>
          <w:b/>
          <w:sz w:val="24"/>
          <w:szCs w:val="24"/>
        </w:rPr>
        <w:t xml:space="preserve"> susceptibility</w:t>
      </w:r>
      <w:r w:rsidRPr="00B4498D">
        <w:rPr>
          <w:rFonts w:ascii="Times New Roman" w:hAnsi="Times New Roman" w:cs="Times New Roman"/>
          <w:sz w:val="24"/>
          <w:szCs w:val="24"/>
        </w:rPr>
        <w:t xml:space="preserve"> and the growth cycle: The fraction of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that are in the replicative cycle (“growth fraction”) influences their susceptibility to most cancer chemotherapeutic agents. Rapidly dividing cells are generally more sensitive to anticancer drugs, whereas slowly proliferating cells are less sensitive to chemo therapy. In general, nonproliferating cells (those in the G0 phase; Figure 39.4) usually survive the toxic effects of many of these agents.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a. Cell-cycle specificity of drugs</w:t>
      </w:r>
      <w:r w:rsidRPr="00B4498D">
        <w:rPr>
          <w:rFonts w:ascii="Times New Roman" w:hAnsi="Times New Roman" w:cs="Times New Roman"/>
          <w:sz w:val="24"/>
          <w:szCs w:val="24"/>
        </w:rPr>
        <w:t>:</w:t>
      </w:r>
    </w:p>
    <w:p w:rsidR="00F033D0"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 Both normal cells and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go through growth cycles (see Figure 39.4). However, the number of cells that are in various stages of the cycle may differ in normal and neoplastic tissues. Chemotherapeutic agents that are effective only against replicating cells (that is, those cells that are cycling) are said to be cell-cycle specific (see Figure 39.4), whereas other agents are said to be cell-cycle nonspecific. The nonspecific drugs, although having generally more toxicity in cycling cells, are also useful against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that have a low percentage of replicating cells.</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 xml:space="preserve">b. </w:t>
      </w:r>
      <w:proofErr w:type="spellStart"/>
      <w:r w:rsidRPr="00B4498D">
        <w:rPr>
          <w:rFonts w:ascii="Times New Roman" w:hAnsi="Times New Roman" w:cs="Times New Roman"/>
          <w:b/>
          <w:sz w:val="24"/>
          <w:szCs w:val="24"/>
        </w:rPr>
        <w:t>Tumor</w:t>
      </w:r>
      <w:proofErr w:type="spellEnd"/>
      <w:r w:rsidRPr="00B4498D">
        <w:rPr>
          <w:rFonts w:ascii="Times New Roman" w:hAnsi="Times New Roman" w:cs="Times New Roman"/>
          <w:b/>
          <w:sz w:val="24"/>
          <w:szCs w:val="24"/>
        </w:rPr>
        <w:t xml:space="preserve"> growth rate</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The growth rate of most solid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in vivo is initially rapid, but growth rate usually decreases as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size increases (see Figure 39.3). This is due to the unavailability of nutrients and oxygen caused by inadequate vascularization and lack of blood circulation. Reducing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burden through surgery or radiation often promotes the recruitment of the remaining cells into active proliferation and increases their susceptibility to chemotherapeutic agents.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B. Treatment regimens and scheduling</w:t>
      </w:r>
      <w:r w:rsidRPr="00B4498D">
        <w:rPr>
          <w:rFonts w:ascii="Times New Roman" w:hAnsi="Times New Roman" w:cs="Times New Roman"/>
          <w:sz w:val="24"/>
          <w:szCs w:val="24"/>
        </w:rPr>
        <w:t xml:space="preserve">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Drugs are usually administered on the basis of body surface area, with an effort being made to tailor the medications to each patient.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1. Log kill</w:t>
      </w:r>
      <w:r w:rsidRPr="00B4498D">
        <w:rPr>
          <w:rFonts w:ascii="Times New Roman" w:hAnsi="Times New Roman" w:cs="Times New Roman"/>
          <w:sz w:val="24"/>
          <w:szCs w:val="24"/>
        </w:rPr>
        <w:t xml:space="preserve">: Destruction of cancer cells by chemotherapeutic agents follows first-order kinetics (that is, a given dose of drug destroys a constant fraction of cells). The term “log kill” is used to describe this phenomenon. For example, a diagnosis of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is generally made when there are about 109 (total) leukemic cells. Consequently, if treatment leads to a 99.999-percent kill, then 0.001 percent of 109 cells (or 104 cells) would remain. This is defined as a five-log kill (reduction of 105 cells). At this point, the patient will become asymptomatic, and the patient is in remission (see Figure 39.3). For most bacterial infections, a fi </w:t>
      </w:r>
      <w:proofErr w:type="spellStart"/>
      <w:r w:rsidRPr="00B4498D">
        <w:rPr>
          <w:rFonts w:ascii="Times New Roman" w:hAnsi="Times New Roman" w:cs="Times New Roman"/>
          <w:sz w:val="24"/>
          <w:szCs w:val="24"/>
        </w:rPr>
        <w:t>ve</w:t>
      </w:r>
      <w:proofErr w:type="spellEnd"/>
      <w:r w:rsidRPr="00B4498D">
        <w:rPr>
          <w:rFonts w:ascii="Times New Roman" w:hAnsi="Times New Roman" w:cs="Times New Roman"/>
          <w:sz w:val="24"/>
          <w:szCs w:val="24"/>
        </w:rPr>
        <w:t xml:space="preserve">-log (100,000-fold) reduction in the number of microorganisms results in a cure, because the immune system can destroy the remaining bacterial cells. However,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are not as readily eliminated, and additional treatment is required to totally eradicate the leukemic cell population.</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2</w:t>
      </w:r>
      <w:r w:rsidRPr="00B4498D">
        <w:rPr>
          <w:rFonts w:ascii="Times New Roman" w:hAnsi="Times New Roman" w:cs="Times New Roman"/>
          <w:b/>
          <w:sz w:val="24"/>
          <w:szCs w:val="24"/>
        </w:rPr>
        <w:t>. Pharmacologic sanctuaries</w:t>
      </w:r>
      <w:r w:rsidRPr="00B4498D">
        <w:rPr>
          <w:rFonts w:ascii="Times New Roman" w:hAnsi="Times New Roman" w:cs="Times New Roman"/>
          <w:sz w:val="24"/>
          <w:szCs w:val="24"/>
        </w:rPr>
        <w:t xml:space="preserve">: Leukemic or other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fi </w:t>
      </w:r>
      <w:proofErr w:type="spellStart"/>
      <w:r w:rsidRPr="00B4498D">
        <w:rPr>
          <w:rFonts w:ascii="Times New Roman" w:hAnsi="Times New Roman" w:cs="Times New Roman"/>
          <w:sz w:val="24"/>
          <w:szCs w:val="24"/>
        </w:rPr>
        <w:t>nd</w:t>
      </w:r>
      <w:proofErr w:type="spellEnd"/>
      <w:r w:rsidRPr="00B4498D">
        <w:rPr>
          <w:rFonts w:ascii="Times New Roman" w:hAnsi="Times New Roman" w:cs="Times New Roman"/>
          <w:sz w:val="24"/>
          <w:szCs w:val="24"/>
        </w:rPr>
        <w:t xml:space="preserve"> sanctuary in tissues such as the central nervous system (CNS), where transport constraints prevent certain chemotherapeutic agents from entering. Therefore, a patient may require irradiation of the craniospinal axis or intrathecal administration of drugs to eliminate the leukemic cells at that site. Similar</w:t>
      </w:r>
      <w:r w:rsidR="00B4498D">
        <w:rPr>
          <w:rFonts w:ascii="Times New Roman" w:hAnsi="Times New Roman" w:cs="Times New Roman"/>
          <w:sz w:val="24"/>
          <w:szCs w:val="24"/>
        </w:rPr>
        <w:t>ly, drugs may be unable to pen</w:t>
      </w:r>
      <w:r w:rsidRPr="00B4498D">
        <w:rPr>
          <w:rFonts w:ascii="Times New Roman" w:hAnsi="Times New Roman" w:cs="Times New Roman"/>
          <w:sz w:val="24"/>
          <w:szCs w:val="24"/>
        </w:rPr>
        <w:t xml:space="preserve">etrate certain areas of solid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3. Treatment protocols</w:t>
      </w:r>
      <w:r w:rsidRPr="00B4498D">
        <w:rPr>
          <w:rFonts w:ascii="Times New Roman" w:hAnsi="Times New Roman" w:cs="Times New Roman"/>
          <w:sz w:val="24"/>
          <w:szCs w:val="24"/>
        </w:rPr>
        <w:t xml:space="preserve">: Combination-drug chemotherapy is more successful than single-drug treatment in most of the cancers for which chemotherapy is effective.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lastRenderedPageBreak/>
        <w:t>a. Combinations of drugs</w:t>
      </w:r>
      <w:r w:rsidRPr="00B4498D">
        <w:rPr>
          <w:rFonts w:ascii="Times New Roman" w:hAnsi="Times New Roman" w:cs="Times New Roman"/>
          <w:sz w:val="24"/>
          <w:szCs w:val="24"/>
        </w:rPr>
        <w:t xml:space="preserve">: Cytotoxic agents with qualitatively different toxicities, and with different molecular sites and mechanisms of action, are usually combined at full doses. This results in higher response rates, due to additive and/ or potentiated cytotoxic effects, and nonoverlapping host toxicities. In contrast, agents with similar dose-limiting toxicities, such as myelosuppression, nephrotoxicity, or cardiotoxicity, can be combined safely only by reducing the doses of each.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b. Advantages of drug combinations</w:t>
      </w:r>
      <w:r w:rsidRPr="00B4498D">
        <w:rPr>
          <w:rFonts w:ascii="Times New Roman" w:hAnsi="Times New Roman" w:cs="Times New Roman"/>
          <w:sz w:val="24"/>
          <w:szCs w:val="24"/>
        </w:rPr>
        <w:t xml:space="preserve">: The advantages of such drug combinations are that they 1) provide maximal cell killing within the range of tolerated toxicity, 2) are effective against a broader range of cell lines in the heterogeneous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population, and 3) may delay or prevent the development of resistant cell lines.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c. Treatment protocols</w:t>
      </w:r>
      <w:r w:rsidRPr="00B4498D">
        <w:rPr>
          <w:rFonts w:ascii="Times New Roman" w:hAnsi="Times New Roman" w:cs="Times New Roman"/>
          <w:sz w:val="24"/>
          <w:szCs w:val="24"/>
        </w:rPr>
        <w:t xml:space="preserve">: Many cancer treatment protocols have been developed, and each one is applicable to a particular neoplastic state. They are usually identified by an acronym. For example, a common regimen called POMP, used for the treatment of acute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consists of prednisone, oncovin (vincristine), methotrexate, and </w:t>
      </w:r>
      <w:proofErr w:type="spellStart"/>
      <w:r w:rsidRPr="00B4498D">
        <w:rPr>
          <w:rFonts w:ascii="Times New Roman" w:hAnsi="Times New Roman" w:cs="Times New Roman"/>
          <w:sz w:val="24"/>
          <w:szCs w:val="24"/>
        </w:rPr>
        <w:t>purinethol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mercapto</w:t>
      </w:r>
      <w:proofErr w:type="spellEnd"/>
      <w:r w:rsidRPr="00B4498D">
        <w:rPr>
          <w:rFonts w:ascii="Times New Roman" w:hAnsi="Times New Roman" w:cs="Times New Roman"/>
          <w:sz w:val="24"/>
          <w:szCs w:val="24"/>
        </w:rPr>
        <w:t xml:space="preserve"> purine). Therapy is scheduled intermittently (approximately 21 days apart) to allow recovery of the patient’s immune system, which is also affected by the chemotherapeutic agent, thus reducing the risk of serious infection.</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C. Problems associated with chemotherapy</w:t>
      </w:r>
      <w:r w:rsidRPr="00B4498D">
        <w:rPr>
          <w:rFonts w:ascii="Times New Roman" w:hAnsi="Times New Roman" w:cs="Times New Roman"/>
          <w:sz w:val="24"/>
          <w:szCs w:val="24"/>
        </w:rPr>
        <w:t xml:space="preserve">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Cancer drugs are toxins that present a lethal threat to the cells. It is, therefore, not surprising that cells have evolved elaborate </w:t>
      </w:r>
      <w:proofErr w:type="spellStart"/>
      <w:r w:rsidRPr="00B4498D">
        <w:rPr>
          <w:rFonts w:ascii="Times New Roman" w:hAnsi="Times New Roman" w:cs="Times New Roman"/>
          <w:sz w:val="24"/>
          <w:szCs w:val="24"/>
        </w:rPr>
        <w:t>defense</w:t>
      </w:r>
      <w:proofErr w:type="spellEnd"/>
      <w:r w:rsidRPr="00B4498D">
        <w:rPr>
          <w:rFonts w:ascii="Times New Roman" w:hAnsi="Times New Roman" w:cs="Times New Roman"/>
          <w:sz w:val="24"/>
          <w:szCs w:val="24"/>
        </w:rPr>
        <w:t xml:space="preserve"> mechanisms to protect themselves from chemical toxins, including chemotherapeutic agents.</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 1</w:t>
      </w:r>
      <w:r w:rsidRPr="00B4498D">
        <w:rPr>
          <w:rFonts w:ascii="Times New Roman" w:hAnsi="Times New Roman" w:cs="Times New Roman"/>
          <w:b/>
          <w:sz w:val="24"/>
          <w:szCs w:val="24"/>
        </w:rPr>
        <w:t>. Resistance</w:t>
      </w:r>
      <w:r w:rsidRPr="00B4498D">
        <w:rPr>
          <w:rFonts w:ascii="Times New Roman" w:hAnsi="Times New Roman" w:cs="Times New Roman"/>
          <w:sz w:val="24"/>
          <w:szCs w:val="24"/>
        </w:rPr>
        <w:t xml:space="preserve">: Some neoplastic cells (for example, melanoma) are inherently resistant to most anticancer drugs. Other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types may acquire resistance to the cytotoxic effects of a medication by mutating, particularly after prolonged administration of suboptimal drug doses. The development of drug resistance is minimized by short-term, intensive, intermittent therapy with combinations of drugs. Drug combinations are also effective against a broader range of resistant cells in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population. A variety of mechanisms are responsible for drug resistance, each of which is considered separately in the discussion of a particular drug.</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2. Multidrug resistance</w:t>
      </w:r>
      <w:r w:rsidRPr="00B4498D">
        <w:rPr>
          <w:rFonts w:ascii="Times New Roman" w:hAnsi="Times New Roman" w:cs="Times New Roman"/>
          <w:sz w:val="24"/>
          <w:szCs w:val="24"/>
        </w:rPr>
        <w:t xml:space="preserve">: Stepwise selection of an amplified gene that codes for a transmembrane protein (P-glycoprotein for “permeability” glycoprotein; Figure 39.5) is responsible for multidrug resistance. This resistance is due to adenosine triphosphate–dependent pumping of drugs out of the cell in the presence of P-glycoprotein. Cross- resistance following the use of structurally unrelated agents also occurs. For example, cells that are resistant to the cytotoxic effects of the </w:t>
      </w:r>
      <w:proofErr w:type="spellStart"/>
      <w:r w:rsidRPr="00B4498D">
        <w:rPr>
          <w:rFonts w:ascii="Times New Roman" w:hAnsi="Times New Roman" w:cs="Times New Roman"/>
          <w:sz w:val="24"/>
          <w:szCs w:val="24"/>
        </w:rPr>
        <w:t>vinca</w:t>
      </w:r>
      <w:proofErr w:type="spellEnd"/>
      <w:r w:rsidRPr="00B4498D">
        <w:rPr>
          <w:rFonts w:ascii="Times New Roman" w:hAnsi="Times New Roman" w:cs="Times New Roman"/>
          <w:sz w:val="24"/>
          <w:szCs w:val="24"/>
        </w:rPr>
        <w:t xml:space="preserve"> alkaloids are also resistant to dactinomycin and to the anthracycline antibiotics as well as to colchicine, and vice versa. These drugs are all naturally occurring substances, each of which has a hydrophobic aromatic ring and a positive charge at neutral </w:t>
      </w:r>
      <w:proofErr w:type="spellStart"/>
      <w:r w:rsidRPr="00B4498D">
        <w:rPr>
          <w:rFonts w:ascii="Times New Roman" w:hAnsi="Times New Roman" w:cs="Times New Roman"/>
          <w:sz w:val="24"/>
          <w:szCs w:val="24"/>
        </w:rPr>
        <w:t>pH.</w:t>
      </w:r>
      <w:proofErr w:type="spellEnd"/>
      <w:r w:rsidRPr="00B4498D">
        <w:rPr>
          <w:rFonts w:ascii="Times New Roman" w:hAnsi="Times New Roman" w:cs="Times New Roman"/>
          <w:sz w:val="24"/>
          <w:szCs w:val="24"/>
        </w:rPr>
        <w:t xml:space="preserve"> [Note: P-glycoprotein is normally expressed at low levels in most cell types, but higher levels are found in the kidney, liver, pancreas, small intestine, colon, and adrenal gland. It has been suggested that the presence of P-glycoprotein may account for the intrinsic resistance to chemo therapy observed with adenocarcinomas.] Certain drugs at high concentrations (for example, verapamil) can inhibit the pump and, thus, interfere with the efflux of the anticancer agent. However, these drugs are undesirable because of adverse pharmacologic actions of their own. Pharmacologically inert pump blockers are being sought.</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lastRenderedPageBreak/>
        <w:t>3. Toxicity</w:t>
      </w:r>
      <w:r w:rsidRPr="00B4498D">
        <w:rPr>
          <w:rFonts w:ascii="Times New Roman" w:hAnsi="Times New Roman" w:cs="Times New Roman"/>
          <w:sz w:val="24"/>
          <w:szCs w:val="24"/>
        </w:rPr>
        <w:t xml:space="preserve">: Therapy aimed at killing rapidly dividing cancer cells also affects normal cells undergoing rapid proliferation (for exam- </w:t>
      </w:r>
      <w:proofErr w:type="spellStart"/>
      <w:r w:rsidRPr="00B4498D">
        <w:rPr>
          <w:rFonts w:ascii="Times New Roman" w:hAnsi="Times New Roman" w:cs="Times New Roman"/>
          <w:sz w:val="24"/>
          <w:szCs w:val="24"/>
        </w:rPr>
        <w:t>ple</w:t>
      </w:r>
      <w:proofErr w:type="spellEnd"/>
      <w:r w:rsidRPr="00B4498D">
        <w:rPr>
          <w:rFonts w:ascii="Times New Roman" w:hAnsi="Times New Roman" w:cs="Times New Roman"/>
          <w:sz w:val="24"/>
          <w:szCs w:val="24"/>
        </w:rPr>
        <w:t>, cells of the buccal mucosa, bone marrow, gastrointestinal [GI] mucosa, and hair follicles), contributing to the toxic manifestations of chemotherapy.</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a. Common adverse effects</w:t>
      </w:r>
      <w:r w:rsidRPr="00B4498D">
        <w:rPr>
          <w:rFonts w:ascii="Times New Roman" w:hAnsi="Times New Roman" w:cs="Times New Roman"/>
          <w:sz w:val="24"/>
          <w:szCs w:val="24"/>
        </w:rPr>
        <w:t xml:space="preserve">: Most chemotherapeutic agents have a narrow therapeutic index. Severe vomiting, stomatitis, bone marrow suppression, and alopecia occur to a lesser or greater extent during therapy with all antineoplastic agents. Vomiting is often controlled by administration of antiemetic drugs. Some toxicities, such as myelosuppression that predisposes to infection, are common to many chemotherapeutic agents (Figure 39.6), whereas other adverse reactions are confined to specific agents, such as, bladder toxicity with cyclophosphamide, cardiotoxicity with doxorubicin, and pulmonary fibrosis with bleomycin. The duration of the side effects varies widely. For example, alopecia is transient, but the cardiac, pulmonary, and bladder toxicities are irreversible.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b. Minimizing adverse effects</w:t>
      </w:r>
      <w:r w:rsidRPr="00B4498D">
        <w:rPr>
          <w:rFonts w:ascii="Times New Roman" w:hAnsi="Times New Roman" w:cs="Times New Roman"/>
          <w:sz w:val="24"/>
          <w:szCs w:val="24"/>
        </w:rPr>
        <w:t xml:space="preserve">: Some toxic reactions may be ameliorated by interventions, such as the use of cytoprotectant drugs, perfusing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locally (for example, a sarcoma of the arm), removing some of the patient’s marrow prior to intensive treatment and then </w:t>
      </w:r>
      <w:proofErr w:type="spellStart"/>
      <w:r w:rsidRPr="00B4498D">
        <w:rPr>
          <w:rFonts w:ascii="Times New Roman" w:hAnsi="Times New Roman" w:cs="Times New Roman"/>
          <w:sz w:val="24"/>
          <w:szCs w:val="24"/>
        </w:rPr>
        <w:t>reimplanting</w:t>
      </w:r>
      <w:proofErr w:type="spellEnd"/>
      <w:r w:rsidRPr="00B4498D">
        <w:rPr>
          <w:rFonts w:ascii="Times New Roman" w:hAnsi="Times New Roman" w:cs="Times New Roman"/>
          <w:sz w:val="24"/>
          <w:szCs w:val="24"/>
        </w:rPr>
        <w:t xml:space="preserve"> it, or promoting intensive diuresis to prevent bladder toxicities. The megaloblastic </w:t>
      </w:r>
      <w:proofErr w:type="spellStart"/>
      <w:r w:rsidRPr="00B4498D">
        <w:rPr>
          <w:rFonts w:ascii="Times New Roman" w:hAnsi="Times New Roman" w:cs="Times New Roman"/>
          <w:sz w:val="24"/>
          <w:szCs w:val="24"/>
        </w:rPr>
        <w:t>anemia</w:t>
      </w:r>
      <w:proofErr w:type="spellEnd"/>
      <w:r w:rsidRPr="00B4498D">
        <w:rPr>
          <w:rFonts w:ascii="Times New Roman" w:hAnsi="Times New Roman" w:cs="Times New Roman"/>
          <w:sz w:val="24"/>
          <w:szCs w:val="24"/>
        </w:rPr>
        <w:t xml:space="preserve"> that occurs with methotrexate can be effectively counteracted by administering </w:t>
      </w:r>
      <w:proofErr w:type="spellStart"/>
      <w:r w:rsidRPr="00B4498D">
        <w:rPr>
          <w:rFonts w:ascii="Times New Roman" w:hAnsi="Times New Roman" w:cs="Times New Roman"/>
          <w:sz w:val="24"/>
          <w:szCs w:val="24"/>
        </w:rPr>
        <w:t>folinic</w:t>
      </w:r>
      <w:proofErr w:type="spellEnd"/>
      <w:r w:rsidRPr="00B4498D">
        <w:rPr>
          <w:rFonts w:ascii="Times New Roman" w:hAnsi="Times New Roman" w:cs="Times New Roman"/>
          <w:sz w:val="24"/>
          <w:szCs w:val="24"/>
        </w:rPr>
        <w:t xml:space="preserve"> acid (leucovorin, 5-formyltetrahydrofolic acid; see below). With the availability of human granulocyte colony–stimulating factor (filgrastim), the neutropenia associated with treatment of cancer by many drugs can be partially reversed.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 xml:space="preserve">4. Treatment-induced </w:t>
      </w:r>
      <w:proofErr w:type="spellStart"/>
      <w:r w:rsidRPr="00B4498D">
        <w:rPr>
          <w:rFonts w:ascii="Times New Roman" w:hAnsi="Times New Roman" w:cs="Times New Roman"/>
          <w:b/>
          <w:sz w:val="24"/>
          <w:szCs w:val="24"/>
        </w:rPr>
        <w:t>tumors</w:t>
      </w:r>
      <w:proofErr w:type="spellEnd"/>
      <w:r w:rsidRPr="00B4498D">
        <w:rPr>
          <w:rFonts w:ascii="Times New Roman" w:hAnsi="Times New Roman" w:cs="Times New Roman"/>
          <w:sz w:val="24"/>
          <w:szCs w:val="24"/>
        </w:rPr>
        <w:t xml:space="preserve">: Because most antineoplastic agents are mutagens, neoplasms (for example, acute nonlymphocytic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may arise 10 or more years after the original cancer was cured. [Note: Treatment-induced neoplasms are especially a problem after therapy with alkylating agents.]</w:t>
      </w:r>
    </w:p>
    <w:p w:rsidR="002D5ACA" w:rsidRPr="00B4498D" w:rsidRDefault="002D5ACA" w:rsidP="00B4498D">
      <w:pPr>
        <w:jc w:val="both"/>
        <w:rPr>
          <w:rFonts w:ascii="Times New Roman" w:hAnsi="Times New Roman" w:cs="Times New Roman"/>
          <w:b/>
          <w:sz w:val="24"/>
          <w:szCs w:val="24"/>
          <w:u w:val="single"/>
        </w:rPr>
      </w:pPr>
      <w:r w:rsidRPr="00B4498D">
        <w:rPr>
          <w:rFonts w:ascii="Times New Roman" w:hAnsi="Times New Roman" w:cs="Times New Roman"/>
          <w:b/>
          <w:sz w:val="24"/>
          <w:szCs w:val="24"/>
          <w:u w:val="single"/>
        </w:rPr>
        <w:t xml:space="preserve">III.  ANTIMETABOLITES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Antimetabolites are structurally related to normal compounds that exist within the cell. They generally interfere with the availability of normal purine or pyrimidine nucleotide precursors, either by inhibiting their synthesis or by competing with them in DNA or RNA synthesis. Their maximal cytotoxic effects are in S-phase (and are, therefore, cell-cycle specific). </w:t>
      </w:r>
    </w:p>
    <w:p w:rsidR="00B4498D" w:rsidRPr="00B4498D" w:rsidRDefault="00B4498D" w:rsidP="00B4498D">
      <w:pPr>
        <w:jc w:val="both"/>
        <w:rPr>
          <w:rFonts w:ascii="Times New Roman" w:hAnsi="Times New Roman" w:cs="Times New Roman"/>
          <w:sz w:val="24"/>
          <w:szCs w:val="24"/>
        </w:rPr>
      </w:pPr>
      <w:proofErr w:type="spellStart"/>
      <w:r>
        <w:rPr>
          <w:rFonts w:ascii="Times New Roman" w:hAnsi="Times New Roman" w:cs="Times New Roman"/>
          <w:b/>
          <w:sz w:val="24"/>
          <w:szCs w:val="24"/>
        </w:rPr>
        <w:t>A.</w:t>
      </w:r>
      <w:r w:rsidR="002D5ACA" w:rsidRPr="00B4498D">
        <w:rPr>
          <w:rFonts w:ascii="Times New Roman" w:hAnsi="Times New Roman" w:cs="Times New Roman"/>
          <w:b/>
          <w:sz w:val="24"/>
          <w:szCs w:val="24"/>
        </w:rPr>
        <w:t>Methotrexate</w:t>
      </w:r>
      <w:proofErr w:type="spellEnd"/>
      <w:r w:rsidR="002D5ACA" w:rsidRPr="00B4498D">
        <w:rPr>
          <w:rFonts w:ascii="Times New Roman" w:hAnsi="Times New Roman" w:cs="Times New Roman"/>
          <w:sz w:val="24"/>
          <w:szCs w:val="24"/>
        </w:rPr>
        <w:t xml:space="preserve"> </w:t>
      </w:r>
    </w:p>
    <w:p w:rsid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The vitamin folic acid plays a central role in a variety of metabolic reactions involving the transfer of one-carbon units1 and is essential for cell replication. Methotrexate [meth-oh-TREK-sate] (MTX) is structurally related to folic acid and acts as an antagonist of that vitamin by inhibiting dihydrofolate reductase2 (DHFR), which is the enzyme that converts folic acid to its active, coenzyme form, </w:t>
      </w:r>
      <w:proofErr w:type="spellStart"/>
      <w:r w:rsidRPr="00B4498D">
        <w:rPr>
          <w:rFonts w:ascii="Times New Roman" w:hAnsi="Times New Roman" w:cs="Times New Roman"/>
          <w:sz w:val="24"/>
          <w:szCs w:val="24"/>
        </w:rPr>
        <w:t>tetrahydrofolic</w:t>
      </w:r>
      <w:proofErr w:type="spellEnd"/>
      <w:r w:rsidRPr="00B4498D">
        <w:rPr>
          <w:rFonts w:ascii="Times New Roman" w:hAnsi="Times New Roman" w:cs="Times New Roman"/>
          <w:sz w:val="24"/>
          <w:szCs w:val="24"/>
        </w:rPr>
        <w:t xml:space="preserve"> acid (FH4).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Folic acid is obtained from dietary sources or from that produced by intestinal flora. It undergoes reduction to FH4 via a reaction </w:t>
      </w:r>
      <w:proofErr w:type="spellStart"/>
      <w:r w:rsidRPr="00B4498D">
        <w:rPr>
          <w:rFonts w:ascii="Times New Roman" w:hAnsi="Times New Roman" w:cs="Times New Roman"/>
          <w:sz w:val="24"/>
          <w:szCs w:val="24"/>
        </w:rPr>
        <w:t>catalyzed</w:t>
      </w:r>
      <w:proofErr w:type="spellEnd"/>
      <w:r w:rsidRPr="00B4498D">
        <w:rPr>
          <w:rFonts w:ascii="Times New Roman" w:hAnsi="Times New Roman" w:cs="Times New Roman"/>
          <w:sz w:val="24"/>
          <w:szCs w:val="24"/>
        </w:rPr>
        <w:t xml:space="preserve"> by intracellular </w:t>
      </w:r>
      <w:proofErr w:type="spellStart"/>
      <w:r w:rsidRPr="00B4498D">
        <w:rPr>
          <w:rFonts w:ascii="Times New Roman" w:hAnsi="Times New Roman" w:cs="Times New Roman"/>
          <w:sz w:val="24"/>
          <w:szCs w:val="24"/>
        </w:rPr>
        <w:t>nicotinamideade</w:t>
      </w:r>
      <w:proofErr w:type="spellEnd"/>
      <w:r w:rsidRPr="00B4498D">
        <w:rPr>
          <w:rFonts w:ascii="Times New Roman" w:hAnsi="Times New Roman" w:cs="Times New Roman"/>
          <w:sz w:val="24"/>
          <w:szCs w:val="24"/>
        </w:rPr>
        <w:t>- nine dinucleotide phosphate–dependent DHFR (Figure 39.7). MTX enters the cell by active-transpor</w:t>
      </w:r>
      <w:r w:rsidR="00FA5CF4" w:rsidRPr="00B4498D">
        <w:rPr>
          <w:rFonts w:ascii="Times New Roman" w:hAnsi="Times New Roman" w:cs="Times New Roman"/>
          <w:sz w:val="24"/>
          <w:szCs w:val="24"/>
        </w:rPr>
        <w:t>t processes that normally medi</w:t>
      </w:r>
      <w:r w:rsidRPr="00B4498D">
        <w:rPr>
          <w:rFonts w:ascii="Times New Roman" w:hAnsi="Times New Roman" w:cs="Times New Roman"/>
          <w:sz w:val="24"/>
          <w:szCs w:val="24"/>
        </w:rPr>
        <w:t>ate the entry of N5-methyl-FH4. At high concentrations, the drug can also diff use into the cell. MT</w:t>
      </w:r>
      <w:r w:rsidR="00FA5CF4" w:rsidRPr="00B4498D">
        <w:rPr>
          <w:rFonts w:ascii="Times New Roman" w:hAnsi="Times New Roman" w:cs="Times New Roman"/>
          <w:sz w:val="24"/>
          <w:szCs w:val="24"/>
        </w:rPr>
        <w:t>X has an unusually strong affi</w:t>
      </w:r>
      <w:r w:rsidRPr="00B4498D">
        <w:rPr>
          <w:rFonts w:ascii="Times New Roman" w:hAnsi="Times New Roman" w:cs="Times New Roman"/>
          <w:sz w:val="24"/>
          <w:szCs w:val="24"/>
        </w:rPr>
        <w:t xml:space="preserve">nity for DHFR and effectively inhibits the enzyme. Like tetra </w:t>
      </w:r>
      <w:proofErr w:type="spellStart"/>
      <w:r w:rsidRPr="00B4498D">
        <w:rPr>
          <w:rFonts w:ascii="Times New Roman" w:hAnsi="Times New Roman" w:cs="Times New Roman"/>
          <w:sz w:val="24"/>
          <w:szCs w:val="24"/>
        </w:rPr>
        <w:t>hydrofolate</w:t>
      </w:r>
      <w:proofErr w:type="spellEnd"/>
      <w:r w:rsidRPr="00B4498D">
        <w:rPr>
          <w:rFonts w:ascii="Times New Roman" w:hAnsi="Times New Roman" w:cs="Times New Roman"/>
          <w:sz w:val="24"/>
          <w:szCs w:val="24"/>
        </w:rPr>
        <w:t xml:space="preserve"> itself, MTX </w:t>
      </w:r>
      <w:r w:rsidRPr="00B4498D">
        <w:rPr>
          <w:rFonts w:ascii="Times New Roman" w:hAnsi="Times New Roman" w:cs="Times New Roman"/>
          <w:sz w:val="24"/>
          <w:szCs w:val="24"/>
        </w:rPr>
        <w:lastRenderedPageBreak/>
        <w:t xml:space="preserve">becomes polyglutamated within the cell, a process that </w:t>
      </w:r>
      <w:proofErr w:type="spellStart"/>
      <w:r w:rsidRPr="00B4498D">
        <w:rPr>
          <w:rFonts w:ascii="Times New Roman" w:hAnsi="Times New Roman" w:cs="Times New Roman"/>
          <w:sz w:val="24"/>
          <w:szCs w:val="24"/>
        </w:rPr>
        <w:t>favors</w:t>
      </w:r>
      <w:proofErr w:type="spellEnd"/>
      <w:r w:rsidRPr="00B4498D">
        <w:rPr>
          <w:rFonts w:ascii="Times New Roman" w:hAnsi="Times New Roman" w:cs="Times New Roman"/>
          <w:sz w:val="24"/>
          <w:szCs w:val="24"/>
        </w:rPr>
        <w:t xml:space="preserve"> intracellular retention of the compound due to increased negative charge. MTX polyglutamates also potently inhibit DHFR. This inhibition deprives the cell of folate coenzymes and leads to decreased production of compounds that depend on these coen- </w:t>
      </w:r>
      <w:proofErr w:type="spellStart"/>
      <w:r w:rsidRPr="00B4498D">
        <w:rPr>
          <w:rFonts w:ascii="Times New Roman" w:hAnsi="Times New Roman" w:cs="Times New Roman"/>
          <w:sz w:val="24"/>
          <w:szCs w:val="24"/>
        </w:rPr>
        <w:t>zymes</w:t>
      </w:r>
      <w:proofErr w:type="spellEnd"/>
      <w:r w:rsidRPr="00B4498D">
        <w:rPr>
          <w:rFonts w:ascii="Times New Roman" w:hAnsi="Times New Roman" w:cs="Times New Roman"/>
          <w:sz w:val="24"/>
          <w:szCs w:val="24"/>
        </w:rPr>
        <w:t xml:space="preserve"> for their biosynthesis. Although these molecules include the nucleotides adenine, guanine, and thymidine and the amino acids methionine and serine, depletion of thym</w:t>
      </w:r>
      <w:r w:rsidR="00FA5CF4" w:rsidRPr="00B4498D">
        <w:rPr>
          <w:rFonts w:ascii="Times New Roman" w:hAnsi="Times New Roman" w:cs="Times New Roman"/>
          <w:sz w:val="24"/>
          <w:szCs w:val="24"/>
        </w:rPr>
        <w:t>idine is the most prominent eff</w:t>
      </w:r>
      <w:r w:rsidRPr="00B4498D">
        <w:rPr>
          <w:rFonts w:ascii="Times New Roman" w:hAnsi="Times New Roman" w:cs="Times New Roman"/>
          <w:sz w:val="24"/>
          <w:szCs w:val="24"/>
        </w:rPr>
        <w:t>ect. This leads to depresse</w:t>
      </w:r>
      <w:r w:rsidR="00FA5CF4" w:rsidRPr="00B4498D">
        <w:rPr>
          <w:rFonts w:ascii="Times New Roman" w:hAnsi="Times New Roman" w:cs="Times New Roman"/>
          <w:sz w:val="24"/>
          <w:szCs w:val="24"/>
        </w:rPr>
        <w:t>d DNA, RNA, and protein synthe</w:t>
      </w:r>
      <w:r w:rsidRPr="00B4498D">
        <w:rPr>
          <w:rFonts w:ascii="Times New Roman" w:hAnsi="Times New Roman" w:cs="Times New Roman"/>
          <w:sz w:val="24"/>
          <w:szCs w:val="24"/>
        </w:rPr>
        <w:t xml:space="preserve">sis and, ultimately, to cell death (see Figure 39.7). The inhibition of DHFR can only be reversed by a </w:t>
      </w:r>
      <w:proofErr w:type="spellStart"/>
      <w:r w:rsidRPr="00B4498D">
        <w:rPr>
          <w:rFonts w:ascii="Times New Roman" w:hAnsi="Times New Roman" w:cs="Times New Roman"/>
          <w:sz w:val="24"/>
          <w:szCs w:val="24"/>
        </w:rPr>
        <w:t>thousandfold</w:t>
      </w:r>
      <w:proofErr w:type="spellEnd"/>
      <w:r w:rsidRPr="00B4498D">
        <w:rPr>
          <w:rFonts w:ascii="Times New Roman" w:hAnsi="Times New Roman" w:cs="Times New Roman"/>
          <w:sz w:val="24"/>
          <w:szCs w:val="24"/>
        </w:rPr>
        <w:t xml:space="preserve"> excess of the natural substrate, dihydrofolate (FH2; see Figure 39.7), or by administration of leucovorin, which bypasses the blocked enzyme and replenishes the folate pool. [Note: Leucovorin, or </w:t>
      </w:r>
      <w:proofErr w:type="spellStart"/>
      <w:r w:rsidRPr="00B4498D">
        <w:rPr>
          <w:rFonts w:ascii="Times New Roman" w:hAnsi="Times New Roman" w:cs="Times New Roman"/>
          <w:sz w:val="24"/>
          <w:szCs w:val="24"/>
        </w:rPr>
        <w:t>folinic</w:t>
      </w:r>
      <w:proofErr w:type="spellEnd"/>
      <w:r w:rsidRPr="00B4498D">
        <w:rPr>
          <w:rFonts w:ascii="Times New Roman" w:hAnsi="Times New Roman" w:cs="Times New Roman"/>
          <w:sz w:val="24"/>
          <w:szCs w:val="24"/>
        </w:rPr>
        <w:t xml:space="preserve"> acid, is the N5-formyl group–carryi</w:t>
      </w:r>
      <w:r w:rsidR="00FA5CF4" w:rsidRPr="00B4498D">
        <w:rPr>
          <w:rFonts w:ascii="Times New Roman" w:hAnsi="Times New Roman" w:cs="Times New Roman"/>
          <w:sz w:val="24"/>
          <w:szCs w:val="24"/>
        </w:rPr>
        <w:t>ng form of FH4.] MTX is specifi</w:t>
      </w:r>
      <w:r w:rsidRPr="00B4498D">
        <w:rPr>
          <w:rFonts w:ascii="Times New Roman" w:hAnsi="Times New Roman" w:cs="Times New Roman"/>
          <w:sz w:val="24"/>
          <w:szCs w:val="24"/>
        </w:rPr>
        <w:t>c for the S phase of the cell cycle.</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2. Resistance</w:t>
      </w:r>
      <w:r w:rsidRPr="00B4498D">
        <w:rPr>
          <w:rFonts w:ascii="Times New Roman" w:hAnsi="Times New Roman" w:cs="Times New Roman"/>
          <w:sz w:val="24"/>
          <w:szCs w:val="24"/>
        </w:rPr>
        <w:t xml:space="preserve">: Nonproliferating cells are resistant to MTX, probably because of a relative lack of DHFR, thymidylate synthase, and/or the </w:t>
      </w:r>
      <w:proofErr w:type="spellStart"/>
      <w:r w:rsidRPr="00B4498D">
        <w:rPr>
          <w:rFonts w:ascii="Times New Roman" w:hAnsi="Times New Roman" w:cs="Times New Roman"/>
          <w:sz w:val="24"/>
          <w:szCs w:val="24"/>
        </w:rPr>
        <w:t>glutamylating</w:t>
      </w:r>
      <w:proofErr w:type="spellEnd"/>
      <w:r w:rsidRPr="00B4498D">
        <w:rPr>
          <w:rFonts w:ascii="Times New Roman" w:hAnsi="Times New Roman" w:cs="Times New Roman"/>
          <w:sz w:val="24"/>
          <w:szCs w:val="24"/>
        </w:rPr>
        <w:t xml:space="preserve"> enzyme. Decreased levels of the MTX </w:t>
      </w:r>
      <w:proofErr w:type="spellStart"/>
      <w:r w:rsidRPr="00B4498D">
        <w:rPr>
          <w:rFonts w:ascii="Times New Roman" w:hAnsi="Times New Roman" w:cs="Times New Roman"/>
          <w:sz w:val="24"/>
          <w:szCs w:val="24"/>
        </w:rPr>
        <w:t>polygluta</w:t>
      </w:r>
      <w:proofErr w:type="spellEnd"/>
      <w:r w:rsidRPr="00B4498D">
        <w:rPr>
          <w:rFonts w:ascii="Times New Roman" w:hAnsi="Times New Roman" w:cs="Times New Roman"/>
          <w:sz w:val="24"/>
          <w:szCs w:val="24"/>
        </w:rPr>
        <w:t>- mate have been reported in resistant cells and may be due to its decreased formation or increased breakdown. Resistance in neo- plas</w:t>
      </w:r>
      <w:r w:rsidR="00FA5CF4" w:rsidRPr="00B4498D">
        <w:rPr>
          <w:rFonts w:ascii="Times New Roman" w:hAnsi="Times New Roman" w:cs="Times New Roman"/>
          <w:sz w:val="24"/>
          <w:szCs w:val="24"/>
        </w:rPr>
        <w:t>tic cells can be due to amplifi</w:t>
      </w:r>
      <w:r w:rsidRPr="00B4498D">
        <w:rPr>
          <w:rFonts w:ascii="Times New Roman" w:hAnsi="Times New Roman" w:cs="Times New Roman"/>
          <w:sz w:val="24"/>
          <w:szCs w:val="24"/>
        </w:rPr>
        <w:t>cation (production of additional copies) of the gene that codes for DHFR, resulting in increased levels o</w:t>
      </w:r>
      <w:r w:rsidR="00FA5CF4" w:rsidRPr="00B4498D">
        <w:rPr>
          <w:rFonts w:ascii="Times New Roman" w:hAnsi="Times New Roman" w:cs="Times New Roman"/>
          <w:sz w:val="24"/>
          <w:szCs w:val="24"/>
        </w:rPr>
        <w:t>f this enzyme. The enzyme affi</w:t>
      </w:r>
      <w:r w:rsidRPr="00B4498D">
        <w:rPr>
          <w:rFonts w:ascii="Times New Roman" w:hAnsi="Times New Roman" w:cs="Times New Roman"/>
          <w:sz w:val="24"/>
          <w:szCs w:val="24"/>
        </w:rPr>
        <w:t>nity for MTX may also be diminished. Resistance can</w:t>
      </w:r>
      <w:r w:rsidR="00FA5CF4" w:rsidRPr="00B4498D">
        <w:rPr>
          <w:rFonts w:ascii="Times New Roman" w:hAnsi="Times New Roman" w:cs="Times New Roman"/>
          <w:sz w:val="24"/>
          <w:szCs w:val="24"/>
        </w:rPr>
        <w:t xml:space="preserve"> also occur from a reduced infl</w:t>
      </w:r>
      <w:r w:rsidRPr="00B4498D">
        <w:rPr>
          <w:rFonts w:ascii="Times New Roman" w:hAnsi="Times New Roman" w:cs="Times New Roman"/>
          <w:sz w:val="24"/>
          <w:szCs w:val="24"/>
        </w:rPr>
        <w:t xml:space="preserve">ux of MTX, apparently caused by a change in the carrier-mediated transport responsible for pumping the drug into the cell.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3. Therapeutic uses</w:t>
      </w:r>
      <w:r w:rsidRPr="00B4498D">
        <w:rPr>
          <w:rFonts w:ascii="Times New Roman" w:hAnsi="Times New Roman" w:cs="Times New Roman"/>
          <w:sz w:val="24"/>
          <w:szCs w:val="24"/>
        </w:rPr>
        <w:t>: MTX, usually in combination with o</w:t>
      </w:r>
      <w:r w:rsidR="00FA5CF4" w:rsidRPr="00B4498D">
        <w:rPr>
          <w:rFonts w:ascii="Times New Roman" w:hAnsi="Times New Roman" w:cs="Times New Roman"/>
          <w:sz w:val="24"/>
          <w:szCs w:val="24"/>
        </w:rPr>
        <w:t>ther drugs, is eff</w:t>
      </w:r>
      <w:r w:rsidRPr="00B4498D">
        <w:rPr>
          <w:rFonts w:ascii="Times New Roman" w:hAnsi="Times New Roman" w:cs="Times New Roman"/>
          <w:sz w:val="24"/>
          <w:szCs w:val="24"/>
        </w:rPr>
        <w:t xml:space="preserve">ective against acute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choriocarcinoma, Burkitt lymphoma in children, breast cancer, and head and neck carcinomas. I</w:t>
      </w:r>
      <w:r w:rsidR="00FA5CF4" w:rsidRPr="00B4498D">
        <w:rPr>
          <w:rFonts w:ascii="Times New Roman" w:hAnsi="Times New Roman" w:cs="Times New Roman"/>
          <w:sz w:val="24"/>
          <w:szCs w:val="24"/>
        </w:rPr>
        <w:t>n addition, low-dose MTX is eff</w:t>
      </w:r>
      <w:r w:rsidRPr="00B4498D">
        <w:rPr>
          <w:rFonts w:ascii="Times New Roman" w:hAnsi="Times New Roman" w:cs="Times New Roman"/>
          <w:sz w:val="24"/>
          <w:szCs w:val="24"/>
        </w:rPr>
        <w:t>ective as a si</w:t>
      </w:r>
      <w:r w:rsidR="00FA5CF4" w:rsidRPr="00B4498D">
        <w:rPr>
          <w:rFonts w:ascii="Times New Roman" w:hAnsi="Times New Roman" w:cs="Times New Roman"/>
          <w:sz w:val="24"/>
          <w:szCs w:val="24"/>
        </w:rPr>
        <w:t>ngle agent against certain infl</w:t>
      </w:r>
      <w:r w:rsidRPr="00B4498D">
        <w:rPr>
          <w:rFonts w:ascii="Times New Roman" w:hAnsi="Times New Roman" w:cs="Times New Roman"/>
          <w:sz w:val="24"/>
          <w:szCs w:val="24"/>
        </w:rPr>
        <w:t>ammatory diseases, such as severe psoriasis and rheumatoid arthritis as well as Crohn disease. All patients receiving MTX require close mo</w:t>
      </w:r>
      <w:r w:rsidR="00FA5CF4" w:rsidRPr="00B4498D">
        <w:rPr>
          <w:rFonts w:ascii="Times New Roman" w:hAnsi="Times New Roman" w:cs="Times New Roman"/>
          <w:sz w:val="24"/>
          <w:szCs w:val="24"/>
        </w:rPr>
        <w:t>nitoring for possible toxic eff</w:t>
      </w:r>
      <w:r w:rsidRPr="00B4498D">
        <w:rPr>
          <w:rFonts w:ascii="Times New Roman" w:hAnsi="Times New Roman" w:cs="Times New Roman"/>
          <w:sz w:val="24"/>
          <w:szCs w:val="24"/>
        </w:rPr>
        <w:t>ects.</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4. Pharmacokinetics</w:t>
      </w:r>
      <w:r w:rsidRPr="00B4498D">
        <w:rPr>
          <w:rFonts w:ascii="Times New Roman" w:hAnsi="Times New Roman" w:cs="Times New Roman"/>
          <w:sz w:val="24"/>
          <w:szCs w:val="24"/>
        </w:rPr>
        <w:t xml:space="preserve">: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a. Administration and distribution</w:t>
      </w:r>
      <w:r w:rsidRPr="00B4498D">
        <w:rPr>
          <w:rFonts w:ascii="Times New Roman" w:hAnsi="Times New Roman" w:cs="Times New Roman"/>
          <w:sz w:val="24"/>
          <w:szCs w:val="24"/>
        </w:rPr>
        <w:t xml:space="preserve">: MTX is variably absorbed at low doses from the GI tract, but it can also be administered by intramuscular, intravenous (IV), and intrathecal routes (Figure 39.8). [Note: Because MTX does not penetrate the blood-brain barrier, it is administered intrathecally to destroy neoplastic cells that are thriving in the sanctuary of the CNS.] High concentrations of the drug are found in the intestinal epithelium, liver, and kidney as well as in ascites and pleural eff </w:t>
      </w:r>
      <w:proofErr w:type="spellStart"/>
      <w:r w:rsidRPr="00B4498D">
        <w:rPr>
          <w:rFonts w:ascii="Times New Roman" w:hAnsi="Times New Roman" w:cs="Times New Roman"/>
          <w:sz w:val="24"/>
          <w:szCs w:val="24"/>
        </w:rPr>
        <w:t>usions</w:t>
      </w:r>
      <w:proofErr w:type="spellEnd"/>
      <w:r w:rsidRPr="00B4498D">
        <w:rPr>
          <w:rFonts w:ascii="Times New Roman" w:hAnsi="Times New Roman" w:cs="Times New Roman"/>
          <w:sz w:val="24"/>
          <w:szCs w:val="24"/>
        </w:rPr>
        <w:t>. MTX is also distributed to the skin.</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b. Fate:</w:t>
      </w:r>
      <w:r w:rsidRPr="00B4498D">
        <w:rPr>
          <w:rFonts w:ascii="Times New Roman" w:hAnsi="Times New Roman" w:cs="Times New Roman"/>
          <w:sz w:val="24"/>
          <w:szCs w:val="24"/>
        </w:rPr>
        <w:t xml:space="preserve"> As previously mentioned, MTX is metabolized to poly- glutamate derivatives. This property is important, because the polyglutamates, which also inhibit DHFR, remain within the cell even in the absence of extracellular drug. This is in contrast to MTX per se, which rapidly leaves the cell as the extracellular drug levels fall. High doses of MTX undergo hydroxylation at the 7 position and become 7-hyroxymethotrexate. This derivative is much less active as an antimetabolite. It is less water soluble than MTX and may lead to crystalluria. Therefore, it is important to keep the urine alkaline and the patient well hydrated to avoid renal toxicity. Excretion of the parent drug and the 7-OH metabolite occurs primarily via urine, although some of the drug and its metabolite appear in </w:t>
      </w:r>
      <w:proofErr w:type="spellStart"/>
      <w:r w:rsidRPr="00B4498D">
        <w:rPr>
          <w:rFonts w:ascii="Times New Roman" w:hAnsi="Times New Roman" w:cs="Times New Roman"/>
          <w:sz w:val="24"/>
          <w:szCs w:val="24"/>
        </w:rPr>
        <w:t>feces</w:t>
      </w:r>
      <w:proofErr w:type="spellEnd"/>
      <w:r w:rsidRPr="00B4498D">
        <w:rPr>
          <w:rFonts w:ascii="Times New Roman" w:hAnsi="Times New Roman" w:cs="Times New Roman"/>
          <w:sz w:val="24"/>
          <w:szCs w:val="24"/>
        </w:rPr>
        <w:t xml:space="preserve"> due to enterohepatic excretion.</w:t>
      </w:r>
    </w:p>
    <w:p w:rsidR="00B4498D" w:rsidRDefault="00FA5CF4" w:rsidP="00B4498D">
      <w:pPr>
        <w:jc w:val="both"/>
        <w:rPr>
          <w:rFonts w:ascii="Times New Roman" w:hAnsi="Times New Roman" w:cs="Times New Roman"/>
          <w:sz w:val="24"/>
          <w:szCs w:val="24"/>
        </w:rPr>
      </w:pPr>
      <w:r w:rsidRPr="00B4498D">
        <w:rPr>
          <w:rFonts w:ascii="Times New Roman" w:hAnsi="Times New Roman" w:cs="Times New Roman"/>
          <w:b/>
          <w:sz w:val="24"/>
          <w:szCs w:val="24"/>
        </w:rPr>
        <w:t>5. Adverse eff</w:t>
      </w:r>
      <w:r w:rsidR="002D5ACA" w:rsidRPr="00B4498D">
        <w:rPr>
          <w:rFonts w:ascii="Times New Roman" w:hAnsi="Times New Roman" w:cs="Times New Roman"/>
          <w:b/>
          <w:sz w:val="24"/>
          <w:szCs w:val="24"/>
        </w:rPr>
        <w:t>ects</w:t>
      </w:r>
      <w:r w:rsidR="002D5ACA" w:rsidRPr="00B4498D">
        <w:rPr>
          <w:rFonts w:ascii="Times New Roman" w:hAnsi="Times New Roman" w:cs="Times New Roman"/>
          <w:sz w:val="24"/>
          <w:szCs w:val="24"/>
        </w:rPr>
        <w:t xml:space="preserve">: </w:t>
      </w:r>
    </w:p>
    <w:p w:rsidR="00180EB1" w:rsidRDefault="002D5ACA" w:rsidP="00B4498D">
      <w:pPr>
        <w:jc w:val="both"/>
        <w:rPr>
          <w:rFonts w:ascii="Times New Roman" w:hAnsi="Times New Roman" w:cs="Times New Roman"/>
          <w:sz w:val="24"/>
          <w:szCs w:val="24"/>
        </w:rPr>
      </w:pPr>
      <w:r w:rsidRPr="00B4498D">
        <w:rPr>
          <w:rFonts w:ascii="Times New Roman" w:hAnsi="Times New Roman" w:cs="Times New Roman"/>
          <w:b/>
          <w:sz w:val="24"/>
          <w:szCs w:val="24"/>
        </w:rPr>
        <w:t>a. Commonly observed toxicities</w:t>
      </w:r>
      <w:r w:rsidRPr="00B4498D">
        <w:rPr>
          <w:rFonts w:ascii="Times New Roman" w:hAnsi="Times New Roman" w:cs="Times New Roman"/>
          <w:sz w:val="24"/>
          <w:szCs w:val="24"/>
        </w:rPr>
        <w:t xml:space="preserve">: In addition to nausea, vomiting, and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the most frequent toxicities occur in tissues that are constantly renewing. Thus, MTX causes stomatitis, </w:t>
      </w:r>
      <w:r w:rsidRPr="00B4498D">
        <w:rPr>
          <w:rFonts w:ascii="Times New Roman" w:hAnsi="Times New Roman" w:cs="Times New Roman"/>
          <w:sz w:val="24"/>
          <w:szCs w:val="24"/>
        </w:rPr>
        <w:lastRenderedPageBreak/>
        <w:t xml:space="preserve">myelosuppression, erythema, rash, urticaria, and alopecia. Some of these adverse effects can be prevented or reversed by administering leucovorin (see Figure 39.7), which is taken up more readily by normal cells than by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Doses of leucovorin must be kept minimal to avoid possible interference with the antitumor action of MTX</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 xml:space="preserve"> b. Renal damage</w:t>
      </w:r>
      <w:r w:rsidRPr="00B4498D">
        <w:rPr>
          <w:rFonts w:ascii="Times New Roman" w:hAnsi="Times New Roman" w:cs="Times New Roman"/>
          <w:sz w:val="24"/>
          <w:szCs w:val="24"/>
        </w:rPr>
        <w:t xml:space="preserve">: Although uncommon during conventional therapy, renal damage is a complication of high-dose MTX and its 7-OH metabolite, which can precipitate in the tubules. </w:t>
      </w:r>
      <w:proofErr w:type="spellStart"/>
      <w:r w:rsidRPr="00B4498D">
        <w:rPr>
          <w:rFonts w:ascii="Times New Roman" w:hAnsi="Times New Roman" w:cs="Times New Roman"/>
          <w:sz w:val="24"/>
          <w:szCs w:val="24"/>
        </w:rPr>
        <w:t>Alkalinization</w:t>
      </w:r>
      <w:proofErr w:type="spellEnd"/>
      <w:r w:rsidRPr="00B4498D">
        <w:rPr>
          <w:rFonts w:ascii="Times New Roman" w:hAnsi="Times New Roman" w:cs="Times New Roman"/>
          <w:sz w:val="24"/>
          <w:szCs w:val="24"/>
        </w:rPr>
        <w:t xml:space="preserve"> of the urine and hydration help to prevent this problem.</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c. Hepatic function</w:t>
      </w:r>
      <w:r w:rsidRPr="00B4498D">
        <w:rPr>
          <w:rFonts w:ascii="Times New Roman" w:hAnsi="Times New Roman" w:cs="Times New Roman"/>
          <w:sz w:val="24"/>
          <w:szCs w:val="24"/>
        </w:rPr>
        <w:t>: Hepatic function should be monitored. Long- term use of MTX may lead to cirrhosis.</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d. Pulmonary toxicity</w:t>
      </w:r>
      <w:r w:rsidRPr="00B4498D">
        <w:rPr>
          <w:rFonts w:ascii="Times New Roman" w:hAnsi="Times New Roman" w:cs="Times New Roman"/>
          <w:sz w:val="24"/>
          <w:szCs w:val="24"/>
        </w:rPr>
        <w:t xml:space="preserve">: This is a rare complication. Children who are being maintained on MTX may develop cough, </w:t>
      </w:r>
      <w:proofErr w:type="spellStart"/>
      <w:r w:rsidRPr="00B4498D">
        <w:rPr>
          <w:rFonts w:ascii="Times New Roman" w:hAnsi="Times New Roman" w:cs="Times New Roman"/>
          <w:sz w:val="24"/>
          <w:szCs w:val="24"/>
        </w:rPr>
        <w:t>dyspnea</w:t>
      </w:r>
      <w:proofErr w:type="spellEnd"/>
      <w:r w:rsidRPr="00B4498D">
        <w:rPr>
          <w:rFonts w:ascii="Times New Roman" w:hAnsi="Times New Roman" w:cs="Times New Roman"/>
          <w:sz w:val="24"/>
          <w:szCs w:val="24"/>
        </w:rPr>
        <w:t>, fever, and cyanosis. Infiltrates are seen on radiographs. This toxicity is reversible with suspension of the drug.</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e. Neurologic toxicities</w:t>
      </w:r>
      <w:r w:rsidRPr="00B4498D">
        <w:rPr>
          <w:rFonts w:ascii="Times New Roman" w:hAnsi="Times New Roman" w:cs="Times New Roman"/>
          <w:sz w:val="24"/>
          <w:szCs w:val="24"/>
        </w:rPr>
        <w:t>: These are associated with intrathecal administration of MTX and include subacute meningeal irritation, stiff neck, headache, and fever. Rarely, seizures, encephalopathy, or paraplegia occur. Long-lasting effects, such as learning disabilities, have been seen in children who received the drug by this route.</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f. Contraindications</w:t>
      </w:r>
      <w:r w:rsidRPr="00B4498D">
        <w:rPr>
          <w:rFonts w:ascii="Times New Roman" w:hAnsi="Times New Roman" w:cs="Times New Roman"/>
          <w:sz w:val="24"/>
          <w:szCs w:val="24"/>
        </w:rPr>
        <w:t>: Because MTX is teratogenic in experimental animals and is an abortifacient, it should be avoided in pregnancy. [Note: MTX is used with misoprostol to induce abortion.]</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B. 6-Mercaptopurine</w:t>
      </w:r>
      <w:r w:rsidRPr="00B4498D">
        <w:rPr>
          <w:rFonts w:ascii="Times New Roman" w:hAnsi="Times New Roman" w:cs="Times New Roman"/>
          <w:sz w:val="24"/>
          <w:szCs w:val="24"/>
        </w:rPr>
        <w:t xml:space="preserve"> </w:t>
      </w:r>
    </w:p>
    <w:p w:rsidR="00180EB1"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6-Mercaptopurine [</w:t>
      </w:r>
      <w:proofErr w:type="spellStart"/>
      <w:r w:rsidRPr="00B4498D">
        <w:rPr>
          <w:rFonts w:ascii="Times New Roman" w:hAnsi="Times New Roman" w:cs="Times New Roman"/>
          <w:sz w:val="24"/>
          <w:szCs w:val="24"/>
        </w:rPr>
        <w:t>mer</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kap</w:t>
      </w:r>
      <w:proofErr w:type="spellEnd"/>
      <w:r w:rsidRPr="00B4498D">
        <w:rPr>
          <w:rFonts w:ascii="Times New Roman" w:hAnsi="Times New Roman" w:cs="Times New Roman"/>
          <w:sz w:val="24"/>
          <w:szCs w:val="24"/>
        </w:rPr>
        <w:t>-toe-PYOOR-</w:t>
      </w:r>
      <w:proofErr w:type="spellStart"/>
      <w:r w:rsidRPr="00B4498D">
        <w:rPr>
          <w:rFonts w:ascii="Times New Roman" w:hAnsi="Times New Roman" w:cs="Times New Roman"/>
          <w:sz w:val="24"/>
          <w:szCs w:val="24"/>
        </w:rPr>
        <w:t>een</w:t>
      </w:r>
      <w:proofErr w:type="spellEnd"/>
      <w:r w:rsidRPr="00B4498D">
        <w:rPr>
          <w:rFonts w:ascii="Times New Roman" w:hAnsi="Times New Roman" w:cs="Times New Roman"/>
          <w:sz w:val="24"/>
          <w:szCs w:val="24"/>
        </w:rPr>
        <w:t xml:space="preserve">] (6-MP) is the  thiol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of hypoxanthine. 6-MP and 6-thioguanine were the first purine </w:t>
      </w:r>
      <w:proofErr w:type="spellStart"/>
      <w:r w:rsidRPr="00B4498D">
        <w:rPr>
          <w:rFonts w:ascii="Times New Roman" w:hAnsi="Times New Roman" w:cs="Times New Roman"/>
          <w:sz w:val="24"/>
          <w:szCs w:val="24"/>
        </w:rPr>
        <w:t>analogs</w:t>
      </w:r>
      <w:proofErr w:type="spellEnd"/>
      <w:r w:rsidRPr="00B4498D">
        <w:rPr>
          <w:rFonts w:ascii="Times New Roman" w:hAnsi="Times New Roman" w:cs="Times New Roman"/>
          <w:sz w:val="24"/>
          <w:szCs w:val="24"/>
        </w:rPr>
        <w:t xml:space="preserve"> to prove beneficial for treating neoplastic disease. [Note: Azathioprine, an immunosuppressant, exerts its cytotoxic effects after conversion to 6-MP.] 6-MP is used principally in the maintenance of remission in acute lymphoblastic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6-MP and its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azathioprine, are also beneficial in the treatment of Crohn disease. </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a. Nucleotide formation</w:t>
      </w:r>
      <w:r w:rsidRPr="00B4498D">
        <w:rPr>
          <w:rFonts w:ascii="Times New Roman" w:hAnsi="Times New Roman" w:cs="Times New Roman"/>
          <w:sz w:val="24"/>
          <w:szCs w:val="24"/>
        </w:rPr>
        <w:t xml:space="preserve">: To exert its antileukemic effect, 6-MP must penetrate target cells and be converted to the nucleotide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6-MP-ribose phosphate (better known as 6-thioinosinic acid, or TIMP; Figure 39.9). The addition of the ribose phosphate is </w:t>
      </w:r>
      <w:proofErr w:type="spellStart"/>
      <w:r w:rsidRPr="00B4498D">
        <w:rPr>
          <w:rFonts w:ascii="Times New Roman" w:hAnsi="Times New Roman" w:cs="Times New Roman"/>
          <w:sz w:val="24"/>
          <w:szCs w:val="24"/>
        </w:rPr>
        <w:t>catalyzed</w:t>
      </w:r>
      <w:proofErr w:type="spellEnd"/>
      <w:r w:rsidRPr="00B4498D">
        <w:rPr>
          <w:rFonts w:ascii="Times New Roman" w:hAnsi="Times New Roman" w:cs="Times New Roman"/>
          <w:sz w:val="24"/>
          <w:szCs w:val="24"/>
        </w:rPr>
        <w:t xml:space="preserve"> by the salvage pathway enzyme, hypoxanthine- guanine phosphoribosyl transferase (HGPRT).3</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b. Inhibition of purine synthesis</w:t>
      </w:r>
      <w:r w:rsidRPr="00B4498D">
        <w:rPr>
          <w:rFonts w:ascii="Times New Roman" w:hAnsi="Times New Roman" w:cs="Times New Roman"/>
          <w:sz w:val="24"/>
          <w:szCs w:val="24"/>
        </w:rPr>
        <w:t xml:space="preserve">: A number of metabolic processes involving purine biosynthesis and interconversions are affected by the nucleotide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TIMP. Like adenosine monophosphate (AMP), guanosine monophosphate (GMP), and inosine mono- phosphate (IMP), TIMP can inhibit the first step of de novo purine-ring biosynthesis (</w:t>
      </w:r>
      <w:proofErr w:type="spellStart"/>
      <w:r w:rsidRPr="00B4498D">
        <w:rPr>
          <w:rFonts w:ascii="Times New Roman" w:hAnsi="Times New Roman" w:cs="Times New Roman"/>
          <w:sz w:val="24"/>
          <w:szCs w:val="24"/>
        </w:rPr>
        <w:t>catalyzed</w:t>
      </w:r>
      <w:proofErr w:type="spellEnd"/>
      <w:r w:rsidRPr="00B4498D">
        <w:rPr>
          <w:rFonts w:ascii="Times New Roman" w:hAnsi="Times New Roman" w:cs="Times New Roman"/>
          <w:sz w:val="24"/>
          <w:szCs w:val="24"/>
        </w:rPr>
        <w:t xml:space="preserve"> by glutamine phosphoribosyl pyrophosphate </w:t>
      </w:r>
      <w:proofErr w:type="spellStart"/>
      <w:r w:rsidRPr="00B4498D">
        <w:rPr>
          <w:rFonts w:ascii="Times New Roman" w:hAnsi="Times New Roman" w:cs="Times New Roman"/>
          <w:sz w:val="24"/>
          <w:szCs w:val="24"/>
        </w:rPr>
        <w:t>amidotransferase</w:t>
      </w:r>
      <w:proofErr w:type="spellEnd"/>
      <w:r w:rsidRPr="00B4498D">
        <w:rPr>
          <w:rFonts w:ascii="Times New Roman" w:hAnsi="Times New Roman" w:cs="Times New Roman"/>
          <w:sz w:val="24"/>
          <w:szCs w:val="24"/>
        </w:rPr>
        <w:t xml:space="preserve">). TIMP also blocks the formation of AMP and </w:t>
      </w:r>
      <w:proofErr w:type="spellStart"/>
      <w:r w:rsidRPr="00B4498D">
        <w:rPr>
          <w:rFonts w:ascii="Times New Roman" w:hAnsi="Times New Roman" w:cs="Times New Roman"/>
          <w:sz w:val="24"/>
          <w:szCs w:val="24"/>
        </w:rPr>
        <w:t>xanthinuric</w:t>
      </w:r>
      <w:proofErr w:type="spellEnd"/>
      <w:r w:rsidRPr="00B4498D">
        <w:rPr>
          <w:rFonts w:ascii="Times New Roman" w:hAnsi="Times New Roman" w:cs="Times New Roman"/>
          <w:sz w:val="24"/>
          <w:szCs w:val="24"/>
        </w:rPr>
        <w:t xml:space="preserve"> acid from </w:t>
      </w:r>
      <w:proofErr w:type="spellStart"/>
      <w:r w:rsidRPr="00B4498D">
        <w:rPr>
          <w:rFonts w:ascii="Times New Roman" w:hAnsi="Times New Roman" w:cs="Times New Roman"/>
          <w:sz w:val="24"/>
          <w:szCs w:val="24"/>
        </w:rPr>
        <w:t>inosinic</w:t>
      </w:r>
      <w:proofErr w:type="spellEnd"/>
      <w:r w:rsidRPr="00B4498D">
        <w:rPr>
          <w:rFonts w:ascii="Times New Roman" w:hAnsi="Times New Roman" w:cs="Times New Roman"/>
          <w:sz w:val="24"/>
          <w:szCs w:val="24"/>
        </w:rPr>
        <w:t xml:space="preserve"> acid.4 </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c. Incorporation into nucleic ac</w:t>
      </w:r>
      <w:r w:rsidR="00FA5CF4" w:rsidRPr="00180EB1">
        <w:rPr>
          <w:rFonts w:ascii="Times New Roman" w:hAnsi="Times New Roman" w:cs="Times New Roman"/>
          <w:b/>
          <w:sz w:val="24"/>
          <w:szCs w:val="24"/>
        </w:rPr>
        <w:t>ids</w:t>
      </w:r>
      <w:r w:rsidR="00FA5CF4" w:rsidRPr="00B4498D">
        <w:rPr>
          <w:rFonts w:ascii="Times New Roman" w:hAnsi="Times New Roman" w:cs="Times New Roman"/>
          <w:sz w:val="24"/>
          <w:szCs w:val="24"/>
        </w:rPr>
        <w:t>: TIMP is converted to thio</w:t>
      </w:r>
      <w:r w:rsidRPr="00B4498D">
        <w:rPr>
          <w:rFonts w:ascii="Times New Roman" w:hAnsi="Times New Roman" w:cs="Times New Roman"/>
          <w:sz w:val="24"/>
          <w:szCs w:val="24"/>
        </w:rPr>
        <w:t>guanine monophosphate (TGMP), which after phosphorylation to di- and triphosphates can be in</w:t>
      </w:r>
      <w:r w:rsidR="00FA5CF4" w:rsidRPr="00B4498D">
        <w:rPr>
          <w:rFonts w:ascii="Times New Roman" w:hAnsi="Times New Roman" w:cs="Times New Roman"/>
          <w:sz w:val="24"/>
          <w:szCs w:val="24"/>
        </w:rPr>
        <w:t>corporated into RNA. The deoxy</w:t>
      </w:r>
      <w:r w:rsidRPr="00B4498D">
        <w:rPr>
          <w:rFonts w:ascii="Times New Roman" w:hAnsi="Times New Roman" w:cs="Times New Roman"/>
          <w:sz w:val="24"/>
          <w:szCs w:val="24"/>
        </w:rPr>
        <w:t xml:space="preserve">ribonucleotide </w:t>
      </w:r>
      <w:proofErr w:type="spellStart"/>
      <w:r w:rsidRPr="00B4498D">
        <w:rPr>
          <w:rFonts w:ascii="Times New Roman" w:hAnsi="Times New Roman" w:cs="Times New Roman"/>
          <w:sz w:val="24"/>
          <w:szCs w:val="24"/>
        </w:rPr>
        <w:t>analogs</w:t>
      </w:r>
      <w:proofErr w:type="spellEnd"/>
      <w:r w:rsidRPr="00B4498D">
        <w:rPr>
          <w:rFonts w:ascii="Times New Roman" w:hAnsi="Times New Roman" w:cs="Times New Roman"/>
          <w:sz w:val="24"/>
          <w:szCs w:val="24"/>
        </w:rPr>
        <w:t xml:space="preserve"> that are also formed are incorporated into DNA. This results in </w:t>
      </w:r>
      <w:proofErr w:type="spellStart"/>
      <w:r w:rsidRPr="00B4498D">
        <w:rPr>
          <w:rFonts w:ascii="Times New Roman" w:hAnsi="Times New Roman" w:cs="Times New Roman"/>
          <w:sz w:val="24"/>
          <w:szCs w:val="24"/>
        </w:rPr>
        <w:t>nonfunctional</w:t>
      </w:r>
      <w:proofErr w:type="spellEnd"/>
      <w:r w:rsidRPr="00B4498D">
        <w:rPr>
          <w:rFonts w:ascii="Times New Roman" w:hAnsi="Times New Roman" w:cs="Times New Roman"/>
          <w:sz w:val="24"/>
          <w:szCs w:val="24"/>
        </w:rPr>
        <w:t xml:space="preserve"> RNA and DNA.</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lastRenderedPageBreak/>
        <w:t>2. Resistance</w:t>
      </w:r>
      <w:r w:rsidRPr="00B4498D">
        <w:rPr>
          <w:rFonts w:ascii="Times New Roman" w:hAnsi="Times New Roman" w:cs="Times New Roman"/>
          <w:sz w:val="24"/>
          <w:szCs w:val="24"/>
        </w:rPr>
        <w:t xml:space="preserve">: Resistance is associated with 1) an inability to </w:t>
      </w:r>
      <w:proofErr w:type="spellStart"/>
      <w:r w:rsidRPr="00B4498D">
        <w:rPr>
          <w:rFonts w:ascii="Times New Roman" w:hAnsi="Times New Roman" w:cs="Times New Roman"/>
          <w:sz w:val="24"/>
          <w:szCs w:val="24"/>
        </w:rPr>
        <w:t>biotrans</w:t>
      </w:r>
      <w:proofErr w:type="spellEnd"/>
      <w:r w:rsidRPr="00B4498D">
        <w:rPr>
          <w:rFonts w:ascii="Times New Roman" w:hAnsi="Times New Roman" w:cs="Times New Roman"/>
          <w:sz w:val="24"/>
          <w:szCs w:val="24"/>
        </w:rPr>
        <w:t xml:space="preserve">- form 6-MP to the corresponding nucleotide because of decreased levels of HGPRT (for example, in </w:t>
      </w:r>
      <w:proofErr w:type="spellStart"/>
      <w:r w:rsidRPr="00B4498D">
        <w:rPr>
          <w:rFonts w:ascii="Times New Roman" w:hAnsi="Times New Roman" w:cs="Times New Roman"/>
          <w:sz w:val="24"/>
          <w:szCs w:val="24"/>
        </w:rPr>
        <w:t>Lesch-Nyhan</w:t>
      </w:r>
      <w:proofErr w:type="spellEnd"/>
      <w:r w:rsidRPr="00B4498D">
        <w:rPr>
          <w:rFonts w:ascii="Times New Roman" w:hAnsi="Times New Roman" w:cs="Times New Roman"/>
          <w:sz w:val="24"/>
          <w:szCs w:val="24"/>
        </w:rPr>
        <w:t xml:space="preserve"> syndrome, in which patients lack this enzyme), 2) increased dephosphorylation, or 3) increased metabolism of the drug to </w:t>
      </w:r>
      <w:proofErr w:type="spellStart"/>
      <w:r w:rsidRPr="00B4498D">
        <w:rPr>
          <w:rFonts w:ascii="Times New Roman" w:hAnsi="Times New Roman" w:cs="Times New Roman"/>
          <w:sz w:val="24"/>
          <w:szCs w:val="24"/>
        </w:rPr>
        <w:t>thiouric</w:t>
      </w:r>
      <w:proofErr w:type="spellEnd"/>
      <w:r w:rsidRPr="00B4498D">
        <w:rPr>
          <w:rFonts w:ascii="Times New Roman" w:hAnsi="Times New Roman" w:cs="Times New Roman"/>
          <w:sz w:val="24"/>
          <w:szCs w:val="24"/>
        </w:rPr>
        <w:t xml:space="preserve"> acid or other metabolites.</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Absorption by the oral route is erratic and incomplete. Once it enters the blood circulation, the drug is widely distributed throughout the body, </w:t>
      </w:r>
      <w:r w:rsidR="00FA5CF4" w:rsidRPr="00B4498D">
        <w:rPr>
          <w:rFonts w:ascii="Times New Roman" w:hAnsi="Times New Roman" w:cs="Times New Roman"/>
          <w:sz w:val="24"/>
          <w:szCs w:val="24"/>
        </w:rPr>
        <w:t>except for the cerebrospinal fl</w:t>
      </w:r>
      <w:r w:rsidRPr="00B4498D">
        <w:rPr>
          <w:rFonts w:ascii="Times New Roman" w:hAnsi="Times New Roman" w:cs="Times New Roman"/>
          <w:sz w:val="24"/>
          <w:szCs w:val="24"/>
        </w:rPr>
        <w:t>uid (CSF; Figure 39.10). The bioavailability o</w:t>
      </w:r>
      <w:r w:rsidR="00FA5CF4" w:rsidRPr="00B4498D">
        <w:rPr>
          <w:rFonts w:ascii="Times New Roman" w:hAnsi="Times New Roman" w:cs="Times New Roman"/>
          <w:sz w:val="24"/>
          <w:szCs w:val="24"/>
        </w:rPr>
        <w:t>f 6-MP can be reduced by the fi</w:t>
      </w:r>
      <w:r w:rsidRPr="00B4498D">
        <w:rPr>
          <w:rFonts w:ascii="Times New Roman" w:hAnsi="Times New Roman" w:cs="Times New Roman"/>
          <w:sz w:val="24"/>
          <w:szCs w:val="24"/>
        </w:rPr>
        <w:t>rst-pass metabolism in the liver. While undergoing metabolism in the liver, 6-MP is converted to th</w:t>
      </w:r>
      <w:r w:rsidR="00FA5CF4" w:rsidRPr="00B4498D">
        <w:rPr>
          <w:rFonts w:ascii="Times New Roman" w:hAnsi="Times New Roman" w:cs="Times New Roman"/>
          <w:sz w:val="24"/>
          <w:szCs w:val="24"/>
        </w:rPr>
        <w:t>e 6-methylmercaptopurine deriv</w:t>
      </w:r>
      <w:r w:rsidRPr="00B4498D">
        <w:rPr>
          <w:rFonts w:ascii="Times New Roman" w:hAnsi="Times New Roman" w:cs="Times New Roman"/>
          <w:sz w:val="24"/>
          <w:szCs w:val="24"/>
        </w:rPr>
        <w:t xml:space="preserve">ative or to </w:t>
      </w:r>
      <w:proofErr w:type="spellStart"/>
      <w:r w:rsidRPr="00B4498D">
        <w:rPr>
          <w:rFonts w:ascii="Times New Roman" w:hAnsi="Times New Roman" w:cs="Times New Roman"/>
          <w:sz w:val="24"/>
          <w:szCs w:val="24"/>
        </w:rPr>
        <w:t>thiouric</w:t>
      </w:r>
      <w:proofErr w:type="spellEnd"/>
      <w:r w:rsidRPr="00B4498D">
        <w:rPr>
          <w:rFonts w:ascii="Times New Roman" w:hAnsi="Times New Roman" w:cs="Times New Roman"/>
          <w:sz w:val="24"/>
          <w:szCs w:val="24"/>
        </w:rPr>
        <w:t xml:space="preserve"> acid (an inactive metabolite). [Note: The latter reaction is </w:t>
      </w:r>
      <w:proofErr w:type="spellStart"/>
      <w:r w:rsidRPr="00B4498D">
        <w:rPr>
          <w:rFonts w:ascii="Times New Roman" w:hAnsi="Times New Roman" w:cs="Times New Roman"/>
          <w:sz w:val="24"/>
          <w:szCs w:val="24"/>
        </w:rPr>
        <w:t>catalyzed</w:t>
      </w:r>
      <w:proofErr w:type="spellEnd"/>
      <w:r w:rsidRPr="00B4498D">
        <w:rPr>
          <w:rFonts w:ascii="Times New Roman" w:hAnsi="Times New Roman" w:cs="Times New Roman"/>
          <w:sz w:val="24"/>
          <w:szCs w:val="24"/>
        </w:rPr>
        <w:t xml:space="preserve"> by xanthine oxidase.5] Because the xanthine oxidase inhibitor, allopurinol, is frequently used to red</w:t>
      </w:r>
      <w:r w:rsidR="00FA5CF4" w:rsidRPr="00B4498D">
        <w:rPr>
          <w:rFonts w:ascii="Times New Roman" w:hAnsi="Times New Roman" w:cs="Times New Roman"/>
          <w:sz w:val="24"/>
          <w:szCs w:val="24"/>
        </w:rPr>
        <w:t>uce hyper</w:t>
      </w:r>
      <w:r w:rsidRPr="00B4498D">
        <w:rPr>
          <w:rFonts w:ascii="Times New Roman" w:hAnsi="Times New Roman" w:cs="Times New Roman"/>
          <w:sz w:val="24"/>
          <w:szCs w:val="24"/>
        </w:rPr>
        <w:t>uricemia in cancer patients recei</w:t>
      </w:r>
      <w:r w:rsidR="00FA5CF4" w:rsidRPr="00B4498D">
        <w:rPr>
          <w:rFonts w:ascii="Times New Roman" w:hAnsi="Times New Roman" w:cs="Times New Roman"/>
          <w:sz w:val="24"/>
          <w:szCs w:val="24"/>
        </w:rPr>
        <w:t>ving chemotherapy, it is impor</w:t>
      </w:r>
      <w:r w:rsidRPr="00B4498D">
        <w:rPr>
          <w:rFonts w:ascii="Times New Roman" w:hAnsi="Times New Roman" w:cs="Times New Roman"/>
          <w:sz w:val="24"/>
          <w:szCs w:val="24"/>
        </w:rPr>
        <w:t xml:space="preserve">tant to decrease the dose of 6-MP by 75 percent in these  individuals to avoid accumulation of the drug and exacerbation of toxicities (Figure 39.11). The parent drug and its metabolites are excreted by the kidney. </w:t>
      </w:r>
    </w:p>
    <w:p w:rsidR="002D5ACA" w:rsidRPr="00B4498D" w:rsidRDefault="00180EB1" w:rsidP="00B4498D">
      <w:pPr>
        <w:jc w:val="both"/>
        <w:rPr>
          <w:rFonts w:ascii="Times New Roman" w:hAnsi="Times New Roman" w:cs="Times New Roman"/>
          <w:sz w:val="24"/>
          <w:szCs w:val="24"/>
        </w:rPr>
      </w:pPr>
      <w:r>
        <w:rPr>
          <w:rFonts w:ascii="Times New Roman" w:hAnsi="Times New Roman" w:cs="Times New Roman"/>
          <w:b/>
          <w:sz w:val="24"/>
          <w:szCs w:val="24"/>
        </w:rPr>
        <w:t>4. Adverse eff</w:t>
      </w:r>
      <w:r w:rsidR="002D5ACA" w:rsidRPr="00180EB1">
        <w:rPr>
          <w:rFonts w:ascii="Times New Roman" w:hAnsi="Times New Roman" w:cs="Times New Roman"/>
          <w:b/>
          <w:sz w:val="24"/>
          <w:szCs w:val="24"/>
        </w:rPr>
        <w:t>ects</w:t>
      </w:r>
      <w:r w:rsidR="002D5ACA" w:rsidRPr="00B4498D">
        <w:rPr>
          <w:rFonts w:ascii="Times New Roman" w:hAnsi="Times New Roman" w:cs="Times New Roman"/>
          <w:sz w:val="24"/>
          <w:szCs w:val="24"/>
        </w:rPr>
        <w:t>: Bone marrow depression is th</w:t>
      </w:r>
      <w:r w:rsidR="00FA5CF4" w:rsidRPr="00B4498D">
        <w:rPr>
          <w:rFonts w:ascii="Times New Roman" w:hAnsi="Times New Roman" w:cs="Times New Roman"/>
          <w:sz w:val="24"/>
          <w:szCs w:val="24"/>
        </w:rPr>
        <w:t>e principal  toxicity. Side eff</w:t>
      </w:r>
      <w:r w:rsidR="002D5ACA" w:rsidRPr="00B4498D">
        <w:rPr>
          <w:rFonts w:ascii="Times New Roman" w:hAnsi="Times New Roman" w:cs="Times New Roman"/>
          <w:sz w:val="24"/>
          <w:szCs w:val="24"/>
        </w:rPr>
        <w:t xml:space="preserve">ects also include anorexia, nausea, vomiting, and </w:t>
      </w:r>
      <w:proofErr w:type="spellStart"/>
      <w:r w:rsidR="002D5ACA" w:rsidRPr="00B4498D">
        <w:rPr>
          <w:rFonts w:ascii="Times New Roman" w:hAnsi="Times New Roman" w:cs="Times New Roman"/>
          <w:sz w:val="24"/>
          <w:szCs w:val="24"/>
        </w:rPr>
        <w:t>diarrhea</w:t>
      </w:r>
      <w:proofErr w:type="spellEnd"/>
      <w:r w:rsidR="002D5ACA" w:rsidRPr="00B4498D">
        <w:rPr>
          <w:rFonts w:ascii="Times New Roman" w:hAnsi="Times New Roman" w:cs="Times New Roman"/>
          <w:sz w:val="24"/>
          <w:szCs w:val="24"/>
        </w:rPr>
        <w:t xml:space="preserve">. Occurrence of hepatotoxicity in the form of jaundice has been reported in about one third of adult patients. </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C. 6-Thioguanine</w:t>
      </w:r>
      <w:r w:rsidRPr="00B4498D">
        <w:rPr>
          <w:rFonts w:ascii="Times New Roman" w:hAnsi="Times New Roman" w:cs="Times New Roman"/>
          <w:sz w:val="24"/>
          <w:szCs w:val="24"/>
        </w:rPr>
        <w:t xml:space="preserve"> </w:t>
      </w:r>
    </w:p>
    <w:p w:rsidR="00180EB1"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6-Thioguanine [</w:t>
      </w:r>
      <w:proofErr w:type="spellStart"/>
      <w:r w:rsidRPr="00B4498D">
        <w:rPr>
          <w:rFonts w:ascii="Times New Roman" w:hAnsi="Times New Roman" w:cs="Times New Roman"/>
          <w:sz w:val="24"/>
          <w:szCs w:val="24"/>
        </w:rPr>
        <w:t>thye</w:t>
      </w:r>
      <w:proofErr w:type="spellEnd"/>
      <w:r w:rsidRPr="00B4498D">
        <w:rPr>
          <w:rFonts w:ascii="Times New Roman" w:hAnsi="Times New Roman" w:cs="Times New Roman"/>
          <w:sz w:val="24"/>
          <w:szCs w:val="24"/>
        </w:rPr>
        <w:t>-oh-GWAH-</w:t>
      </w:r>
      <w:proofErr w:type="spellStart"/>
      <w:r w:rsidRPr="00B4498D">
        <w:rPr>
          <w:rFonts w:ascii="Times New Roman" w:hAnsi="Times New Roman" w:cs="Times New Roman"/>
          <w:sz w:val="24"/>
          <w:szCs w:val="24"/>
        </w:rPr>
        <w:t>neen</w:t>
      </w:r>
      <w:proofErr w:type="spellEnd"/>
      <w:r w:rsidRPr="00B4498D">
        <w:rPr>
          <w:rFonts w:ascii="Times New Roman" w:hAnsi="Times New Roman" w:cs="Times New Roman"/>
          <w:sz w:val="24"/>
          <w:szCs w:val="24"/>
        </w:rPr>
        <w:t>] (</w:t>
      </w:r>
      <w:r w:rsidR="00FA5CF4" w:rsidRPr="00B4498D">
        <w:rPr>
          <w:rFonts w:ascii="Times New Roman" w:hAnsi="Times New Roman" w:cs="Times New Roman"/>
          <w:sz w:val="24"/>
          <w:szCs w:val="24"/>
        </w:rPr>
        <w:t xml:space="preserve">6-TG), a purine </w:t>
      </w:r>
      <w:proofErr w:type="spellStart"/>
      <w:r w:rsidR="00FA5CF4" w:rsidRPr="00B4498D">
        <w:rPr>
          <w:rFonts w:ascii="Times New Roman" w:hAnsi="Times New Roman" w:cs="Times New Roman"/>
          <w:sz w:val="24"/>
          <w:szCs w:val="24"/>
        </w:rPr>
        <w:t>analog</w:t>
      </w:r>
      <w:proofErr w:type="spellEnd"/>
      <w:r w:rsidR="00FA5CF4" w:rsidRPr="00B4498D">
        <w:rPr>
          <w:rFonts w:ascii="Times New Roman" w:hAnsi="Times New Roman" w:cs="Times New Roman"/>
          <w:sz w:val="24"/>
          <w:szCs w:val="24"/>
        </w:rPr>
        <w:t>, is pri</w:t>
      </w:r>
      <w:r w:rsidRPr="00B4498D">
        <w:rPr>
          <w:rFonts w:ascii="Times New Roman" w:hAnsi="Times New Roman" w:cs="Times New Roman"/>
          <w:sz w:val="24"/>
          <w:szCs w:val="24"/>
        </w:rPr>
        <w:t xml:space="preserve">marily used in the treatment of acute nonlymphocytic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in combination with daunorubicin and cytarabine. Like 6-MP, 6-TG is con- verted intracellularly to TGMP (also called 6-thioguanylic acid) by the enzyme HGPRT. TGMP is further converted to the di- and triphosphates, thioguanosine diphosphate and thioguanosine triphosphate, which then inhibit the biosynthesis of purines and also the phosphorylation of GMP to guanosine diphosphate. The nu</w:t>
      </w:r>
      <w:r w:rsidR="00FA5CF4" w:rsidRPr="00B4498D">
        <w:rPr>
          <w:rFonts w:ascii="Times New Roman" w:hAnsi="Times New Roman" w:cs="Times New Roman"/>
          <w:sz w:val="24"/>
          <w:szCs w:val="24"/>
        </w:rPr>
        <w:t>cleotide form of 6-TG is incor</w:t>
      </w:r>
      <w:r w:rsidRPr="00B4498D">
        <w:rPr>
          <w:rFonts w:ascii="Times New Roman" w:hAnsi="Times New Roman" w:cs="Times New Roman"/>
          <w:sz w:val="24"/>
          <w:szCs w:val="24"/>
        </w:rPr>
        <w:t xml:space="preserve">porated into DNA that leads to cell-cycle arrest. </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1. Pharmacokinetics</w:t>
      </w:r>
      <w:r w:rsidRPr="00B4498D">
        <w:rPr>
          <w:rFonts w:ascii="Times New Roman" w:hAnsi="Times New Roman" w:cs="Times New Roman"/>
          <w:sz w:val="24"/>
          <w:szCs w:val="24"/>
        </w:rPr>
        <w:t>: Similar to 6-MP, the absorption of oral 6-TG is also incomplete and erratic. The peak concentration in the plasma is reached in 2 to 4 hours after ingestion. When 6-TG is administered, it is converted to the S-methyla</w:t>
      </w:r>
      <w:r w:rsidR="00FA5CF4" w:rsidRPr="00B4498D">
        <w:rPr>
          <w:rFonts w:ascii="Times New Roman" w:hAnsi="Times New Roman" w:cs="Times New Roman"/>
          <w:sz w:val="24"/>
          <w:szCs w:val="24"/>
        </w:rPr>
        <w:t>tion product, 2-amino-6-methyl</w:t>
      </w:r>
      <w:r w:rsidRPr="00B4498D">
        <w:rPr>
          <w:rFonts w:ascii="Times New Roman" w:hAnsi="Times New Roman" w:cs="Times New Roman"/>
          <w:sz w:val="24"/>
          <w:szCs w:val="24"/>
        </w:rPr>
        <w:t>thiopurine by thiopurine methyltransferase (TPMT), which appears in the urine. Patients with low or interme</w:t>
      </w:r>
      <w:r w:rsidR="00FA5CF4" w:rsidRPr="00B4498D">
        <w:rPr>
          <w:rFonts w:ascii="Times New Roman" w:hAnsi="Times New Roman" w:cs="Times New Roman"/>
          <w:sz w:val="24"/>
          <w:szCs w:val="24"/>
        </w:rPr>
        <w:t>diate TPMT activity accu</w:t>
      </w:r>
      <w:r w:rsidRPr="00B4498D">
        <w:rPr>
          <w:rFonts w:ascii="Times New Roman" w:hAnsi="Times New Roman" w:cs="Times New Roman"/>
          <w:sz w:val="24"/>
          <w:szCs w:val="24"/>
        </w:rPr>
        <w:t xml:space="preserve">mulate higher concentrations of thioguanine cytotoxic </w:t>
      </w:r>
      <w:proofErr w:type="spellStart"/>
      <w:r w:rsidRPr="00B4498D">
        <w:rPr>
          <w:rFonts w:ascii="Times New Roman" w:hAnsi="Times New Roman" w:cs="Times New Roman"/>
          <w:sz w:val="24"/>
          <w:szCs w:val="24"/>
        </w:rPr>
        <w:t>metabo</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lites</w:t>
      </w:r>
      <w:proofErr w:type="spellEnd"/>
      <w:r w:rsidRPr="00B4498D">
        <w:rPr>
          <w:rFonts w:ascii="Times New Roman" w:hAnsi="Times New Roman" w:cs="Times New Roman"/>
          <w:sz w:val="24"/>
          <w:szCs w:val="24"/>
        </w:rPr>
        <w:t xml:space="preserve"> compared to patients with normal TPMT activity. This results in  unexpectedly high myelosuppression and has also been associated with the occurrence of secondary malignancies. Approximately 3 percent of whites and blacks ex</w:t>
      </w:r>
      <w:r w:rsidR="00FA5CF4" w:rsidRPr="00B4498D">
        <w:rPr>
          <w:rFonts w:ascii="Times New Roman" w:hAnsi="Times New Roman" w:cs="Times New Roman"/>
          <w:sz w:val="24"/>
          <w:szCs w:val="24"/>
        </w:rPr>
        <w:t>press either a homozygous dele</w:t>
      </w:r>
      <w:r w:rsidRPr="00B4498D">
        <w:rPr>
          <w:rFonts w:ascii="Times New Roman" w:hAnsi="Times New Roman" w:cs="Times New Roman"/>
          <w:sz w:val="24"/>
          <w:szCs w:val="24"/>
        </w:rPr>
        <w:t xml:space="preserve">tion or mutation of the TPMT gene. Because an estimated 10 per- cent of patients may be at increased risk for toxicity because of a heterozygous deletion or mutation of TPMT, TPMT genotyping is recommended before therapy. To a lesser extent, 6-thioxanthine and 6-thiouric acid are also formed by the action of </w:t>
      </w:r>
      <w:proofErr w:type="spellStart"/>
      <w:r w:rsidRPr="00B4498D">
        <w:rPr>
          <w:rFonts w:ascii="Times New Roman" w:hAnsi="Times New Roman" w:cs="Times New Roman"/>
          <w:sz w:val="24"/>
          <w:szCs w:val="24"/>
        </w:rPr>
        <w:t>guanase</w:t>
      </w:r>
      <w:proofErr w:type="spellEnd"/>
      <w:r w:rsidRPr="00B4498D">
        <w:rPr>
          <w:rFonts w:ascii="Times New Roman" w:hAnsi="Times New Roman" w:cs="Times New Roman"/>
          <w:sz w:val="24"/>
          <w:szCs w:val="24"/>
        </w:rPr>
        <w:t xml:space="preserve">. Because the deamination product 6-thioanthine is an inactive metabolite, 6-TG may be administered along with allopurinol without any dose reduction. </w:t>
      </w:r>
    </w:p>
    <w:p w:rsidR="002D5ACA" w:rsidRPr="00B4498D" w:rsidRDefault="00FA5CF4" w:rsidP="00B4498D">
      <w:pPr>
        <w:jc w:val="both"/>
        <w:rPr>
          <w:rFonts w:ascii="Times New Roman" w:hAnsi="Times New Roman" w:cs="Times New Roman"/>
          <w:sz w:val="24"/>
          <w:szCs w:val="24"/>
        </w:rPr>
      </w:pPr>
      <w:r w:rsidRPr="00180EB1">
        <w:rPr>
          <w:rFonts w:ascii="Times New Roman" w:hAnsi="Times New Roman" w:cs="Times New Roman"/>
          <w:b/>
          <w:sz w:val="24"/>
          <w:szCs w:val="24"/>
        </w:rPr>
        <w:t>2. Adverse eff</w:t>
      </w:r>
      <w:r w:rsidR="002D5ACA" w:rsidRPr="00180EB1">
        <w:rPr>
          <w:rFonts w:ascii="Times New Roman" w:hAnsi="Times New Roman" w:cs="Times New Roman"/>
          <w:b/>
          <w:sz w:val="24"/>
          <w:szCs w:val="24"/>
        </w:rPr>
        <w:t>ects</w:t>
      </w:r>
      <w:r w:rsidR="002D5ACA" w:rsidRPr="00B4498D">
        <w:rPr>
          <w:rFonts w:ascii="Times New Roman" w:hAnsi="Times New Roman" w:cs="Times New Roman"/>
          <w:sz w:val="24"/>
          <w:szCs w:val="24"/>
        </w:rPr>
        <w:t xml:space="preserve">: Bone marrow depression is the dose-related adverse effect. 6-TG is not recommended for maintenance therapy or continuous long-term treatments due to the risk of liver toxicity. </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D. Fludarabine</w:t>
      </w:r>
      <w:r w:rsidRPr="00B4498D">
        <w:rPr>
          <w:rFonts w:ascii="Times New Roman" w:hAnsi="Times New Roman" w:cs="Times New Roman"/>
          <w:sz w:val="24"/>
          <w:szCs w:val="24"/>
        </w:rPr>
        <w:t xml:space="preserve"> </w:t>
      </w:r>
    </w:p>
    <w:p w:rsidR="00180EB1"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lastRenderedPageBreak/>
        <w:t>Fludarabine [</w:t>
      </w:r>
      <w:proofErr w:type="spellStart"/>
      <w:r w:rsidRPr="00B4498D">
        <w:rPr>
          <w:rFonts w:ascii="Times New Roman" w:hAnsi="Times New Roman" w:cs="Times New Roman"/>
          <w:sz w:val="24"/>
          <w:szCs w:val="24"/>
        </w:rPr>
        <w:t>fl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oo</w:t>
      </w:r>
      <w:proofErr w:type="spellEnd"/>
      <w:r w:rsidRPr="00B4498D">
        <w:rPr>
          <w:rFonts w:ascii="Times New Roman" w:hAnsi="Times New Roman" w:cs="Times New Roman"/>
          <w:sz w:val="24"/>
          <w:szCs w:val="24"/>
        </w:rPr>
        <w:t xml:space="preserve">-DARE-a-been] is the 5’-phosphate of 2-fl </w:t>
      </w:r>
      <w:proofErr w:type="spellStart"/>
      <w:r w:rsidRPr="00B4498D">
        <w:rPr>
          <w:rFonts w:ascii="Times New Roman" w:hAnsi="Times New Roman" w:cs="Times New Roman"/>
          <w:sz w:val="24"/>
          <w:szCs w:val="24"/>
        </w:rPr>
        <w:t>uoroadenine</w:t>
      </w:r>
      <w:proofErr w:type="spellEnd"/>
      <w:r w:rsidRPr="00B4498D">
        <w:rPr>
          <w:rFonts w:ascii="Times New Roman" w:hAnsi="Times New Roman" w:cs="Times New Roman"/>
          <w:sz w:val="24"/>
          <w:szCs w:val="24"/>
        </w:rPr>
        <w:t xml:space="preserve"> arabinoside, a purine nucleotide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It is useful in the treatment of chronic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and may replace </w:t>
      </w:r>
      <w:proofErr w:type="spellStart"/>
      <w:r w:rsidRPr="00B4498D">
        <w:rPr>
          <w:rFonts w:ascii="Times New Roman" w:hAnsi="Times New Roman" w:cs="Times New Roman"/>
          <w:sz w:val="24"/>
          <w:szCs w:val="24"/>
        </w:rPr>
        <w:t>chlor</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ambucil</w:t>
      </w:r>
      <w:proofErr w:type="spellEnd"/>
      <w:r w:rsidRPr="00B4498D">
        <w:rPr>
          <w:rFonts w:ascii="Times New Roman" w:hAnsi="Times New Roman" w:cs="Times New Roman"/>
          <w:sz w:val="24"/>
          <w:szCs w:val="24"/>
        </w:rPr>
        <w:t>, the cur- rent drug of choice. Fludarabin</w:t>
      </w:r>
      <w:r w:rsidR="00FA5CF4" w:rsidRPr="00B4498D">
        <w:rPr>
          <w:rFonts w:ascii="Times New Roman" w:hAnsi="Times New Roman" w:cs="Times New Roman"/>
          <w:sz w:val="24"/>
          <w:szCs w:val="24"/>
        </w:rPr>
        <w:t xml:space="preserve">e is also effective against hairy cell </w:t>
      </w:r>
      <w:proofErr w:type="spellStart"/>
      <w:r w:rsidR="00FA5CF4" w:rsidRPr="00B4498D">
        <w:rPr>
          <w:rFonts w:ascii="Times New Roman" w:hAnsi="Times New Roman" w:cs="Times New Roman"/>
          <w:sz w:val="24"/>
          <w:szCs w:val="24"/>
        </w:rPr>
        <w:t>leu</w:t>
      </w:r>
      <w:r w:rsidRPr="00B4498D">
        <w:rPr>
          <w:rFonts w:ascii="Times New Roman" w:hAnsi="Times New Roman" w:cs="Times New Roman"/>
          <w:sz w:val="24"/>
          <w:szCs w:val="24"/>
        </w:rPr>
        <w:t>kemia</w:t>
      </w:r>
      <w:proofErr w:type="spellEnd"/>
      <w:r w:rsidRPr="00B4498D">
        <w:rPr>
          <w:rFonts w:ascii="Times New Roman" w:hAnsi="Times New Roman" w:cs="Times New Roman"/>
          <w:sz w:val="24"/>
          <w:szCs w:val="24"/>
        </w:rPr>
        <w:t xml:space="preserve"> and indolent non-Hodgkin lymphoma. Fludarabine is a prodrug, the phosphate being removed in the plasma to form 2-F-araA, which is taken up into cells and again pho</w:t>
      </w:r>
      <w:r w:rsidR="00FA5CF4" w:rsidRPr="00B4498D">
        <w:rPr>
          <w:rFonts w:ascii="Times New Roman" w:hAnsi="Times New Roman" w:cs="Times New Roman"/>
          <w:sz w:val="24"/>
          <w:szCs w:val="24"/>
        </w:rPr>
        <w:t>sphorylated (initially by deoxy</w:t>
      </w:r>
      <w:r w:rsidRPr="00B4498D">
        <w:rPr>
          <w:rFonts w:ascii="Times New Roman" w:hAnsi="Times New Roman" w:cs="Times New Roman"/>
          <w:sz w:val="24"/>
          <w:szCs w:val="24"/>
        </w:rPr>
        <w:t xml:space="preserve">cytidine kinase). Although the exact cytotoxic mechanism is uncertain, the triphosphate is incorporated into both DNA and RNA. This  decreases their synthesis in the S phase and </w:t>
      </w:r>
      <w:proofErr w:type="spellStart"/>
      <w:r w:rsidRPr="00B4498D">
        <w:rPr>
          <w:rFonts w:ascii="Times New Roman" w:hAnsi="Times New Roman" w:cs="Times New Roman"/>
          <w:sz w:val="24"/>
          <w:szCs w:val="24"/>
        </w:rPr>
        <w:t>aff</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ects</w:t>
      </w:r>
      <w:proofErr w:type="spellEnd"/>
      <w:r w:rsidRPr="00B4498D">
        <w:rPr>
          <w:rFonts w:ascii="Times New Roman" w:hAnsi="Times New Roman" w:cs="Times New Roman"/>
          <w:sz w:val="24"/>
          <w:szCs w:val="24"/>
        </w:rPr>
        <w:t xml:space="preserve"> their function. Resistance is associated with reduced uptake into cells, lack of deoxycytid</w:t>
      </w:r>
      <w:r w:rsidR="00FA5CF4" w:rsidRPr="00B4498D">
        <w:rPr>
          <w:rFonts w:ascii="Times New Roman" w:hAnsi="Times New Roman" w:cs="Times New Roman"/>
          <w:sz w:val="24"/>
          <w:szCs w:val="24"/>
        </w:rPr>
        <w:t>ine kinase, and decreased affi</w:t>
      </w:r>
      <w:r w:rsidRPr="00B4498D">
        <w:rPr>
          <w:rFonts w:ascii="Times New Roman" w:hAnsi="Times New Roman" w:cs="Times New Roman"/>
          <w:sz w:val="24"/>
          <w:szCs w:val="24"/>
        </w:rPr>
        <w:t>nity for DNA pol</w:t>
      </w:r>
      <w:r w:rsidR="00FA5CF4" w:rsidRPr="00B4498D">
        <w:rPr>
          <w:rFonts w:ascii="Times New Roman" w:hAnsi="Times New Roman" w:cs="Times New Roman"/>
          <w:sz w:val="24"/>
          <w:szCs w:val="24"/>
        </w:rPr>
        <w:t>ymerase as well as other mecha</w:t>
      </w:r>
      <w:r w:rsidRPr="00B4498D">
        <w:rPr>
          <w:rFonts w:ascii="Times New Roman" w:hAnsi="Times New Roman" w:cs="Times New Roman"/>
          <w:sz w:val="24"/>
          <w:szCs w:val="24"/>
        </w:rPr>
        <w:t>nisms. Fludarabine is administered IV rathe</w:t>
      </w:r>
      <w:r w:rsidR="00FA5CF4" w:rsidRPr="00B4498D">
        <w:rPr>
          <w:rFonts w:ascii="Times New Roman" w:hAnsi="Times New Roman" w:cs="Times New Roman"/>
          <w:sz w:val="24"/>
          <w:szCs w:val="24"/>
        </w:rPr>
        <w:t>r than orally, because intesti</w:t>
      </w:r>
      <w:r w:rsidRPr="00B4498D">
        <w:rPr>
          <w:rFonts w:ascii="Times New Roman" w:hAnsi="Times New Roman" w:cs="Times New Roman"/>
          <w:sz w:val="24"/>
          <w:szCs w:val="24"/>
        </w:rPr>
        <w:t>nal bacteria split off  the sugar to yiel</w:t>
      </w:r>
      <w:r w:rsidR="00FA5CF4" w:rsidRPr="00B4498D">
        <w:rPr>
          <w:rFonts w:ascii="Times New Roman" w:hAnsi="Times New Roman" w:cs="Times New Roman"/>
          <w:sz w:val="24"/>
          <w:szCs w:val="24"/>
        </w:rPr>
        <w:t xml:space="preserve">d the very toxic metabolite, </w:t>
      </w:r>
      <w:proofErr w:type="spellStart"/>
      <w:r w:rsidR="00FA5CF4" w:rsidRPr="00B4498D">
        <w:rPr>
          <w:rFonts w:ascii="Times New Roman" w:hAnsi="Times New Roman" w:cs="Times New Roman"/>
          <w:sz w:val="24"/>
          <w:szCs w:val="24"/>
        </w:rPr>
        <w:t>fl</w:t>
      </w:r>
      <w:r w:rsidRPr="00B4498D">
        <w:rPr>
          <w:rFonts w:ascii="Times New Roman" w:hAnsi="Times New Roman" w:cs="Times New Roman"/>
          <w:sz w:val="24"/>
          <w:szCs w:val="24"/>
        </w:rPr>
        <w:t>uoro</w:t>
      </w:r>
      <w:proofErr w:type="spellEnd"/>
      <w:r w:rsidRPr="00B4498D">
        <w:rPr>
          <w:rFonts w:ascii="Times New Roman" w:hAnsi="Times New Roman" w:cs="Times New Roman"/>
          <w:sz w:val="24"/>
          <w:szCs w:val="24"/>
        </w:rPr>
        <w:t xml:space="preserve">- adenine. Urinary excretion accounts for partial elimination. In addition to nausea, vomiting, and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my</w:t>
      </w:r>
      <w:r w:rsidR="00FA5CF4" w:rsidRPr="00B4498D">
        <w:rPr>
          <w:rFonts w:ascii="Times New Roman" w:hAnsi="Times New Roman" w:cs="Times New Roman"/>
          <w:sz w:val="24"/>
          <w:szCs w:val="24"/>
        </w:rPr>
        <w:t>elosuppression is the dose-lim</w:t>
      </w:r>
      <w:r w:rsidRPr="00B4498D">
        <w:rPr>
          <w:rFonts w:ascii="Times New Roman" w:hAnsi="Times New Roman" w:cs="Times New Roman"/>
          <w:sz w:val="24"/>
          <w:szCs w:val="24"/>
        </w:rPr>
        <w:t xml:space="preserve">iting toxicity. Fever, </w:t>
      </w:r>
      <w:proofErr w:type="spellStart"/>
      <w:r w:rsidRPr="00B4498D">
        <w:rPr>
          <w:rFonts w:ascii="Times New Roman" w:hAnsi="Times New Roman" w:cs="Times New Roman"/>
          <w:sz w:val="24"/>
          <w:szCs w:val="24"/>
        </w:rPr>
        <w:t>edema</w:t>
      </w:r>
      <w:proofErr w:type="spellEnd"/>
      <w:r w:rsidRPr="00B4498D">
        <w:rPr>
          <w:rFonts w:ascii="Times New Roman" w:hAnsi="Times New Roman" w:cs="Times New Roman"/>
          <w:sz w:val="24"/>
          <w:szCs w:val="24"/>
        </w:rPr>
        <w:t xml:space="preserve">, and severe neurologic toxicity also occur. At high doses, progressive encephalopathy, blindness, and death have been reported. </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E. Cladribine</w:t>
      </w:r>
      <w:r w:rsidRPr="00B4498D">
        <w:rPr>
          <w:rFonts w:ascii="Times New Roman" w:hAnsi="Times New Roman" w:cs="Times New Roman"/>
          <w:sz w:val="24"/>
          <w:szCs w:val="24"/>
        </w:rPr>
        <w:t xml:space="preserve">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Another purine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2-chlorodeoxyadenosine, or cladribine [KLA-</w:t>
      </w:r>
      <w:proofErr w:type="spellStart"/>
      <w:r w:rsidRPr="00B4498D">
        <w:rPr>
          <w:rFonts w:ascii="Times New Roman" w:hAnsi="Times New Roman" w:cs="Times New Roman"/>
          <w:sz w:val="24"/>
          <w:szCs w:val="24"/>
        </w:rPr>
        <w:t>dri</w:t>
      </w:r>
      <w:proofErr w:type="spellEnd"/>
      <w:r w:rsidRPr="00B4498D">
        <w:rPr>
          <w:rFonts w:ascii="Times New Roman" w:hAnsi="Times New Roman" w:cs="Times New Roman"/>
          <w:sz w:val="24"/>
          <w:szCs w:val="24"/>
        </w:rPr>
        <w:t>- been], undergoes r</w:t>
      </w:r>
      <w:r w:rsidR="00FA5CF4" w:rsidRPr="00B4498D">
        <w:rPr>
          <w:rFonts w:ascii="Times New Roman" w:hAnsi="Times New Roman" w:cs="Times New Roman"/>
          <w:sz w:val="24"/>
          <w:szCs w:val="24"/>
        </w:rPr>
        <w:t>eactions similar to those of fl</w:t>
      </w:r>
      <w:r w:rsidRPr="00B4498D">
        <w:rPr>
          <w:rFonts w:ascii="Times New Roman" w:hAnsi="Times New Roman" w:cs="Times New Roman"/>
          <w:sz w:val="24"/>
          <w:szCs w:val="24"/>
        </w:rPr>
        <w:t xml:space="preserve">udarabine, and it must be converted to a nucleotide to be cytotoxic. It becomes incorporated at the 3’-terminus of DNA and, thus, </w:t>
      </w:r>
      <w:r w:rsidR="00FA5CF4" w:rsidRPr="00B4498D">
        <w:rPr>
          <w:rFonts w:ascii="Times New Roman" w:hAnsi="Times New Roman" w:cs="Times New Roman"/>
          <w:sz w:val="24"/>
          <w:szCs w:val="24"/>
        </w:rPr>
        <w:t>hinders elongation. It also aff</w:t>
      </w:r>
      <w:r w:rsidRPr="00B4498D">
        <w:rPr>
          <w:rFonts w:ascii="Times New Roman" w:hAnsi="Times New Roman" w:cs="Times New Roman"/>
          <w:sz w:val="24"/>
          <w:szCs w:val="24"/>
        </w:rPr>
        <w:t>ects DNA repair and is a potent inhibitor of ribonucleotide reductase.6 Resistance may be due to mechani</w:t>
      </w:r>
      <w:r w:rsidR="00FA5CF4" w:rsidRPr="00B4498D">
        <w:rPr>
          <w:rFonts w:ascii="Times New Roman" w:hAnsi="Times New Roman" w:cs="Times New Roman"/>
          <w:sz w:val="24"/>
          <w:szCs w:val="24"/>
        </w:rPr>
        <w:t>sms analogous to those that affect fl</w:t>
      </w:r>
      <w:r w:rsidRPr="00B4498D">
        <w:rPr>
          <w:rFonts w:ascii="Times New Roman" w:hAnsi="Times New Roman" w:cs="Times New Roman"/>
          <w:sz w:val="24"/>
          <w:szCs w:val="24"/>
        </w:rPr>
        <w:t>udarabine, although cross-resistance is no</w:t>
      </w:r>
      <w:r w:rsidR="00FA5CF4" w:rsidRPr="00B4498D">
        <w:rPr>
          <w:rFonts w:ascii="Times New Roman" w:hAnsi="Times New Roman" w:cs="Times New Roman"/>
          <w:sz w:val="24"/>
          <w:szCs w:val="24"/>
        </w:rPr>
        <w:t>t a problem. Cladribine is effe</w:t>
      </w:r>
      <w:r w:rsidRPr="00B4498D">
        <w:rPr>
          <w:rFonts w:ascii="Times New Roman" w:hAnsi="Times New Roman" w:cs="Times New Roman"/>
          <w:sz w:val="24"/>
          <w:szCs w:val="24"/>
        </w:rPr>
        <w:t xml:space="preserve">ctive against hairy cell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chronic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and non-Hodgkin lymphoma. It also has some activity against multiple sclerosis. The drug is given as a single, continuous infusion. Cladribine distributes throughout the body, including into the CSF. Severe bone marrow supp</w:t>
      </w:r>
      <w:r w:rsidR="00FA5CF4" w:rsidRPr="00B4498D">
        <w:rPr>
          <w:rFonts w:ascii="Times New Roman" w:hAnsi="Times New Roman" w:cs="Times New Roman"/>
          <w:sz w:val="24"/>
          <w:szCs w:val="24"/>
        </w:rPr>
        <w:t>ression is a common adverse eff</w:t>
      </w:r>
      <w:r w:rsidRPr="00B4498D">
        <w:rPr>
          <w:rFonts w:ascii="Times New Roman" w:hAnsi="Times New Roman" w:cs="Times New Roman"/>
          <w:sz w:val="24"/>
          <w:szCs w:val="24"/>
        </w:rPr>
        <w:t>ect, as is fever. Peripheral neuropathy has also been reported. The drug is teratogenic.</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F. 5-Fluorouracil</w:t>
      </w:r>
      <w:r w:rsidRPr="00B4498D">
        <w:rPr>
          <w:rFonts w:ascii="Times New Roman" w:hAnsi="Times New Roman" w:cs="Times New Roman"/>
          <w:sz w:val="24"/>
          <w:szCs w:val="24"/>
        </w:rPr>
        <w:t xml:space="preserve"> </w:t>
      </w:r>
    </w:p>
    <w:p w:rsidR="00180EB1"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5-Fluorouracil [</w:t>
      </w:r>
      <w:proofErr w:type="spellStart"/>
      <w:r w:rsidRPr="00B4498D">
        <w:rPr>
          <w:rFonts w:ascii="Times New Roman" w:hAnsi="Times New Roman" w:cs="Times New Roman"/>
          <w:sz w:val="24"/>
          <w:szCs w:val="24"/>
        </w:rPr>
        <w:t>fl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ure</w:t>
      </w:r>
      <w:proofErr w:type="spellEnd"/>
      <w:r w:rsidRPr="00B4498D">
        <w:rPr>
          <w:rFonts w:ascii="Times New Roman" w:hAnsi="Times New Roman" w:cs="Times New Roman"/>
          <w:sz w:val="24"/>
          <w:szCs w:val="24"/>
        </w:rPr>
        <w:t>-oh-YOOR-ah-</w:t>
      </w:r>
      <w:proofErr w:type="spellStart"/>
      <w:r w:rsidRPr="00B4498D">
        <w:rPr>
          <w:rFonts w:ascii="Times New Roman" w:hAnsi="Times New Roman" w:cs="Times New Roman"/>
          <w:sz w:val="24"/>
          <w:szCs w:val="24"/>
        </w:rPr>
        <w:t>sil</w:t>
      </w:r>
      <w:proofErr w:type="spellEnd"/>
      <w:r w:rsidRPr="00B4498D">
        <w:rPr>
          <w:rFonts w:ascii="Times New Roman" w:hAnsi="Times New Roman" w:cs="Times New Roman"/>
          <w:sz w:val="24"/>
          <w:szCs w:val="24"/>
        </w:rPr>
        <w:t xml:space="preserve">] (5-FU), a pyrimidine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has a stable </w:t>
      </w:r>
      <w:proofErr w:type="spellStart"/>
      <w:r w:rsidRPr="00B4498D">
        <w:rPr>
          <w:rFonts w:ascii="Times New Roman" w:hAnsi="Times New Roman" w:cs="Times New Roman"/>
          <w:sz w:val="24"/>
          <w:szCs w:val="24"/>
        </w:rPr>
        <w:t>fl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uorine</w:t>
      </w:r>
      <w:proofErr w:type="spellEnd"/>
      <w:r w:rsidRPr="00B4498D">
        <w:rPr>
          <w:rFonts w:ascii="Times New Roman" w:hAnsi="Times New Roman" w:cs="Times New Roman"/>
          <w:sz w:val="24"/>
          <w:szCs w:val="24"/>
        </w:rPr>
        <w:t xml:space="preserve"> atom in place of a hydrogen atom at positi</w:t>
      </w:r>
      <w:r w:rsidR="00FA5CF4" w:rsidRPr="00B4498D">
        <w:rPr>
          <w:rFonts w:ascii="Times New Roman" w:hAnsi="Times New Roman" w:cs="Times New Roman"/>
          <w:sz w:val="24"/>
          <w:szCs w:val="24"/>
        </w:rPr>
        <w:t>on 5 of the uracil ring. The fl</w:t>
      </w:r>
      <w:r w:rsidRPr="00B4498D">
        <w:rPr>
          <w:rFonts w:ascii="Times New Roman" w:hAnsi="Times New Roman" w:cs="Times New Roman"/>
          <w:sz w:val="24"/>
          <w:szCs w:val="24"/>
        </w:rPr>
        <w:t xml:space="preserve">uorine interferes with the conversion of </w:t>
      </w:r>
      <w:proofErr w:type="spellStart"/>
      <w:r w:rsidRPr="00B4498D">
        <w:rPr>
          <w:rFonts w:ascii="Times New Roman" w:hAnsi="Times New Roman" w:cs="Times New Roman"/>
          <w:sz w:val="24"/>
          <w:szCs w:val="24"/>
        </w:rPr>
        <w:t>deoxyuridylic</w:t>
      </w:r>
      <w:proofErr w:type="spellEnd"/>
      <w:r w:rsidRPr="00B4498D">
        <w:rPr>
          <w:rFonts w:ascii="Times New Roman" w:hAnsi="Times New Roman" w:cs="Times New Roman"/>
          <w:sz w:val="24"/>
          <w:szCs w:val="24"/>
        </w:rPr>
        <w:t xml:space="preserve"> acid to </w:t>
      </w:r>
      <w:proofErr w:type="spellStart"/>
      <w:r w:rsidRPr="00B4498D">
        <w:rPr>
          <w:rFonts w:ascii="Times New Roman" w:hAnsi="Times New Roman" w:cs="Times New Roman"/>
          <w:sz w:val="24"/>
          <w:szCs w:val="24"/>
        </w:rPr>
        <w:t>thymidylic</w:t>
      </w:r>
      <w:proofErr w:type="spellEnd"/>
      <w:r w:rsidRPr="00B4498D">
        <w:rPr>
          <w:rFonts w:ascii="Times New Roman" w:hAnsi="Times New Roman" w:cs="Times New Roman"/>
          <w:sz w:val="24"/>
          <w:szCs w:val="24"/>
        </w:rPr>
        <w:t xml:space="preserve"> acid, thus depriving the cell of thymidine, one of the essential precursors for DNA synthesis. 5-FU is employed primarily in the treatment of slowly growing soli</w:t>
      </w:r>
      <w:r w:rsidR="00FA5CF4" w:rsidRPr="00B4498D">
        <w:rPr>
          <w:rFonts w:ascii="Times New Roman" w:hAnsi="Times New Roman" w:cs="Times New Roman"/>
          <w:sz w:val="24"/>
          <w:szCs w:val="24"/>
        </w:rPr>
        <w:t xml:space="preserve">d </w:t>
      </w:r>
      <w:proofErr w:type="spellStart"/>
      <w:r w:rsidR="00FA5CF4" w:rsidRPr="00B4498D">
        <w:rPr>
          <w:rFonts w:ascii="Times New Roman" w:hAnsi="Times New Roman" w:cs="Times New Roman"/>
          <w:sz w:val="24"/>
          <w:szCs w:val="24"/>
        </w:rPr>
        <w:t>tumors</w:t>
      </w:r>
      <w:proofErr w:type="spellEnd"/>
      <w:r w:rsidR="00FA5CF4" w:rsidRPr="00B4498D">
        <w:rPr>
          <w:rFonts w:ascii="Times New Roman" w:hAnsi="Times New Roman" w:cs="Times New Roman"/>
          <w:sz w:val="24"/>
          <w:szCs w:val="24"/>
        </w:rPr>
        <w:t xml:space="preserve"> (for example, colorec</w:t>
      </w:r>
      <w:r w:rsidRPr="00B4498D">
        <w:rPr>
          <w:rFonts w:ascii="Times New Roman" w:hAnsi="Times New Roman" w:cs="Times New Roman"/>
          <w:sz w:val="24"/>
          <w:szCs w:val="24"/>
        </w:rPr>
        <w:t>tal, breast, ovarian, pancreatic, and gastric carcinomas). When appl</w:t>
      </w:r>
      <w:r w:rsidR="00FA5CF4" w:rsidRPr="00B4498D">
        <w:rPr>
          <w:rFonts w:ascii="Times New Roman" w:hAnsi="Times New Roman" w:cs="Times New Roman"/>
          <w:sz w:val="24"/>
          <w:szCs w:val="24"/>
        </w:rPr>
        <w:t>ied topically, 5-FU is also eff</w:t>
      </w:r>
      <w:r w:rsidRPr="00B4498D">
        <w:rPr>
          <w:rFonts w:ascii="Times New Roman" w:hAnsi="Times New Roman" w:cs="Times New Roman"/>
          <w:sz w:val="24"/>
          <w:szCs w:val="24"/>
        </w:rPr>
        <w:t>ective for the treatment of su</w:t>
      </w:r>
      <w:r w:rsidR="00FA5CF4" w:rsidRPr="00B4498D">
        <w:rPr>
          <w:rFonts w:ascii="Times New Roman" w:hAnsi="Times New Roman" w:cs="Times New Roman"/>
          <w:sz w:val="24"/>
          <w:szCs w:val="24"/>
        </w:rPr>
        <w:t>perfi</w:t>
      </w:r>
      <w:r w:rsidRPr="00B4498D">
        <w:rPr>
          <w:rFonts w:ascii="Times New Roman" w:hAnsi="Times New Roman" w:cs="Times New Roman"/>
          <w:sz w:val="24"/>
          <w:szCs w:val="24"/>
        </w:rPr>
        <w:t xml:space="preserve">cial basal cell carcinomas. </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5-FU per se is </w:t>
      </w:r>
      <w:r w:rsidR="00FA5CF4" w:rsidRPr="00B4498D">
        <w:rPr>
          <w:rFonts w:ascii="Times New Roman" w:hAnsi="Times New Roman" w:cs="Times New Roman"/>
          <w:sz w:val="24"/>
          <w:szCs w:val="24"/>
        </w:rPr>
        <w:t>devoid of antineoplastic activ</w:t>
      </w:r>
      <w:r w:rsidRPr="00B4498D">
        <w:rPr>
          <w:rFonts w:ascii="Times New Roman" w:hAnsi="Times New Roman" w:cs="Times New Roman"/>
          <w:sz w:val="24"/>
          <w:szCs w:val="24"/>
        </w:rPr>
        <w:t xml:space="preserve">ity. It enters the cell through a carrier-mediated transport system and is converted to the corresponding deoxynucleotide (5-fl </w:t>
      </w:r>
      <w:proofErr w:type="spellStart"/>
      <w:r w:rsidRPr="00B4498D">
        <w:rPr>
          <w:rFonts w:ascii="Times New Roman" w:hAnsi="Times New Roman" w:cs="Times New Roman"/>
          <w:sz w:val="24"/>
          <w:szCs w:val="24"/>
        </w:rPr>
        <w:t>uro</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deoxyuridine</w:t>
      </w:r>
      <w:proofErr w:type="spellEnd"/>
      <w:r w:rsidRPr="00B4498D">
        <w:rPr>
          <w:rFonts w:ascii="Times New Roman" w:hAnsi="Times New Roman" w:cs="Times New Roman"/>
          <w:sz w:val="24"/>
          <w:szCs w:val="24"/>
        </w:rPr>
        <w:t xml:space="preserve"> monophosphate [5-FdUMP]; Figure 39.12), which competes with </w:t>
      </w:r>
      <w:proofErr w:type="spellStart"/>
      <w:r w:rsidRPr="00B4498D">
        <w:rPr>
          <w:rFonts w:ascii="Times New Roman" w:hAnsi="Times New Roman" w:cs="Times New Roman"/>
          <w:sz w:val="24"/>
          <w:szCs w:val="24"/>
        </w:rPr>
        <w:t>deoxyuridine</w:t>
      </w:r>
      <w:proofErr w:type="spellEnd"/>
      <w:r w:rsidRPr="00B4498D">
        <w:rPr>
          <w:rFonts w:ascii="Times New Roman" w:hAnsi="Times New Roman" w:cs="Times New Roman"/>
          <w:sz w:val="24"/>
          <w:szCs w:val="24"/>
        </w:rPr>
        <w:t xml:space="preserve"> monophosphate for thymidylate </w:t>
      </w:r>
      <w:proofErr w:type="spellStart"/>
      <w:r w:rsidRPr="00B4498D">
        <w:rPr>
          <w:rFonts w:ascii="Times New Roman" w:hAnsi="Times New Roman" w:cs="Times New Roman"/>
          <w:sz w:val="24"/>
          <w:szCs w:val="24"/>
        </w:rPr>
        <w:t>syn</w:t>
      </w:r>
      <w:proofErr w:type="spellEnd"/>
      <w:r w:rsidRPr="00B4498D">
        <w:rPr>
          <w:rFonts w:ascii="Times New Roman" w:hAnsi="Times New Roman" w:cs="Times New Roman"/>
          <w:sz w:val="24"/>
          <w:szCs w:val="24"/>
        </w:rPr>
        <w:t xml:space="preserve">- thase.7 5-FdUMP acts as a </w:t>
      </w:r>
      <w:proofErr w:type="spellStart"/>
      <w:r w:rsidRPr="00B4498D">
        <w:rPr>
          <w:rFonts w:ascii="Times New Roman" w:hAnsi="Times New Roman" w:cs="Times New Roman"/>
          <w:sz w:val="24"/>
          <w:szCs w:val="24"/>
        </w:rPr>
        <w:t>pseudosubstrate</w:t>
      </w:r>
      <w:proofErr w:type="spellEnd"/>
      <w:r w:rsidRPr="00B4498D">
        <w:rPr>
          <w:rFonts w:ascii="Times New Roman" w:hAnsi="Times New Roman" w:cs="Times New Roman"/>
          <w:sz w:val="24"/>
          <w:szCs w:val="24"/>
        </w:rPr>
        <w:t xml:space="preserve"> and is trapped with the enzyme and its coenzyme N5,N10-methylene </w:t>
      </w:r>
      <w:proofErr w:type="spellStart"/>
      <w:r w:rsidRPr="00B4498D">
        <w:rPr>
          <w:rFonts w:ascii="Times New Roman" w:hAnsi="Times New Roman" w:cs="Times New Roman"/>
          <w:sz w:val="24"/>
          <w:szCs w:val="24"/>
        </w:rPr>
        <w:t>tetrahydrofolic</w:t>
      </w:r>
      <w:proofErr w:type="spellEnd"/>
      <w:r w:rsidRPr="00B4498D">
        <w:rPr>
          <w:rFonts w:ascii="Times New Roman" w:hAnsi="Times New Roman" w:cs="Times New Roman"/>
          <w:sz w:val="24"/>
          <w:szCs w:val="24"/>
        </w:rPr>
        <w:t xml:space="preserve"> acid (leucovorin), in a ternary complex that cannot proceed to release products. DNA synthesis decreases due to lack of thymidine, lead- </w:t>
      </w:r>
      <w:proofErr w:type="spellStart"/>
      <w:r w:rsidRPr="00B4498D">
        <w:rPr>
          <w:rFonts w:ascii="Times New Roman" w:hAnsi="Times New Roman" w:cs="Times New Roman"/>
          <w:sz w:val="24"/>
          <w:szCs w:val="24"/>
        </w:rPr>
        <w:t>ing</w:t>
      </w:r>
      <w:proofErr w:type="spellEnd"/>
      <w:r w:rsidRPr="00B4498D">
        <w:rPr>
          <w:rFonts w:ascii="Times New Roman" w:hAnsi="Times New Roman" w:cs="Times New Roman"/>
          <w:sz w:val="24"/>
          <w:szCs w:val="24"/>
        </w:rPr>
        <w:t xml:space="preserve"> to imbalanced cell growth and “thymidine-less death” of rapidly dividing cells. [Note: Leucovorin is administered with 5-FU, because the reduced folate coenzyme is required in the thymidylate synthase inhibition. Addition of</w:t>
      </w:r>
      <w:r w:rsidR="00FA5CF4" w:rsidRPr="00B4498D">
        <w:rPr>
          <w:rFonts w:ascii="Times New Roman" w:hAnsi="Times New Roman" w:cs="Times New Roman"/>
          <w:sz w:val="24"/>
          <w:szCs w:val="24"/>
        </w:rPr>
        <w:t xml:space="preserve"> the coenzyme increases the eff</w:t>
      </w:r>
      <w:r w:rsidRPr="00B4498D">
        <w:rPr>
          <w:rFonts w:ascii="Times New Roman" w:hAnsi="Times New Roman" w:cs="Times New Roman"/>
          <w:sz w:val="24"/>
          <w:szCs w:val="24"/>
        </w:rPr>
        <w:t xml:space="preserve">ectiveness of 5-FU to form a ternary complex and </w:t>
      </w:r>
      <w:r w:rsidRPr="00B4498D">
        <w:rPr>
          <w:rFonts w:ascii="Times New Roman" w:hAnsi="Times New Roman" w:cs="Times New Roman"/>
          <w:sz w:val="24"/>
          <w:szCs w:val="24"/>
        </w:rPr>
        <w:lastRenderedPageBreak/>
        <w:t xml:space="preserve">produce an </w:t>
      </w:r>
      <w:proofErr w:type="spellStart"/>
      <w:r w:rsidRPr="00B4498D">
        <w:rPr>
          <w:rFonts w:ascii="Times New Roman" w:hAnsi="Times New Roman" w:cs="Times New Roman"/>
          <w:sz w:val="24"/>
          <w:szCs w:val="24"/>
        </w:rPr>
        <w:t>anti pyrimidine</w:t>
      </w:r>
      <w:proofErr w:type="spellEnd"/>
      <w:r w:rsidRPr="00B4498D">
        <w:rPr>
          <w:rFonts w:ascii="Times New Roman" w:hAnsi="Times New Roman" w:cs="Times New Roman"/>
          <w:sz w:val="24"/>
          <w:szCs w:val="24"/>
        </w:rPr>
        <w:t xml:space="preserve"> eff </w:t>
      </w:r>
      <w:proofErr w:type="spellStart"/>
      <w:r w:rsidRPr="00B4498D">
        <w:rPr>
          <w:rFonts w:ascii="Times New Roman" w:hAnsi="Times New Roman" w:cs="Times New Roman"/>
          <w:sz w:val="24"/>
          <w:szCs w:val="24"/>
        </w:rPr>
        <w:t>ect</w:t>
      </w:r>
      <w:proofErr w:type="spellEnd"/>
      <w:r w:rsidRPr="00B4498D">
        <w:rPr>
          <w:rFonts w:ascii="Times New Roman" w:hAnsi="Times New Roman" w:cs="Times New Roman"/>
          <w:sz w:val="24"/>
          <w:szCs w:val="24"/>
        </w:rPr>
        <w:t>. For example, the standard regimen for advanced colorectal cancer today is irinotecan plus 5-FU/l</w:t>
      </w:r>
      <w:r w:rsidR="00FA5CF4" w:rsidRPr="00B4498D">
        <w:rPr>
          <w:rFonts w:ascii="Times New Roman" w:hAnsi="Times New Roman" w:cs="Times New Roman"/>
          <w:sz w:val="24"/>
          <w:szCs w:val="24"/>
        </w:rPr>
        <w:t>eucovorin.] 5-FU is also incor</w:t>
      </w:r>
      <w:r w:rsidRPr="00B4498D">
        <w:rPr>
          <w:rFonts w:ascii="Times New Roman" w:hAnsi="Times New Roman" w:cs="Times New Roman"/>
          <w:sz w:val="24"/>
          <w:szCs w:val="24"/>
        </w:rPr>
        <w:t>porated into RNA, and low levels have been detected in DNA. In the latter case, a glycosylase excises the 5-FU, damaging the DNA. 5</w:t>
      </w:r>
      <w:r w:rsidR="00FA5CF4" w:rsidRPr="00B4498D">
        <w:rPr>
          <w:rFonts w:ascii="Times New Roman" w:hAnsi="Times New Roman" w:cs="Times New Roman"/>
          <w:sz w:val="24"/>
          <w:szCs w:val="24"/>
        </w:rPr>
        <w:t>-FU produces the anticancer eff</w:t>
      </w:r>
      <w:r w:rsidRPr="00B4498D">
        <w:rPr>
          <w:rFonts w:ascii="Times New Roman" w:hAnsi="Times New Roman" w:cs="Times New Roman"/>
          <w:sz w:val="24"/>
          <w:szCs w:val="24"/>
        </w:rPr>
        <w:t>ect in the S phase of the cell cycle.</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2. Resistance</w:t>
      </w:r>
      <w:r w:rsidRPr="00B4498D">
        <w:rPr>
          <w:rFonts w:ascii="Times New Roman" w:hAnsi="Times New Roman" w:cs="Times New Roman"/>
          <w:sz w:val="24"/>
          <w:szCs w:val="24"/>
        </w:rPr>
        <w:t xml:space="preserve">: Resistance is encountered when the cells have lost their ability to convert 5-FU into its active form (5-FdUMP) or when they have altered or increased thymidylate synthase levels. </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3. Pharmacokinetics</w:t>
      </w:r>
      <w:r w:rsidRPr="00B4498D">
        <w:rPr>
          <w:rFonts w:ascii="Times New Roman" w:hAnsi="Times New Roman" w:cs="Times New Roman"/>
          <w:sz w:val="24"/>
          <w:szCs w:val="24"/>
        </w:rPr>
        <w:t>: Because of its severe toxicity to the GI tract, 5-FU is given IV or, in the case of skin cancer, topically (Figure 39.13). The drug penetrates well into all tissues, including the CNS. 5-FU is rapidly metabolized in the liver, lung, and kidney. I</w:t>
      </w:r>
      <w:r w:rsidR="00FA5CF4" w:rsidRPr="00B4498D">
        <w:rPr>
          <w:rFonts w:ascii="Times New Roman" w:hAnsi="Times New Roman" w:cs="Times New Roman"/>
          <w:sz w:val="24"/>
          <w:szCs w:val="24"/>
        </w:rPr>
        <w:t xml:space="preserve">t is eventually converted to </w:t>
      </w:r>
      <w:proofErr w:type="spellStart"/>
      <w:r w:rsidR="00FA5CF4" w:rsidRPr="00B4498D">
        <w:rPr>
          <w:rFonts w:ascii="Times New Roman" w:hAnsi="Times New Roman" w:cs="Times New Roman"/>
          <w:sz w:val="24"/>
          <w:szCs w:val="24"/>
        </w:rPr>
        <w:t>fl</w:t>
      </w:r>
      <w:r w:rsidRPr="00B4498D">
        <w:rPr>
          <w:rFonts w:ascii="Times New Roman" w:hAnsi="Times New Roman" w:cs="Times New Roman"/>
          <w:sz w:val="24"/>
          <w:szCs w:val="24"/>
        </w:rPr>
        <w:t>uoro</w:t>
      </w:r>
      <w:proofErr w:type="spellEnd"/>
      <w:r w:rsidRPr="00B4498D">
        <w:rPr>
          <w:rFonts w:ascii="Times New Roman" w:hAnsi="Times New Roman" w:cs="Times New Roman"/>
          <w:sz w:val="24"/>
          <w:szCs w:val="24"/>
        </w:rPr>
        <w:t xml:space="preserve">-β-alanine, which is removed in the urine, and to CO2, which is exhaled. The dose of 5-FU must be adjusted in the case of impaired hepatic function. Increased rate of 5-FU catabolism through elevated levels of </w:t>
      </w:r>
      <w:proofErr w:type="spellStart"/>
      <w:r w:rsidRPr="00B4498D">
        <w:rPr>
          <w:rFonts w:ascii="Times New Roman" w:hAnsi="Times New Roman" w:cs="Times New Roman"/>
          <w:sz w:val="24"/>
          <w:szCs w:val="24"/>
        </w:rPr>
        <w:t>dihydropyrimidine</w:t>
      </w:r>
      <w:proofErr w:type="spellEnd"/>
      <w:r w:rsidRPr="00B4498D">
        <w:rPr>
          <w:rFonts w:ascii="Times New Roman" w:hAnsi="Times New Roman" w:cs="Times New Roman"/>
          <w:sz w:val="24"/>
          <w:szCs w:val="24"/>
        </w:rPr>
        <w:t xml:space="preserve"> dehydrogenase (DPD) can decrease the bioavailability of 5-FU. The DPD level varies from indivi</w:t>
      </w:r>
      <w:r w:rsidR="00FA5CF4" w:rsidRPr="00B4498D">
        <w:rPr>
          <w:rFonts w:ascii="Times New Roman" w:hAnsi="Times New Roman" w:cs="Times New Roman"/>
          <w:sz w:val="24"/>
          <w:szCs w:val="24"/>
        </w:rPr>
        <w:t>dual to individual and may diff</w:t>
      </w:r>
      <w:r w:rsidRPr="00B4498D">
        <w:rPr>
          <w:rFonts w:ascii="Times New Roman" w:hAnsi="Times New Roman" w:cs="Times New Roman"/>
          <w:sz w:val="24"/>
          <w:szCs w:val="24"/>
        </w:rPr>
        <w:t xml:space="preserve">er by as much as </w:t>
      </w:r>
      <w:proofErr w:type="spellStart"/>
      <w:r w:rsidRPr="00B4498D">
        <w:rPr>
          <w:rFonts w:ascii="Times New Roman" w:hAnsi="Times New Roman" w:cs="Times New Roman"/>
          <w:sz w:val="24"/>
          <w:szCs w:val="24"/>
        </w:rPr>
        <w:t>sixfold</w:t>
      </w:r>
      <w:proofErr w:type="spellEnd"/>
      <w:r w:rsidRPr="00B4498D">
        <w:rPr>
          <w:rFonts w:ascii="Times New Roman" w:hAnsi="Times New Roman" w:cs="Times New Roman"/>
          <w:sz w:val="24"/>
          <w:szCs w:val="24"/>
        </w:rPr>
        <w:t xml:space="preserve"> in the general population. Knowledge about an individual’s DPD activity should allow more appropriate dosing of 5-FU . </w:t>
      </w:r>
    </w:p>
    <w:p w:rsidR="002D5ACA" w:rsidRPr="00B4498D"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4. Adverse effects</w:t>
      </w:r>
      <w:r w:rsidRPr="00B4498D">
        <w:rPr>
          <w:rFonts w:ascii="Times New Roman" w:hAnsi="Times New Roman" w:cs="Times New Roman"/>
          <w:sz w:val="24"/>
          <w:szCs w:val="24"/>
        </w:rPr>
        <w:t xml:space="preserve">: In addition to nausea, vomiting,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and alopecia, severe ulceration of the oral and GI mucosa, bone mar- row depression (with bolus injection), and anorexia are frequently encountered. An allopurinol mouthwash has been shown to reduce oral toxicity. A dermopathy (erythematous desquamation of the palms and soles) called the “hand-foot syndrome” is seen after extended infusions.</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G. Capecitabine</w:t>
      </w:r>
    </w:p>
    <w:p w:rsidR="00180EB1"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 Capecitabine [cape-SITE-a-been] is a n</w:t>
      </w:r>
      <w:r w:rsidR="00FA5CF4" w:rsidRPr="00B4498D">
        <w:rPr>
          <w:rFonts w:ascii="Times New Roman" w:hAnsi="Times New Roman" w:cs="Times New Roman"/>
          <w:sz w:val="24"/>
          <w:szCs w:val="24"/>
        </w:rPr>
        <w:t>ovel, oral fluoropyrimidine car</w:t>
      </w:r>
      <w:r w:rsidRPr="00B4498D">
        <w:rPr>
          <w:rFonts w:ascii="Times New Roman" w:hAnsi="Times New Roman" w:cs="Times New Roman"/>
          <w:sz w:val="24"/>
          <w:szCs w:val="24"/>
        </w:rPr>
        <w:t xml:space="preserve">bamate. It is approved for the treatment of metastatic breast cancer that is resistant to first-line drugs (for example, paclitaxel and </w:t>
      </w:r>
      <w:proofErr w:type="spellStart"/>
      <w:r w:rsidRPr="00B4498D">
        <w:rPr>
          <w:rFonts w:ascii="Times New Roman" w:hAnsi="Times New Roman" w:cs="Times New Roman"/>
          <w:sz w:val="24"/>
          <w:szCs w:val="24"/>
        </w:rPr>
        <w:t>anthracy</w:t>
      </w:r>
      <w:proofErr w:type="spellEnd"/>
      <w:r w:rsidRPr="00B4498D">
        <w:rPr>
          <w:rFonts w:ascii="Times New Roman" w:hAnsi="Times New Roman" w:cs="Times New Roman"/>
          <w:sz w:val="24"/>
          <w:szCs w:val="24"/>
        </w:rPr>
        <w:t xml:space="preserve">- clines) and is currently also used for treatment of colorectal cancer. </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After being absorbed, capecitabine, which is itself nontoxic, undergoes a series of enzymatic reactions, the last of which is hydrolysis to 5-FU. This step is </w:t>
      </w:r>
      <w:proofErr w:type="spellStart"/>
      <w:r w:rsidRPr="00B4498D">
        <w:rPr>
          <w:rFonts w:ascii="Times New Roman" w:hAnsi="Times New Roman" w:cs="Times New Roman"/>
          <w:sz w:val="24"/>
          <w:szCs w:val="24"/>
        </w:rPr>
        <w:t>catalyzed</w:t>
      </w:r>
      <w:proofErr w:type="spellEnd"/>
      <w:r w:rsidRPr="00B4498D">
        <w:rPr>
          <w:rFonts w:ascii="Times New Roman" w:hAnsi="Times New Roman" w:cs="Times New Roman"/>
          <w:sz w:val="24"/>
          <w:szCs w:val="24"/>
        </w:rPr>
        <w:t xml:space="preserve"> by thymidine </w:t>
      </w:r>
      <w:proofErr w:type="spellStart"/>
      <w:r w:rsidRPr="00B4498D">
        <w:rPr>
          <w:rFonts w:ascii="Times New Roman" w:hAnsi="Times New Roman" w:cs="Times New Roman"/>
          <w:sz w:val="24"/>
          <w:szCs w:val="24"/>
        </w:rPr>
        <w:t>phosphory</w:t>
      </w:r>
      <w:proofErr w:type="spellEnd"/>
      <w:r w:rsidRPr="00B4498D">
        <w:rPr>
          <w:rFonts w:ascii="Times New Roman" w:hAnsi="Times New Roman" w:cs="Times New Roman"/>
          <w:sz w:val="24"/>
          <w:szCs w:val="24"/>
        </w:rPr>
        <w:t xml:space="preserve"> lase, an enzyme that is concentrated primarily in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(Figure 39.14). Thus, the cytotoxic activity of cape </w:t>
      </w:r>
      <w:proofErr w:type="spellStart"/>
      <w:r w:rsidRPr="00B4498D">
        <w:rPr>
          <w:rFonts w:ascii="Times New Roman" w:hAnsi="Times New Roman" w:cs="Times New Roman"/>
          <w:sz w:val="24"/>
          <w:szCs w:val="24"/>
        </w:rPr>
        <w:t>citabine</w:t>
      </w:r>
      <w:proofErr w:type="spellEnd"/>
      <w:r w:rsidRPr="00B4498D">
        <w:rPr>
          <w:rFonts w:ascii="Times New Roman" w:hAnsi="Times New Roman" w:cs="Times New Roman"/>
          <w:sz w:val="24"/>
          <w:szCs w:val="24"/>
        </w:rPr>
        <w:t xml:space="preserve"> is the same as that of 5-FU and is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specific. The most important enzyme inhibited by 5-FU (and, thus, cape </w:t>
      </w:r>
      <w:proofErr w:type="spellStart"/>
      <w:r w:rsidRPr="00B4498D">
        <w:rPr>
          <w:rFonts w:ascii="Times New Roman" w:hAnsi="Times New Roman" w:cs="Times New Roman"/>
          <w:sz w:val="24"/>
          <w:szCs w:val="24"/>
        </w:rPr>
        <w:t>citabine</w:t>
      </w:r>
      <w:proofErr w:type="spellEnd"/>
      <w:r w:rsidRPr="00B4498D">
        <w:rPr>
          <w:rFonts w:ascii="Times New Roman" w:hAnsi="Times New Roman" w:cs="Times New Roman"/>
          <w:sz w:val="24"/>
          <w:szCs w:val="24"/>
        </w:rPr>
        <w:t xml:space="preserve">) is thymidylate synthase. </w:t>
      </w:r>
    </w:p>
    <w:p w:rsidR="00180EB1"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2. Pharmacokinetics</w:t>
      </w:r>
      <w:r w:rsidRPr="00B4498D">
        <w:rPr>
          <w:rFonts w:ascii="Times New Roman" w:hAnsi="Times New Roman" w:cs="Times New Roman"/>
          <w:sz w:val="24"/>
          <w:szCs w:val="24"/>
        </w:rPr>
        <w:t>: Capecitabine has the advantage of being well absorbed following oral administra</w:t>
      </w:r>
      <w:r w:rsidR="00FA5CF4" w:rsidRPr="00B4498D">
        <w:rPr>
          <w:rFonts w:ascii="Times New Roman" w:hAnsi="Times New Roman" w:cs="Times New Roman"/>
          <w:sz w:val="24"/>
          <w:szCs w:val="24"/>
        </w:rPr>
        <w:t>tion. It is extensively metabo</w:t>
      </w:r>
      <w:r w:rsidRPr="00B4498D">
        <w:rPr>
          <w:rFonts w:ascii="Times New Roman" w:hAnsi="Times New Roman" w:cs="Times New Roman"/>
          <w:sz w:val="24"/>
          <w:szCs w:val="24"/>
        </w:rPr>
        <w:t xml:space="preserve">lized to 5-FU (as described above) and is eventually </w:t>
      </w:r>
      <w:proofErr w:type="spellStart"/>
      <w:r w:rsidRPr="00B4498D">
        <w:rPr>
          <w:rFonts w:ascii="Times New Roman" w:hAnsi="Times New Roman" w:cs="Times New Roman"/>
          <w:sz w:val="24"/>
          <w:szCs w:val="24"/>
        </w:rPr>
        <w:t>biotransformed</w:t>
      </w:r>
      <w:proofErr w:type="spellEnd"/>
      <w:r w:rsidRPr="00B4498D">
        <w:rPr>
          <w:rFonts w:ascii="Times New Roman" w:hAnsi="Times New Roman" w:cs="Times New Roman"/>
          <w:sz w:val="24"/>
          <w:szCs w:val="24"/>
        </w:rPr>
        <w:t xml:space="preserve"> into </w:t>
      </w:r>
      <w:proofErr w:type="spellStart"/>
      <w:r w:rsidRPr="00B4498D">
        <w:rPr>
          <w:rFonts w:ascii="Times New Roman" w:hAnsi="Times New Roman" w:cs="Times New Roman"/>
          <w:sz w:val="24"/>
          <w:szCs w:val="24"/>
        </w:rPr>
        <w:t>fluoro</w:t>
      </w:r>
      <w:proofErr w:type="spellEnd"/>
      <w:r w:rsidRPr="00B4498D">
        <w:rPr>
          <w:rFonts w:ascii="Times New Roman" w:hAnsi="Times New Roman" w:cs="Times New Roman"/>
          <w:sz w:val="24"/>
          <w:szCs w:val="24"/>
        </w:rPr>
        <w:t xml:space="preserve">-β-alanine and CO2. Metabolites are primarily eliminated in urine or, in the case of CO2, exhaled. </w:t>
      </w:r>
    </w:p>
    <w:p w:rsidR="00227D04" w:rsidRDefault="002D5ACA" w:rsidP="00B4498D">
      <w:pPr>
        <w:jc w:val="both"/>
        <w:rPr>
          <w:rFonts w:ascii="Times New Roman" w:hAnsi="Times New Roman" w:cs="Times New Roman"/>
          <w:sz w:val="24"/>
          <w:szCs w:val="24"/>
        </w:rPr>
      </w:pPr>
      <w:r w:rsidRPr="00180EB1">
        <w:rPr>
          <w:rFonts w:ascii="Times New Roman" w:hAnsi="Times New Roman" w:cs="Times New Roman"/>
          <w:b/>
          <w:sz w:val="24"/>
          <w:szCs w:val="24"/>
        </w:rPr>
        <w:t>3. Adverse effects</w:t>
      </w:r>
      <w:r w:rsidRPr="00B4498D">
        <w:rPr>
          <w:rFonts w:ascii="Times New Roman" w:hAnsi="Times New Roman" w:cs="Times New Roman"/>
          <w:sz w:val="24"/>
          <w:szCs w:val="24"/>
        </w:rPr>
        <w:t xml:space="preserve">: These are similar to those with 5-FU, with the toxic- </w:t>
      </w:r>
      <w:proofErr w:type="spellStart"/>
      <w:r w:rsidRPr="00B4498D">
        <w:rPr>
          <w:rFonts w:ascii="Times New Roman" w:hAnsi="Times New Roman" w:cs="Times New Roman"/>
          <w:sz w:val="24"/>
          <w:szCs w:val="24"/>
        </w:rPr>
        <w:t>ity</w:t>
      </w:r>
      <w:proofErr w:type="spellEnd"/>
      <w:r w:rsidRPr="00B4498D">
        <w:rPr>
          <w:rFonts w:ascii="Times New Roman" w:hAnsi="Times New Roman" w:cs="Times New Roman"/>
          <w:sz w:val="24"/>
          <w:szCs w:val="24"/>
        </w:rPr>
        <w:t xml:space="preserve"> occurring primarily in the GI tract. Capecitabine should be used cautiously in patients with hepatic or renal impairment. The drug is contraindicated in individuals who are pregnant or lactating. Patients taking coumarin anticoagulants or phenytoin should be monitored for coagulation parameters and drug levels, respectively.</w:t>
      </w:r>
    </w:p>
    <w:p w:rsidR="00227D04"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 </w:t>
      </w:r>
      <w:r w:rsidRPr="00227D04">
        <w:rPr>
          <w:rFonts w:ascii="Times New Roman" w:hAnsi="Times New Roman" w:cs="Times New Roman"/>
          <w:b/>
          <w:sz w:val="24"/>
          <w:szCs w:val="24"/>
        </w:rPr>
        <w:t>H. Floxuridine</w:t>
      </w:r>
      <w:r w:rsidRPr="00B4498D">
        <w:rPr>
          <w:rFonts w:ascii="Times New Roman" w:hAnsi="Times New Roman" w:cs="Times New Roman"/>
          <w:sz w:val="24"/>
          <w:szCs w:val="24"/>
        </w:rPr>
        <w:t xml:space="preserve"> </w:t>
      </w:r>
    </w:p>
    <w:p w:rsidR="00227D04"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lastRenderedPageBreak/>
        <w:t>Floxuridine [</w:t>
      </w:r>
      <w:proofErr w:type="spellStart"/>
      <w:r w:rsidRPr="00B4498D">
        <w:rPr>
          <w:rFonts w:ascii="Times New Roman" w:hAnsi="Times New Roman" w:cs="Times New Roman"/>
          <w:sz w:val="24"/>
          <w:szCs w:val="24"/>
        </w:rPr>
        <w:t>floks</w:t>
      </w:r>
      <w:proofErr w:type="spellEnd"/>
      <w:r w:rsidRPr="00B4498D">
        <w:rPr>
          <w:rFonts w:ascii="Times New Roman" w:hAnsi="Times New Roman" w:cs="Times New Roman"/>
          <w:sz w:val="24"/>
          <w:szCs w:val="24"/>
        </w:rPr>
        <w:t>-YOOR-</w:t>
      </w:r>
      <w:proofErr w:type="spellStart"/>
      <w:r w:rsidRPr="00B4498D">
        <w:rPr>
          <w:rFonts w:ascii="Times New Roman" w:hAnsi="Times New Roman" w:cs="Times New Roman"/>
          <w:sz w:val="24"/>
          <w:szCs w:val="24"/>
        </w:rPr>
        <w:t>ih</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deen</w:t>
      </w:r>
      <w:proofErr w:type="spellEnd"/>
      <w:r w:rsidRPr="00B4498D">
        <w:rPr>
          <w:rFonts w:ascii="Times New Roman" w:hAnsi="Times New Roman" w:cs="Times New Roman"/>
          <w:sz w:val="24"/>
          <w:szCs w:val="24"/>
        </w:rPr>
        <w:t xml:space="preserve">] is an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(floxuridine is 2’-deoxy- 5-fluorouridine ) of 5-FU. When given by rapid intraarterial injection, floxuridine is rapidly catabolized in the liver to 5-FU and produces anti- metabolite effects. The primary effect is to interfere with the synthesis of DNA and, to a lesser extent, inhibit the formation of RNA. The drug is excreted intact and as fluorouracil, urea, and α-</w:t>
      </w:r>
      <w:proofErr w:type="spellStart"/>
      <w:r w:rsidRPr="00B4498D">
        <w:rPr>
          <w:rFonts w:ascii="Times New Roman" w:hAnsi="Times New Roman" w:cs="Times New Roman"/>
          <w:sz w:val="24"/>
          <w:szCs w:val="24"/>
        </w:rPr>
        <w:t>fluoro</w:t>
      </w:r>
      <w:proofErr w:type="spellEnd"/>
      <w:r w:rsidRPr="00B4498D">
        <w:rPr>
          <w:rFonts w:ascii="Times New Roman" w:hAnsi="Times New Roman" w:cs="Times New Roman"/>
          <w:sz w:val="24"/>
          <w:szCs w:val="24"/>
        </w:rPr>
        <w:t xml:space="preserve">-β-alanine in the urine. Floxuridine is effective in the palliative management of GI adeno- carcinoma that has metastasized to the liver. The common adverse effects are nausea, vomiting,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enteritis, stomatitis, and local- </w:t>
      </w:r>
      <w:proofErr w:type="spellStart"/>
      <w:r w:rsidRPr="00B4498D">
        <w:rPr>
          <w:rFonts w:ascii="Times New Roman" w:hAnsi="Times New Roman" w:cs="Times New Roman"/>
          <w:sz w:val="24"/>
          <w:szCs w:val="24"/>
        </w:rPr>
        <w:t>ized</w:t>
      </w:r>
      <w:proofErr w:type="spellEnd"/>
      <w:r w:rsidRPr="00B4498D">
        <w:rPr>
          <w:rFonts w:ascii="Times New Roman" w:hAnsi="Times New Roman" w:cs="Times New Roman"/>
          <w:sz w:val="24"/>
          <w:szCs w:val="24"/>
        </w:rPr>
        <w:t xml:space="preserve"> erythema. </w:t>
      </w:r>
    </w:p>
    <w:p w:rsidR="00227D04" w:rsidRPr="00227D04" w:rsidRDefault="00227D04" w:rsidP="00227D04">
      <w:pPr>
        <w:jc w:val="both"/>
        <w:rPr>
          <w:rFonts w:ascii="Times New Roman" w:hAnsi="Times New Roman" w:cs="Times New Roman"/>
          <w:sz w:val="24"/>
          <w:szCs w:val="24"/>
        </w:rPr>
      </w:pPr>
      <w:proofErr w:type="spellStart"/>
      <w:r>
        <w:rPr>
          <w:rFonts w:ascii="Times New Roman" w:hAnsi="Times New Roman" w:cs="Times New Roman"/>
          <w:b/>
          <w:sz w:val="24"/>
          <w:szCs w:val="24"/>
        </w:rPr>
        <w:t>I.</w:t>
      </w:r>
      <w:r w:rsidR="002D5ACA" w:rsidRPr="00227D04">
        <w:rPr>
          <w:rFonts w:ascii="Times New Roman" w:hAnsi="Times New Roman" w:cs="Times New Roman"/>
          <w:b/>
          <w:sz w:val="24"/>
          <w:szCs w:val="24"/>
        </w:rPr>
        <w:t>Cytarabine</w:t>
      </w:r>
      <w:proofErr w:type="spellEnd"/>
      <w:r w:rsidR="002D5ACA" w:rsidRPr="00227D04">
        <w:rPr>
          <w:rFonts w:ascii="Times New Roman" w:hAnsi="Times New Roman" w:cs="Times New Roman"/>
          <w:sz w:val="24"/>
          <w:szCs w:val="24"/>
        </w:rPr>
        <w:t xml:space="preserve"> </w:t>
      </w:r>
    </w:p>
    <w:p w:rsidR="00227D04" w:rsidRPr="00227D04" w:rsidRDefault="002D5ACA" w:rsidP="00227D04">
      <w:pPr>
        <w:jc w:val="both"/>
        <w:rPr>
          <w:rFonts w:ascii="Times New Roman" w:hAnsi="Times New Roman" w:cs="Times New Roman"/>
          <w:sz w:val="24"/>
          <w:szCs w:val="24"/>
        </w:rPr>
      </w:pPr>
      <w:r w:rsidRPr="00227D04">
        <w:rPr>
          <w:rFonts w:ascii="Times New Roman" w:hAnsi="Times New Roman" w:cs="Times New Roman"/>
          <w:sz w:val="24"/>
          <w:szCs w:val="24"/>
        </w:rPr>
        <w:t>Cytarabine [</w:t>
      </w:r>
      <w:proofErr w:type="spellStart"/>
      <w:r w:rsidRPr="00227D04">
        <w:rPr>
          <w:rFonts w:ascii="Times New Roman" w:hAnsi="Times New Roman" w:cs="Times New Roman"/>
          <w:sz w:val="24"/>
          <w:szCs w:val="24"/>
        </w:rPr>
        <w:t>sye</w:t>
      </w:r>
      <w:proofErr w:type="spellEnd"/>
      <w:r w:rsidRPr="00227D04">
        <w:rPr>
          <w:rFonts w:ascii="Times New Roman" w:hAnsi="Times New Roman" w:cs="Times New Roman"/>
          <w:sz w:val="24"/>
          <w:szCs w:val="24"/>
        </w:rPr>
        <w:t xml:space="preserve">-TARE-ah-been] (cytosine arabinoside, or </w:t>
      </w:r>
      <w:proofErr w:type="spellStart"/>
      <w:r w:rsidRPr="00227D04">
        <w:rPr>
          <w:rFonts w:ascii="Times New Roman" w:hAnsi="Times New Roman" w:cs="Times New Roman"/>
          <w:sz w:val="24"/>
          <w:szCs w:val="24"/>
        </w:rPr>
        <w:t>ara</w:t>
      </w:r>
      <w:proofErr w:type="spellEnd"/>
      <w:r w:rsidRPr="00227D04">
        <w:rPr>
          <w:rFonts w:ascii="Times New Roman" w:hAnsi="Times New Roman" w:cs="Times New Roman"/>
          <w:sz w:val="24"/>
          <w:szCs w:val="24"/>
        </w:rPr>
        <w:t xml:space="preserve">-C) is an </w:t>
      </w:r>
      <w:proofErr w:type="spellStart"/>
      <w:r w:rsidRPr="00227D04">
        <w:rPr>
          <w:rFonts w:ascii="Times New Roman" w:hAnsi="Times New Roman" w:cs="Times New Roman"/>
          <w:sz w:val="24"/>
          <w:szCs w:val="24"/>
        </w:rPr>
        <w:t>ana</w:t>
      </w:r>
      <w:proofErr w:type="spellEnd"/>
      <w:r w:rsidRPr="00227D04">
        <w:rPr>
          <w:rFonts w:ascii="Times New Roman" w:hAnsi="Times New Roman" w:cs="Times New Roman"/>
          <w:sz w:val="24"/>
          <w:szCs w:val="24"/>
        </w:rPr>
        <w:t>- log of 2’-deoxycytidine in which the natural ribose residue is replaced by D-arabinose. Ara-C acts as a pyrimidi</w:t>
      </w:r>
      <w:r w:rsidR="00303D37" w:rsidRPr="00227D04">
        <w:rPr>
          <w:rFonts w:ascii="Times New Roman" w:hAnsi="Times New Roman" w:cs="Times New Roman"/>
          <w:sz w:val="24"/>
          <w:szCs w:val="24"/>
        </w:rPr>
        <w:t>ne antagonist. The major clini</w:t>
      </w:r>
      <w:r w:rsidRPr="00227D04">
        <w:rPr>
          <w:rFonts w:ascii="Times New Roman" w:hAnsi="Times New Roman" w:cs="Times New Roman"/>
          <w:sz w:val="24"/>
          <w:szCs w:val="24"/>
        </w:rPr>
        <w:t xml:space="preserve">cal use of </w:t>
      </w:r>
      <w:proofErr w:type="spellStart"/>
      <w:r w:rsidRPr="00227D04">
        <w:rPr>
          <w:rFonts w:ascii="Times New Roman" w:hAnsi="Times New Roman" w:cs="Times New Roman"/>
          <w:sz w:val="24"/>
          <w:szCs w:val="24"/>
        </w:rPr>
        <w:t>ara</w:t>
      </w:r>
      <w:proofErr w:type="spellEnd"/>
      <w:r w:rsidRPr="00227D04">
        <w:rPr>
          <w:rFonts w:ascii="Times New Roman" w:hAnsi="Times New Roman" w:cs="Times New Roman"/>
          <w:sz w:val="24"/>
          <w:szCs w:val="24"/>
        </w:rPr>
        <w:t xml:space="preserve">-C is in acute nonlymphocytic (myelogenous) </w:t>
      </w:r>
      <w:proofErr w:type="spellStart"/>
      <w:r w:rsidRPr="00227D04">
        <w:rPr>
          <w:rFonts w:ascii="Times New Roman" w:hAnsi="Times New Roman" w:cs="Times New Roman"/>
          <w:sz w:val="24"/>
          <w:szCs w:val="24"/>
        </w:rPr>
        <w:t>leukemia</w:t>
      </w:r>
      <w:proofErr w:type="spellEnd"/>
      <w:r w:rsidRPr="00227D04">
        <w:rPr>
          <w:rFonts w:ascii="Times New Roman" w:hAnsi="Times New Roman" w:cs="Times New Roman"/>
          <w:sz w:val="24"/>
          <w:szCs w:val="24"/>
        </w:rPr>
        <w:t xml:space="preserve"> in combination with 6-TG and daunorubicin. </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Ara-C enters the cell by a carrier-mediated process and, like the other purine and pyrimidine antagonists, must be sequentially phosphorylated by deoxycytidine kinase and other nucleotide kinases to the nucleotide form (cytosine arabinoside triphosphate, or </w:t>
      </w:r>
      <w:proofErr w:type="spellStart"/>
      <w:r w:rsidRPr="00B4498D">
        <w:rPr>
          <w:rFonts w:ascii="Times New Roman" w:hAnsi="Times New Roman" w:cs="Times New Roman"/>
          <w:sz w:val="24"/>
          <w:szCs w:val="24"/>
        </w:rPr>
        <w:t>ara</w:t>
      </w:r>
      <w:proofErr w:type="spellEnd"/>
      <w:r w:rsidRPr="00B4498D">
        <w:rPr>
          <w:rFonts w:ascii="Times New Roman" w:hAnsi="Times New Roman" w:cs="Times New Roman"/>
          <w:sz w:val="24"/>
          <w:szCs w:val="24"/>
        </w:rPr>
        <w:t>-CTP ) to be cytotoxic. Ara-CTP is an effective inhibitor of DNA polymerase. The nucleotide is also incorporated into nuclear DNA and can retard chain elongation. It is, therefore, S-phase (</w:t>
      </w:r>
      <w:r w:rsidR="00303D37" w:rsidRPr="00B4498D">
        <w:rPr>
          <w:rFonts w:ascii="Times New Roman" w:hAnsi="Times New Roman" w:cs="Times New Roman"/>
          <w:sz w:val="24"/>
          <w:szCs w:val="24"/>
        </w:rPr>
        <w:t>and, hence, cell-cycle) specifi</w:t>
      </w:r>
      <w:r w:rsidRPr="00B4498D">
        <w:rPr>
          <w:rFonts w:ascii="Times New Roman" w:hAnsi="Times New Roman" w:cs="Times New Roman"/>
          <w:sz w:val="24"/>
          <w:szCs w:val="24"/>
        </w:rPr>
        <w:t>c.</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xml:space="preserve">: Resistance to </w:t>
      </w:r>
      <w:proofErr w:type="spellStart"/>
      <w:r w:rsidRPr="00B4498D">
        <w:rPr>
          <w:rFonts w:ascii="Times New Roman" w:hAnsi="Times New Roman" w:cs="Times New Roman"/>
          <w:sz w:val="24"/>
          <w:szCs w:val="24"/>
        </w:rPr>
        <w:t>ara</w:t>
      </w:r>
      <w:proofErr w:type="spellEnd"/>
      <w:r w:rsidRPr="00B4498D">
        <w:rPr>
          <w:rFonts w:ascii="Times New Roman" w:hAnsi="Times New Roman" w:cs="Times New Roman"/>
          <w:sz w:val="24"/>
          <w:szCs w:val="24"/>
        </w:rPr>
        <w:t>-C may result from a defect in the trans- port process, a change in phosphor</w:t>
      </w:r>
      <w:r w:rsidR="00303D37" w:rsidRPr="00B4498D">
        <w:rPr>
          <w:rFonts w:ascii="Times New Roman" w:hAnsi="Times New Roman" w:cs="Times New Roman"/>
          <w:sz w:val="24"/>
          <w:szCs w:val="24"/>
        </w:rPr>
        <w:t>ylating enzymes activity (espe</w:t>
      </w:r>
      <w:r w:rsidRPr="00B4498D">
        <w:rPr>
          <w:rFonts w:ascii="Times New Roman" w:hAnsi="Times New Roman" w:cs="Times New Roman"/>
          <w:sz w:val="24"/>
          <w:szCs w:val="24"/>
        </w:rPr>
        <w:t xml:space="preserve">cially deoxycytidine kinase), or an increased pool of the natural </w:t>
      </w:r>
      <w:proofErr w:type="spellStart"/>
      <w:r w:rsidRPr="00B4498D">
        <w:rPr>
          <w:rFonts w:ascii="Times New Roman" w:hAnsi="Times New Roman" w:cs="Times New Roman"/>
          <w:sz w:val="24"/>
          <w:szCs w:val="24"/>
        </w:rPr>
        <w:t>dCTP</w:t>
      </w:r>
      <w:proofErr w:type="spellEnd"/>
      <w:r w:rsidRPr="00B4498D">
        <w:rPr>
          <w:rFonts w:ascii="Times New Roman" w:hAnsi="Times New Roman" w:cs="Times New Roman"/>
          <w:sz w:val="24"/>
          <w:szCs w:val="24"/>
        </w:rPr>
        <w:t xml:space="preserve"> nucleotide. Increased deamination of the drug to uracil arabinoside (</w:t>
      </w:r>
      <w:proofErr w:type="spellStart"/>
      <w:r w:rsidRPr="00B4498D">
        <w:rPr>
          <w:rFonts w:ascii="Times New Roman" w:hAnsi="Times New Roman" w:cs="Times New Roman"/>
          <w:sz w:val="24"/>
          <w:szCs w:val="24"/>
        </w:rPr>
        <w:t>ara</w:t>
      </w:r>
      <w:proofErr w:type="spellEnd"/>
      <w:r w:rsidRPr="00B4498D">
        <w:rPr>
          <w:rFonts w:ascii="Times New Roman" w:hAnsi="Times New Roman" w:cs="Times New Roman"/>
          <w:sz w:val="24"/>
          <w:szCs w:val="24"/>
        </w:rPr>
        <w:t>-U) can also cause resistance.</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3. Pha</w:t>
      </w:r>
      <w:r w:rsidR="00303D37" w:rsidRPr="00227D04">
        <w:rPr>
          <w:rFonts w:ascii="Times New Roman" w:hAnsi="Times New Roman" w:cs="Times New Roman"/>
          <w:b/>
          <w:sz w:val="24"/>
          <w:szCs w:val="24"/>
        </w:rPr>
        <w:t>rmacokinetics</w:t>
      </w:r>
      <w:r w:rsidR="00303D37" w:rsidRPr="00B4498D">
        <w:rPr>
          <w:rFonts w:ascii="Times New Roman" w:hAnsi="Times New Roman" w:cs="Times New Roman"/>
          <w:sz w:val="24"/>
          <w:szCs w:val="24"/>
        </w:rPr>
        <w:t>: Ara-C is not eff</w:t>
      </w:r>
      <w:r w:rsidRPr="00B4498D">
        <w:rPr>
          <w:rFonts w:ascii="Times New Roman" w:hAnsi="Times New Roman" w:cs="Times New Roman"/>
          <w:sz w:val="24"/>
          <w:szCs w:val="24"/>
        </w:rPr>
        <w:t xml:space="preserve">ective when given orally, because of its deamination to the noncytotoxic </w:t>
      </w:r>
      <w:proofErr w:type="spellStart"/>
      <w:r w:rsidRPr="00B4498D">
        <w:rPr>
          <w:rFonts w:ascii="Times New Roman" w:hAnsi="Times New Roman" w:cs="Times New Roman"/>
          <w:sz w:val="24"/>
          <w:szCs w:val="24"/>
        </w:rPr>
        <w:t>ara</w:t>
      </w:r>
      <w:proofErr w:type="spellEnd"/>
      <w:r w:rsidRPr="00B4498D">
        <w:rPr>
          <w:rFonts w:ascii="Times New Roman" w:hAnsi="Times New Roman" w:cs="Times New Roman"/>
          <w:sz w:val="24"/>
          <w:szCs w:val="24"/>
        </w:rPr>
        <w:t>-U by cytidine deaminase in the intestinal mucosa and liver. Given IV, it distributes throughout the body but does</w:t>
      </w:r>
      <w:r w:rsidR="00303D37" w:rsidRPr="00B4498D">
        <w:rPr>
          <w:rFonts w:ascii="Times New Roman" w:hAnsi="Times New Roman" w:cs="Times New Roman"/>
          <w:sz w:val="24"/>
          <w:szCs w:val="24"/>
        </w:rPr>
        <w:t xml:space="preserve"> not penetrate the CNS in sufficient amounts to be eff</w:t>
      </w:r>
      <w:r w:rsidRPr="00B4498D">
        <w:rPr>
          <w:rFonts w:ascii="Times New Roman" w:hAnsi="Times New Roman" w:cs="Times New Roman"/>
          <w:sz w:val="24"/>
          <w:szCs w:val="24"/>
        </w:rPr>
        <w:t xml:space="preserve">ective against meningeal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(Figure 39.15). However, it may be injected intrathecally. A new preparation that provides slow release into the CSF is also available.</w:t>
      </w:r>
      <w:r w:rsidR="00303D37" w:rsidRPr="00B4498D">
        <w:rPr>
          <w:rFonts w:ascii="Times New Roman" w:hAnsi="Times New Roman" w:cs="Times New Roman"/>
          <w:sz w:val="24"/>
          <w:szCs w:val="24"/>
        </w:rPr>
        <w:t xml:space="preserve"> Ara-C undergoes extensive oxi</w:t>
      </w:r>
      <w:r w:rsidRPr="00B4498D">
        <w:rPr>
          <w:rFonts w:ascii="Times New Roman" w:hAnsi="Times New Roman" w:cs="Times New Roman"/>
          <w:sz w:val="24"/>
          <w:szCs w:val="24"/>
        </w:rPr>
        <w:t xml:space="preserve">dative deamination in the body to </w:t>
      </w:r>
      <w:proofErr w:type="spellStart"/>
      <w:r w:rsidRPr="00B4498D">
        <w:rPr>
          <w:rFonts w:ascii="Times New Roman" w:hAnsi="Times New Roman" w:cs="Times New Roman"/>
          <w:sz w:val="24"/>
          <w:szCs w:val="24"/>
        </w:rPr>
        <w:t>a</w:t>
      </w:r>
      <w:r w:rsidR="00303D37" w:rsidRPr="00B4498D">
        <w:rPr>
          <w:rFonts w:ascii="Times New Roman" w:hAnsi="Times New Roman" w:cs="Times New Roman"/>
          <w:sz w:val="24"/>
          <w:szCs w:val="24"/>
        </w:rPr>
        <w:t>ra</w:t>
      </w:r>
      <w:proofErr w:type="spellEnd"/>
      <w:r w:rsidR="00303D37" w:rsidRPr="00B4498D">
        <w:rPr>
          <w:rFonts w:ascii="Times New Roman" w:hAnsi="Times New Roman" w:cs="Times New Roman"/>
          <w:sz w:val="24"/>
          <w:szCs w:val="24"/>
        </w:rPr>
        <w:t>-U, a pharmacologically inac</w:t>
      </w:r>
      <w:r w:rsidRPr="00B4498D">
        <w:rPr>
          <w:rFonts w:ascii="Times New Roman" w:hAnsi="Times New Roman" w:cs="Times New Roman"/>
          <w:sz w:val="24"/>
          <w:szCs w:val="24"/>
        </w:rPr>
        <w:t xml:space="preserve">tive metabolite. Both </w:t>
      </w:r>
      <w:proofErr w:type="spellStart"/>
      <w:r w:rsidRPr="00B4498D">
        <w:rPr>
          <w:rFonts w:ascii="Times New Roman" w:hAnsi="Times New Roman" w:cs="Times New Roman"/>
          <w:sz w:val="24"/>
          <w:szCs w:val="24"/>
        </w:rPr>
        <w:t>ara</w:t>
      </w:r>
      <w:proofErr w:type="spellEnd"/>
      <w:r w:rsidRPr="00B4498D">
        <w:rPr>
          <w:rFonts w:ascii="Times New Roman" w:hAnsi="Times New Roman" w:cs="Times New Roman"/>
          <w:sz w:val="24"/>
          <w:szCs w:val="24"/>
        </w:rPr>
        <w:t xml:space="preserve">-C and </w:t>
      </w:r>
      <w:proofErr w:type="spellStart"/>
      <w:r w:rsidRPr="00B4498D">
        <w:rPr>
          <w:rFonts w:ascii="Times New Roman" w:hAnsi="Times New Roman" w:cs="Times New Roman"/>
          <w:sz w:val="24"/>
          <w:szCs w:val="24"/>
        </w:rPr>
        <w:t>ara</w:t>
      </w:r>
      <w:proofErr w:type="spellEnd"/>
      <w:r w:rsidRPr="00B4498D">
        <w:rPr>
          <w:rFonts w:ascii="Times New Roman" w:hAnsi="Times New Roman" w:cs="Times New Roman"/>
          <w:sz w:val="24"/>
          <w:szCs w:val="24"/>
        </w:rPr>
        <w:t xml:space="preserve">-U are excreted in urine. </w:t>
      </w:r>
    </w:p>
    <w:p w:rsidR="002D5ACA" w:rsidRPr="00B4498D" w:rsidRDefault="00303D37" w:rsidP="00B4498D">
      <w:pPr>
        <w:jc w:val="both"/>
        <w:rPr>
          <w:rFonts w:ascii="Times New Roman" w:hAnsi="Times New Roman" w:cs="Times New Roman"/>
          <w:sz w:val="24"/>
          <w:szCs w:val="24"/>
        </w:rPr>
      </w:pPr>
      <w:r w:rsidRPr="00227D04">
        <w:rPr>
          <w:rFonts w:ascii="Times New Roman" w:hAnsi="Times New Roman" w:cs="Times New Roman"/>
          <w:b/>
          <w:sz w:val="24"/>
          <w:szCs w:val="24"/>
        </w:rPr>
        <w:t>4. Adverse eff</w:t>
      </w:r>
      <w:r w:rsidR="002D5ACA" w:rsidRPr="00227D04">
        <w:rPr>
          <w:rFonts w:ascii="Times New Roman" w:hAnsi="Times New Roman" w:cs="Times New Roman"/>
          <w:b/>
          <w:sz w:val="24"/>
          <w:szCs w:val="24"/>
        </w:rPr>
        <w:t>ects</w:t>
      </w:r>
      <w:r w:rsidR="002D5ACA" w:rsidRPr="00B4498D">
        <w:rPr>
          <w:rFonts w:ascii="Times New Roman" w:hAnsi="Times New Roman" w:cs="Times New Roman"/>
          <w:sz w:val="24"/>
          <w:szCs w:val="24"/>
        </w:rPr>
        <w:t>: Nausea, vomiting,</w:t>
      </w:r>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and severe myelosup</w:t>
      </w:r>
      <w:r w:rsidR="002D5ACA" w:rsidRPr="00B4498D">
        <w:rPr>
          <w:rFonts w:ascii="Times New Roman" w:hAnsi="Times New Roman" w:cs="Times New Roman"/>
          <w:sz w:val="24"/>
          <w:szCs w:val="24"/>
        </w:rPr>
        <w:t xml:space="preserve">pression (primarily </w:t>
      </w:r>
      <w:proofErr w:type="spellStart"/>
      <w:r w:rsidR="002D5ACA" w:rsidRPr="00B4498D">
        <w:rPr>
          <w:rFonts w:ascii="Times New Roman" w:hAnsi="Times New Roman" w:cs="Times New Roman"/>
          <w:sz w:val="24"/>
          <w:szCs w:val="24"/>
        </w:rPr>
        <w:t>granulocytopenia</w:t>
      </w:r>
      <w:proofErr w:type="spellEnd"/>
      <w:r w:rsidR="002D5ACA" w:rsidRPr="00B4498D">
        <w:rPr>
          <w:rFonts w:ascii="Times New Roman" w:hAnsi="Times New Roman" w:cs="Times New Roman"/>
          <w:sz w:val="24"/>
          <w:szCs w:val="24"/>
        </w:rPr>
        <w:t>)</w:t>
      </w:r>
      <w:r w:rsidRPr="00B4498D">
        <w:rPr>
          <w:rFonts w:ascii="Times New Roman" w:hAnsi="Times New Roman" w:cs="Times New Roman"/>
          <w:sz w:val="24"/>
          <w:szCs w:val="24"/>
        </w:rPr>
        <w:t xml:space="preserve"> are the major toxicities asso</w:t>
      </w:r>
      <w:r w:rsidR="002D5ACA" w:rsidRPr="00B4498D">
        <w:rPr>
          <w:rFonts w:ascii="Times New Roman" w:hAnsi="Times New Roman" w:cs="Times New Roman"/>
          <w:sz w:val="24"/>
          <w:szCs w:val="24"/>
        </w:rPr>
        <w:t xml:space="preserve">ciated with </w:t>
      </w:r>
      <w:proofErr w:type="spellStart"/>
      <w:r w:rsidR="002D5ACA" w:rsidRPr="00B4498D">
        <w:rPr>
          <w:rFonts w:ascii="Times New Roman" w:hAnsi="Times New Roman" w:cs="Times New Roman"/>
          <w:sz w:val="24"/>
          <w:szCs w:val="24"/>
        </w:rPr>
        <w:t>ara</w:t>
      </w:r>
      <w:proofErr w:type="spellEnd"/>
      <w:r w:rsidR="002D5ACA" w:rsidRPr="00B4498D">
        <w:rPr>
          <w:rFonts w:ascii="Times New Roman" w:hAnsi="Times New Roman" w:cs="Times New Roman"/>
          <w:sz w:val="24"/>
          <w:szCs w:val="24"/>
        </w:rPr>
        <w:t>-C. Hepatic dysfuncti</w:t>
      </w:r>
      <w:r w:rsidRPr="00B4498D">
        <w:rPr>
          <w:rFonts w:ascii="Times New Roman" w:hAnsi="Times New Roman" w:cs="Times New Roman"/>
          <w:sz w:val="24"/>
          <w:szCs w:val="24"/>
        </w:rPr>
        <w:t>on is also occasionally encoun</w:t>
      </w:r>
      <w:r w:rsidR="002D5ACA" w:rsidRPr="00B4498D">
        <w:rPr>
          <w:rFonts w:ascii="Times New Roman" w:hAnsi="Times New Roman" w:cs="Times New Roman"/>
          <w:sz w:val="24"/>
          <w:szCs w:val="24"/>
        </w:rPr>
        <w:t xml:space="preserve">tered. At high doses or with intrathecal injection, </w:t>
      </w:r>
      <w:proofErr w:type="spellStart"/>
      <w:r w:rsidR="002D5ACA" w:rsidRPr="00B4498D">
        <w:rPr>
          <w:rFonts w:ascii="Times New Roman" w:hAnsi="Times New Roman" w:cs="Times New Roman"/>
          <w:sz w:val="24"/>
          <w:szCs w:val="24"/>
        </w:rPr>
        <w:t>ara</w:t>
      </w:r>
      <w:proofErr w:type="spellEnd"/>
      <w:r w:rsidR="002D5ACA" w:rsidRPr="00B4498D">
        <w:rPr>
          <w:rFonts w:ascii="Times New Roman" w:hAnsi="Times New Roman" w:cs="Times New Roman"/>
          <w:sz w:val="24"/>
          <w:szCs w:val="24"/>
        </w:rPr>
        <w:t>-C may cause leukoencephalopathy or paralysis.</w:t>
      </w:r>
    </w:p>
    <w:p w:rsidR="00227D04"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J. Gemcitabine</w:t>
      </w:r>
      <w:r w:rsidRPr="00B4498D">
        <w:rPr>
          <w:rFonts w:ascii="Times New Roman" w:hAnsi="Times New Roman" w:cs="Times New Roman"/>
          <w:sz w:val="24"/>
          <w:szCs w:val="24"/>
        </w:rPr>
        <w:t xml:space="preserve"> </w:t>
      </w:r>
    </w:p>
    <w:p w:rsidR="00227D04" w:rsidRPr="00B4498D" w:rsidRDefault="002D5ACA" w:rsidP="00227D04">
      <w:pPr>
        <w:jc w:val="both"/>
        <w:rPr>
          <w:rFonts w:ascii="Times New Roman" w:hAnsi="Times New Roman" w:cs="Times New Roman"/>
          <w:sz w:val="24"/>
          <w:szCs w:val="24"/>
        </w:rPr>
      </w:pPr>
      <w:r w:rsidRPr="00B4498D">
        <w:rPr>
          <w:rFonts w:ascii="Times New Roman" w:hAnsi="Times New Roman" w:cs="Times New Roman"/>
          <w:sz w:val="24"/>
          <w:szCs w:val="24"/>
        </w:rPr>
        <w:t>Gemcitabine [</w:t>
      </w:r>
      <w:proofErr w:type="spellStart"/>
      <w:r w:rsidRPr="00B4498D">
        <w:rPr>
          <w:rFonts w:ascii="Times New Roman" w:hAnsi="Times New Roman" w:cs="Times New Roman"/>
          <w:sz w:val="24"/>
          <w:szCs w:val="24"/>
        </w:rPr>
        <w:t>jem</w:t>
      </w:r>
      <w:proofErr w:type="spellEnd"/>
      <w:r w:rsidRPr="00B4498D">
        <w:rPr>
          <w:rFonts w:ascii="Times New Roman" w:hAnsi="Times New Roman" w:cs="Times New Roman"/>
          <w:sz w:val="24"/>
          <w:szCs w:val="24"/>
        </w:rPr>
        <w:t xml:space="preserve">-SITE-ah-been] is an </w:t>
      </w:r>
      <w:proofErr w:type="spellStart"/>
      <w:r w:rsidR="00303D37" w:rsidRPr="00B4498D">
        <w:rPr>
          <w:rFonts w:ascii="Times New Roman" w:hAnsi="Times New Roman" w:cs="Times New Roman"/>
          <w:sz w:val="24"/>
          <w:szCs w:val="24"/>
        </w:rPr>
        <w:t>analog</w:t>
      </w:r>
      <w:proofErr w:type="spellEnd"/>
      <w:r w:rsidR="00303D37" w:rsidRPr="00B4498D">
        <w:rPr>
          <w:rFonts w:ascii="Times New Roman" w:hAnsi="Times New Roman" w:cs="Times New Roman"/>
          <w:sz w:val="24"/>
          <w:szCs w:val="24"/>
        </w:rPr>
        <w:t xml:space="preserve"> of the nucleoside deoxycytidine. It is used for the fi</w:t>
      </w:r>
      <w:r w:rsidRPr="00B4498D">
        <w:rPr>
          <w:rFonts w:ascii="Times New Roman" w:hAnsi="Times New Roman" w:cs="Times New Roman"/>
          <w:sz w:val="24"/>
          <w:szCs w:val="24"/>
        </w:rPr>
        <w:t>rst-line treatment of locally advanced or metastatic adenocarcinoma of the p</w:t>
      </w:r>
      <w:r w:rsidR="00303D37" w:rsidRPr="00B4498D">
        <w:rPr>
          <w:rFonts w:ascii="Times New Roman" w:hAnsi="Times New Roman" w:cs="Times New Roman"/>
          <w:sz w:val="24"/>
          <w:szCs w:val="24"/>
        </w:rPr>
        <w:t>ancreas. It also is eff</w:t>
      </w:r>
      <w:r w:rsidRPr="00B4498D">
        <w:rPr>
          <w:rFonts w:ascii="Times New Roman" w:hAnsi="Times New Roman" w:cs="Times New Roman"/>
          <w:sz w:val="24"/>
          <w:szCs w:val="24"/>
        </w:rPr>
        <w:t>ective</w:t>
      </w:r>
    </w:p>
    <w:p w:rsidR="002D5ACA" w:rsidRPr="00B4498D" w:rsidRDefault="00227D04" w:rsidP="00B4498D">
      <w:pPr>
        <w:jc w:val="both"/>
        <w:rPr>
          <w:rFonts w:ascii="Times New Roman" w:hAnsi="Times New Roman" w:cs="Times New Roman"/>
          <w:sz w:val="24"/>
          <w:szCs w:val="24"/>
        </w:rPr>
      </w:pPr>
      <w:r w:rsidRPr="00227D04">
        <w:rPr>
          <w:rFonts w:ascii="Times New Roman" w:hAnsi="Times New Roman" w:cs="Times New Roman"/>
          <w:b/>
          <w:sz w:val="24"/>
          <w:szCs w:val="24"/>
        </w:rPr>
        <w:t>1</w:t>
      </w:r>
      <w:r w:rsidR="002D5ACA" w:rsidRPr="00227D04">
        <w:rPr>
          <w:rFonts w:ascii="Times New Roman" w:hAnsi="Times New Roman" w:cs="Times New Roman"/>
          <w:b/>
          <w:sz w:val="24"/>
          <w:szCs w:val="24"/>
        </w:rPr>
        <w:t>. Mechanism of action</w:t>
      </w:r>
      <w:r w:rsidR="002D5ACA" w:rsidRPr="00B4498D">
        <w:rPr>
          <w:rFonts w:ascii="Times New Roman" w:hAnsi="Times New Roman" w:cs="Times New Roman"/>
          <w:sz w:val="24"/>
          <w:szCs w:val="24"/>
        </w:rPr>
        <w:t xml:space="preserve">: Gemcitabine is a substrate for </w:t>
      </w:r>
      <w:proofErr w:type="spellStart"/>
      <w:r w:rsidR="002D5ACA" w:rsidRPr="00B4498D">
        <w:rPr>
          <w:rFonts w:ascii="Times New Roman" w:hAnsi="Times New Roman" w:cs="Times New Roman"/>
          <w:sz w:val="24"/>
          <w:szCs w:val="24"/>
        </w:rPr>
        <w:t>deoxycyti</w:t>
      </w:r>
      <w:proofErr w:type="spellEnd"/>
      <w:r w:rsidR="002D5ACA" w:rsidRPr="00B4498D">
        <w:rPr>
          <w:rFonts w:ascii="Times New Roman" w:hAnsi="Times New Roman" w:cs="Times New Roman"/>
          <w:sz w:val="24"/>
          <w:szCs w:val="24"/>
        </w:rPr>
        <w:t xml:space="preserve">- dine kinase, which phosphorylates the drug to 2’,2’-difl </w:t>
      </w:r>
      <w:proofErr w:type="spellStart"/>
      <w:r w:rsidR="002D5ACA" w:rsidRPr="00B4498D">
        <w:rPr>
          <w:rFonts w:ascii="Times New Roman" w:hAnsi="Times New Roman" w:cs="Times New Roman"/>
          <w:sz w:val="24"/>
          <w:szCs w:val="24"/>
        </w:rPr>
        <w:t>uorodeoxy</w:t>
      </w:r>
      <w:proofErr w:type="spellEnd"/>
      <w:r w:rsidR="002D5ACA" w:rsidRPr="00B4498D">
        <w:rPr>
          <w:rFonts w:ascii="Times New Roman" w:hAnsi="Times New Roman" w:cs="Times New Roman"/>
          <w:sz w:val="24"/>
          <w:szCs w:val="24"/>
        </w:rPr>
        <w:t xml:space="preserve">- cytidine triphosphate (Figure 39.16). The latter compound  inhibits DNA synthesis by being incorporated into sites in the growing strand that ordinarily would contain cytosine. Evidence suggests that DNA repair does not readily </w:t>
      </w:r>
      <w:r w:rsidR="002D5ACA" w:rsidRPr="00B4498D">
        <w:rPr>
          <w:rFonts w:ascii="Times New Roman" w:hAnsi="Times New Roman" w:cs="Times New Roman"/>
          <w:sz w:val="24"/>
          <w:szCs w:val="24"/>
        </w:rPr>
        <w:lastRenderedPageBreak/>
        <w:t xml:space="preserve">occur. Levels of the natural </w:t>
      </w:r>
      <w:proofErr w:type="spellStart"/>
      <w:r w:rsidR="002D5ACA" w:rsidRPr="00B4498D">
        <w:rPr>
          <w:rFonts w:ascii="Times New Roman" w:hAnsi="Times New Roman" w:cs="Times New Roman"/>
          <w:sz w:val="24"/>
          <w:szCs w:val="24"/>
        </w:rPr>
        <w:t>nucleo</w:t>
      </w:r>
      <w:proofErr w:type="spellEnd"/>
      <w:r w:rsidR="002D5ACA" w:rsidRPr="00B4498D">
        <w:rPr>
          <w:rFonts w:ascii="Times New Roman" w:hAnsi="Times New Roman" w:cs="Times New Roman"/>
          <w:sz w:val="24"/>
          <w:szCs w:val="24"/>
        </w:rPr>
        <w:t xml:space="preserve">- tide, </w:t>
      </w:r>
      <w:proofErr w:type="spellStart"/>
      <w:r w:rsidR="002D5ACA" w:rsidRPr="00B4498D">
        <w:rPr>
          <w:rFonts w:ascii="Times New Roman" w:hAnsi="Times New Roman" w:cs="Times New Roman"/>
          <w:sz w:val="24"/>
          <w:szCs w:val="24"/>
        </w:rPr>
        <w:t>dCTP</w:t>
      </w:r>
      <w:proofErr w:type="spellEnd"/>
      <w:r w:rsidR="002D5ACA" w:rsidRPr="00B4498D">
        <w:rPr>
          <w:rFonts w:ascii="Times New Roman" w:hAnsi="Times New Roman" w:cs="Times New Roman"/>
          <w:sz w:val="24"/>
          <w:szCs w:val="24"/>
        </w:rPr>
        <w:t xml:space="preserve">, are lowered, because gemcitabine competes with the normal nucleoside substrate for deoxycytidine kinase. Gemcitabine diphosphate inhibits ribonucleotide reductase, which is responsible for the generation of the </w:t>
      </w:r>
      <w:proofErr w:type="spellStart"/>
      <w:r w:rsidR="002D5ACA" w:rsidRPr="00B4498D">
        <w:rPr>
          <w:rFonts w:ascii="Times New Roman" w:hAnsi="Times New Roman" w:cs="Times New Roman"/>
          <w:sz w:val="24"/>
          <w:szCs w:val="24"/>
        </w:rPr>
        <w:t>deoxynucleoside</w:t>
      </w:r>
      <w:proofErr w:type="spellEnd"/>
      <w:r w:rsidR="002D5ACA" w:rsidRPr="00B4498D">
        <w:rPr>
          <w:rFonts w:ascii="Times New Roman" w:hAnsi="Times New Roman" w:cs="Times New Roman"/>
          <w:sz w:val="24"/>
          <w:szCs w:val="24"/>
        </w:rPr>
        <w:t xml:space="preserve"> triphosphates required for DNA synthesis.</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Resistance to the drug is probably due to its inability to be converted to a nucleotide, ca</w:t>
      </w:r>
      <w:r w:rsidR="00303D37" w:rsidRPr="00B4498D">
        <w:rPr>
          <w:rFonts w:ascii="Times New Roman" w:hAnsi="Times New Roman" w:cs="Times New Roman"/>
          <w:sz w:val="24"/>
          <w:szCs w:val="24"/>
        </w:rPr>
        <w:t>used by an alteration in deoxy</w:t>
      </w:r>
      <w:r w:rsidRPr="00B4498D">
        <w:rPr>
          <w:rFonts w:ascii="Times New Roman" w:hAnsi="Times New Roman" w:cs="Times New Roman"/>
          <w:sz w:val="24"/>
          <w:szCs w:val="24"/>
        </w:rPr>
        <w:t xml:space="preserve">cytidine kinase. In addition,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 can produce increased levels of endogenous deoxycytidine that compete for the kinase, thus overcoming the inhibition.</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3. </w:t>
      </w:r>
      <w:r w:rsidRPr="00227D04">
        <w:rPr>
          <w:rFonts w:ascii="Times New Roman" w:hAnsi="Times New Roman" w:cs="Times New Roman"/>
          <w:b/>
          <w:sz w:val="24"/>
          <w:szCs w:val="24"/>
        </w:rPr>
        <w:t>Pharmacokinetics</w:t>
      </w:r>
      <w:r w:rsidRPr="00B4498D">
        <w:rPr>
          <w:rFonts w:ascii="Times New Roman" w:hAnsi="Times New Roman" w:cs="Times New Roman"/>
          <w:sz w:val="24"/>
          <w:szCs w:val="24"/>
        </w:rPr>
        <w:t>: Gemcitabine is infuse</w:t>
      </w:r>
      <w:r w:rsidR="00303D37" w:rsidRPr="00B4498D">
        <w:rPr>
          <w:rFonts w:ascii="Times New Roman" w:hAnsi="Times New Roman" w:cs="Times New Roman"/>
          <w:sz w:val="24"/>
          <w:szCs w:val="24"/>
        </w:rPr>
        <w:t xml:space="preserve">d IV. It is deaminated to </w:t>
      </w:r>
      <w:proofErr w:type="spellStart"/>
      <w:r w:rsidR="00303D37" w:rsidRPr="00B4498D">
        <w:rPr>
          <w:rFonts w:ascii="Times New Roman" w:hAnsi="Times New Roman" w:cs="Times New Roman"/>
          <w:sz w:val="24"/>
          <w:szCs w:val="24"/>
        </w:rPr>
        <w:t>difl</w:t>
      </w:r>
      <w:r w:rsidRPr="00B4498D">
        <w:rPr>
          <w:rFonts w:ascii="Times New Roman" w:hAnsi="Times New Roman" w:cs="Times New Roman"/>
          <w:sz w:val="24"/>
          <w:szCs w:val="24"/>
        </w:rPr>
        <w:t>uorodeoxyuridine</w:t>
      </w:r>
      <w:proofErr w:type="spellEnd"/>
      <w:r w:rsidRPr="00B4498D">
        <w:rPr>
          <w:rFonts w:ascii="Times New Roman" w:hAnsi="Times New Roman" w:cs="Times New Roman"/>
          <w:sz w:val="24"/>
          <w:szCs w:val="24"/>
        </w:rPr>
        <w:t>, which is not cytotoxic, and is excreted in urine.</w:t>
      </w:r>
    </w:p>
    <w:p w:rsidR="002D5ACA" w:rsidRPr="00B4498D" w:rsidRDefault="00303D37" w:rsidP="00B4498D">
      <w:pPr>
        <w:jc w:val="both"/>
        <w:rPr>
          <w:rFonts w:ascii="Times New Roman" w:hAnsi="Times New Roman" w:cs="Times New Roman"/>
          <w:sz w:val="24"/>
          <w:szCs w:val="24"/>
        </w:rPr>
      </w:pPr>
      <w:r w:rsidRPr="00227D04">
        <w:rPr>
          <w:rFonts w:ascii="Times New Roman" w:hAnsi="Times New Roman" w:cs="Times New Roman"/>
          <w:b/>
          <w:sz w:val="24"/>
          <w:szCs w:val="24"/>
        </w:rPr>
        <w:t>4. Adverse eff</w:t>
      </w:r>
      <w:r w:rsidR="002D5ACA" w:rsidRPr="00227D04">
        <w:rPr>
          <w:rFonts w:ascii="Times New Roman" w:hAnsi="Times New Roman" w:cs="Times New Roman"/>
          <w:b/>
          <w:sz w:val="24"/>
          <w:szCs w:val="24"/>
        </w:rPr>
        <w:t>ects</w:t>
      </w:r>
      <w:r w:rsidR="002D5ACA" w:rsidRPr="00B4498D">
        <w:rPr>
          <w:rFonts w:ascii="Times New Roman" w:hAnsi="Times New Roman" w:cs="Times New Roman"/>
          <w:sz w:val="24"/>
          <w:szCs w:val="24"/>
        </w:rPr>
        <w:t xml:space="preserve">: Myelosuppression is the dose-limiting toxicity of gemcitabine. Other toxicities include nausea, vomiting, alopecia, rash, and a </w:t>
      </w:r>
      <w:proofErr w:type="spellStart"/>
      <w:r w:rsidR="002D5ACA" w:rsidRPr="00B4498D">
        <w:rPr>
          <w:rFonts w:ascii="Times New Roman" w:hAnsi="Times New Roman" w:cs="Times New Roman"/>
          <w:sz w:val="24"/>
          <w:szCs w:val="24"/>
        </w:rPr>
        <w:t>fl</w:t>
      </w:r>
      <w:proofErr w:type="spellEnd"/>
      <w:r w:rsidR="002D5ACA" w:rsidRPr="00B4498D">
        <w:rPr>
          <w:rFonts w:ascii="Times New Roman" w:hAnsi="Times New Roman" w:cs="Times New Roman"/>
          <w:sz w:val="24"/>
          <w:szCs w:val="24"/>
        </w:rPr>
        <w:t xml:space="preserve"> u-like syndrome. Transi</w:t>
      </w:r>
      <w:r w:rsidRPr="00B4498D">
        <w:rPr>
          <w:rFonts w:ascii="Times New Roman" w:hAnsi="Times New Roman" w:cs="Times New Roman"/>
          <w:sz w:val="24"/>
          <w:szCs w:val="24"/>
        </w:rPr>
        <w:t>ent elevations of serum transam</w:t>
      </w:r>
      <w:r w:rsidR="002D5ACA" w:rsidRPr="00B4498D">
        <w:rPr>
          <w:rFonts w:ascii="Times New Roman" w:hAnsi="Times New Roman" w:cs="Times New Roman"/>
          <w:sz w:val="24"/>
          <w:szCs w:val="24"/>
        </w:rPr>
        <w:t xml:space="preserve">inases, proteinuria, and </w:t>
      </w:r>
      <w:proofErr w:type="spellStart"/>
      <w:r w:rsidR="002D5ACA" w:rsidRPr="00B4498D">
        <w:rPr>
          <w:rFonts w:ascii="Times New Roman" w:hAnsi="Times New Roman" w:cs="Times New Roman"/>
          <w:sz w:val="24"/>
          <w:szCs w:val="24"/>
        </w:rPr>
        <w:t>hematuria</w:t>
      </w:r>
      <w:proofErr w:type="spellEnd"/>
      <w:r w:rsidR="002D5ACA" w:rsidRPr="00B4498D">
        <w:rPr>
          <w:rFonts w:ascii="Times New Roman" w:hAnsi="Times New Roman" w:cs="Times New Roman"/>
          <w:sz w:val="24"/>
          <w:szCs w:val="24"/>
        </w:rPr>
        <w:t xml:space="preserve"> are common.</w:t>
      </w:r>
    </w:p>
    <w:p w:rsidR="002D5ACA" w:rsidRPr="00227D04" w:rsidRDefault="002D5ACA" w:rsidP="00B4498D">
      <w:pPr>
        <w:jc w:val="both"/>
        <w:rPr>
          <w:rFonts w:ascii="Times New Roman" w:hAnsi="Times New Roman" w:cs="Times New Roman"/>
          <w:b/>
          <w:sz w:val="24"/>
          <w:szCs w:val="24"/>
          <w:u w:val="single"/>
        </w:rPr>
      </w:pPr>
      <w:r w:rsidRPr="00227D04">
        <w:rPr>
          <w:rFonts w:ascii="Times New Roman" w:hAnsi="Times New Roman" w:cs="Times New Roman"/>
          <w:b/>
          <w:sz w:val="24"/>
          <w:szCs w:val="24"/>
          <w:u w:val="single"/>
        </w:rPr>
        <w:t>IV.  ANTIBIOTICS</w:t>
      </w:r>
    </w:p>
    <w:p w:rsidR="00227D04"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 xml:space="preserve">The antitumor antibiotics owe their cytotoxic action primarily to their inter- actions with DNA, leading to disruption of DNA function. In addition to intercalation, their abilities to inhibit topoisomerases (I and II) and produce free radicals also play a major role in their cytotoxic eff </w:t>
      </w:r>
      <w:proofErr w:type="spellStart"/>
      <w:r w:rsidRPr="00B4498D">
        <w:rPr>
          <w:rFonts w:ascii="Times New Roman" w:hAnsi="Times New Roman" w:cs="Times New Roman"/>
          <w:sz w:val="24"/>
          <w:szCs w:val="24"/>
        </w:rPr>
        <w:t>ect</w:t>
      </w:r>
      <w:proofErr w:type="spellEnd"/>
      <w:r w:rsidRPr="00B4498D">
        <w:rPr>
          <w:rFonts w:ascii="Times New Roman" w:hAnsi="Times New Roman" w:cs="Times New Roman"/>
          <w:sz w:val="24"/>
          <w:szCs w:val="24"/>
        </w:rPr>
        <w:t xml:space="preserve">. </w:t>
      </w:r>
      <w:r w:rsidR="00303D37" w:rsidRPr="00B4498D">
        <w:rPr>
          <w:rFonts w:ascii="Times New Roman" w:hAnsi="Times New Roman" w:cs="Times New Roman"/>
          <w:sz w:val="24"/>
          <w:szCs w:val="24"/>
        </w:rPr>
        <w:t>They are cell- cycle nonspecifi</w:t>
      </w:r>
      <w:r w:rsidRPr="00B4498D">
        <w:rPr>
          <w:rFonts w:ascii="Times New Roman" w:hAnsi="Times New Roman" w:cs="Times New Roman"/>
          <w:sz w:val="24"/>
          <w:szCs w:val="24"/>
        </w:rPr>
        <w:t>c.</w:t>
      </w:r>
    </w:p>
    <w:p w:rsidR="00227D04" w:rsidRPr="00227D04" w:rsidRDefault="002D5ACA" w:rsidP="00227D04">
      <w:pPr>
        <w:pStyle w:val="ListParagraph"/>
        <w:numPr>
          <w:ilvl w:val="0"/>
          <w:numId w:val="3"/>
        </w:numPr>
        <w:jc w:val="both"/>
        <w:rPr>
          <w:rFonts w:ascii="Times New Roman" w:hAnsi="Times New Roman" w:cs="Times New Roman"/>
          <w:sz w:val="24"/>
          <w:szCs w:val="24"/>
        </w:rPr>
      </w:pPr>
      <w:r w:rsidRPr="00227D04">
        <w:rPr>
          <w:rFonts w:ascii="Times New Roman" w:hAnsi="Times New Roman" w:cs="Times New Roman"/>
          <w:b/>
          <w:sz w:val="24"/>
          <w:szCs w:val="24"/>
        </w:rPr>
        <w:t>Dactinomycin</w:t>
      </w:r>
      <w:r w:rsidRPr="00227D04">
        <w:rPr>
          <w:rFonts w:ascii="Times New Roman" w:hAnsi="Times New Roman" w:cs="Times New Roman"/>
          <w:sz w:val="24"/>
          <w:szCs w:val="24"/>
        </w:rPr>
        <w:t xml:space="preserve"> </w:t>
      </w:r>
    </w:p>
    <w:p w:rsidR="00227D04" w:rsidRDefault="002D5ACA" w:rsidP="00227D04">
      <w:pPr>
        <w:ind w:left="60"/>
        <w:jc w:val="both"/>
        <w:rPr>
          <w:rFonts w:ascii="Times New Roman" w:hAnsi="Times New Roman" w:cs="Times New Roman"/>
          <w:sz w:val="24"/>
          <w:szCs w:val="24"/>
        </w:rPr>
      </w:pPr>
      <w:r w:rsidRPr="00227D04">
        <w:rPr>
          <w:rFonts w:ascii="Times New Roman" w:hAnsi="Times New Roman" w:cs="Times New Roman"/>
          <w:sz w:val="24"/>
          <w:szCs w:val="24"/>
        </w:rPr>
        <w:t>Dactinomycin [</w:t>
      </w:r>
      <w:proofErr w:type="spellStart"/>
      <w:r w:rsidRPr="00227D04">
        <w:rPr>
          <w:rFonts w:ascii="Times New Roman" w:hAnsi="Times New Roman" w:cs="Times New Roman"/>
          <w:sz w:val="24"/>
          <w:szCs w:val="24"/>
        </w:rPr>
        <w:t>dak</w:t>
      </w:r>
      <w:proofErr w:type="spellEnd"/>
      <w:r w:rsidRPr="00227D04">
        <w:rPr>
          <w:rFonts w:ascii="Times New Roman" w:hAnsi="Times New Roman" w:cs="Times New Roman"/>
          <w:sz w:val="24"/>
          <w:szCs w:val="24"/>
        </w:rPr>
        <w:t>-</w:t>
      </w:r>
      <w:proofErr w:type="spellStart"/>
      <w:r w:rsidRPr="00227D04">
        <w:rPr>
          <w:rFonts w:ascii="Times New Roman" w:hAnsi="Times New Roman" w:cs="Times New Roman"/>
          <w:sz w:val="24"/>
          <w:szCs w:val="24"/>
        </w:rPr>
        <w:t>ti</w:t>
      </w:r>
      <w:proofErr w:type="spellEnd"/>
      <w:r w:rsidRPr="00227D04">
        <w:rPr>
          <w:rFonts w:ascii="Times New Roman" w:hAnsi="Times New Roman" w:cs="Times New Roman"/>
          <w:sz w:val="24"/>
          <w:szCs w:val="24"/>
        </w:rPr>
        <w:t>-</w:t>
      </w:r>
      <w:proofErr w:type="spellStart"/>
      <w:r w:rsidRPr="00227D04">
        <w:rPr>
          <w:rFonts w:ascii="Times New Roman" w:hAnsi="Times New Roman" w:cs="Times New Roman"/>
          <w:sz w:val="24"/>
          <w:szCs w:val="24"/>
        </w:rPr>
        <w:t>noe</w:t>
      </w:r>
      <w:proofErr w:type="spellEnd"/>
      <w:r w:rsidRPr="00227D04">
        <w:rPr>
          <w:rFonts w:ascii="Times New Roman" w:hAnsi="Times New Roman" w:cs="Times New Roman"/>
          <w:sz w:val="24"/>
          <w:szCs w:val="24"/>
        </w:rPr>
        <w:t xml:space="preserve">-MYE-sin], known to biochemists as actin- </w:t>
      </w:r>
      <w:proofErr w:type="spellStart"/>
      <w:r w:rsidRPr="00227D04">
        <w:rPr>
          <w:rFonts w:ascii="Times New Roman" w:hAnsi="Times New Roman" w:cs="Times New Roman"/>
          <w:sz w:val="24"/>
          <w:szCs w:val="24"/>
        </w:rPr>
        <w:t>omycin</w:t>
      </w:r>
      <w:proofErr w:type="spellEnd"/>
      <w:r w:rsidRPr="00227D04">
        <w:rPr>
          <w:rFonts w:ascii="Times New Roman" w:hAnsi="Times New Roman" w:cs="Times New Roman"/>
          <w:sz w:val="24"/>
          <w:szCs w:val="24"/>
        </w:rPr>
        <w:t xml:space="preserve"> D, was the f</w:t>
      </w:r>
      <w:r w:rsidR="00303D37" w:rsidRPr="00227D04">
        <w:rPr>
          <w:rFonts w:ascii="Times New Roman" w:hAnsi="Times New Roman" w:cs="Times New Roman"/>
          <w:sz w:val="24"/>
          <w:szCs w:val="24"/>
        </w:rPr>
        <w:t>i</w:t>
      </w:r>
      <w:r w:rsidRPr="00227D04">
        <w:rPr>
          <w:rFonts w:ascii="Times New Roman" w:hAnsi="Times New Roman" w:cs="Times New Roman"/>
          <w:sz w:val="24"/>
          <w:szCs w:val="24"/>
        </w:rPr>
        <w:t xml:space="preserve">rst antibiotic to find therapeutic application in </w:t>
      </w:r>
      <w:proofErr w:type="spellStart"/>
      <w:r w:rsidRPr="00227D04">
        <w:rPr>
          <w:rFonts w:ascii="Times New Roman" w:hAnsi="Times New Roman" w:cs="Times New Roman"/>
          <w:sz w:val="24"/>
          <w:szCs w:val="24"/>
        </w:rPr>
        <w:t>tumor</w:t>
      </w:r>
      <w:proofErr w:type="spellEnd"/>
      <w:r w:rsidRPr="00227D04">
        <w:rPr>
          <w:rFonts w:ascii="Times New Roman" w:hAnsi="Times New Roman" w:cs="Times New Roman"/>
          <w:sz w:val="24"/>
          <w:szCs w:val="24"/>
        </w:rPr>
        <w:t xml:space="preserve"> chemotherapy. Dactinomycin is used in combination with sur- </w:t>
      </w:r>
      <w:proofErr w:type="spellStart"/>
      <w:r w:rsidRPr="00227D04">
        <w:rPr>
          <w:rFonts w:ascii="Times New Roman" w:hAnsi="Times New Roman" w:cs="Times New Roman"/>
          <w:sz w:val="24"/>
          <w:szCs w:val="24"/>
        </w:rPr>
        <w:t>gery</w:t>
      </w:r>
      <w:proofErr w:type="spellEnd"/>
      <w:r w:rsidRPr="00227D04">
        <w:rPr>
          <w:rFonts w:ascii="Times New Roman" w:hAnsi="Times New Roman" w:cs="Times New Roman"/>
          <w:sz w:val="24"/>
          <w:szCs w:val="24"/>
        </w:rPr>
        <w:t xml:space="preserve"> and vincristine for the treatment of Wilms </w:t>
      </w:r>
      <w:proofErr w:type="spellStart"/>
      <w:r w:rsidRPr="00227D04">
        <w:rPr>
          <w:rFonts w:ascii="Times New Roman" w:hAnsi="Times New Roman" w:cs="Times New Roman"/>
          <w:sz w:val="24"/>
          <w:szCs w:val="24"/>
        </w:rPr>
        <w:t>tumor</w:t>
      </w:r>
      <w:proofErr w:type="spellEnd"/>
      <w:r w:rsidRPr="00227D04">
        <w:rPr>
          <w:rFonts w:ascii="Times New Roman" w:hAnsi="Times New Roman" w:cs="Times New Roman"/>
          <w:sz w:val="24"/>
          <w:szCs w:val="24"/>
        </w:rPr>
        <w:t>. In combinatio</w:t>
      </w:r>
      <w:r w:rsidR="00303D37" w:rsidRPr="00227D04">
        <w:rPr>
          <w:rFonts w:ascii="Times New Roman" w:hAnsi="Times New Roman" w:cs="Times New Roman"/>
          <w:sz w:val="24"/>
          <w:szCs w:val="24"/>
        </w:rPr>
        <w:t>n with MTX, dactinomycin is eff</w:t>
      </w:r>
      <w:r w:rsidRPr="00227D04">
        <w:rPr>
          <w:rFonts w:ascii="Times New Roman" w:hAnsi="Times New Roman" w:cs="Times New Roman"/>
          <w:sz w:val="24"/>
          <w:szCs w:val="24"/>
        </w:rPr>
        <w:t>ective in the treatment of gestational  choriocarcinoma. Some soft-tissue sarcomas also respond.</w:t>
      </w:r>
    </w:p>
    <w:p w:rsidR="002D5ACA" w:rsidRPr="00227D04" w:rsidRDefault="002D5ACA" w:rsidP="00227D04">
      <w:pPr>
        <w:ind w:left="60"/>
        <w:jc w:val="both"/>
        <w:rPr>
          <w:rFonts w:ascii="Times New Roman" w:hAnsi="Times New Roman" w:cs="Times New Roman"/>
          <w:sz w:val="24"/>
          <w:szCs w:val="24"/>
        </w:rPr>
      </w:pPr>
      <w:r w:rsidRPr="00227D04">
        <w:rPr>
          <w:rFonts w:ascii="Times New Roman" w:hAnsi="Times New Roman" w:cs="Times New Roman"/>
          <w:b/>
          <w:sz w:val="24"/>
          <w:szCs w:val="24"/>
        </w:rPr>
        <w:t xml:space="preserve"> 1. Mechanism of action</w:t>
      </w:r>
      <w:r w:rsidRPr="00227D04">
        <w:rPr>
          <w:rFonts w:ascii="Times New Roman" w:hAnsi="Times New Roman" w:cs="Times New Roman"/>
          <w:sz w:val="24"/>
          <w:szCs w:val="24"/>
        </w:rPr>
        <w:t xml:space="preserve">: The drug intercalates into the minor groove of the double helix between guanine-cytosine base pairs of DNA,8 forming a stable dactinomycin-DNA complex. The complex inter- </w:t>
      </w:r>
      <w:proofErr w:type="spellStart"/>
      <w:r w:rsidRPr="00227D04">
        <w:rPr>
          <w:rFonts w:ascii="Times New Roman" w:hAnsi="Times New Roman" w:cs="Times New Roman"/>
          <w:sz w:val="24"/>
          <w:szCs w:val="24"/>
        </w:rPr>
        <w:t>feres</w:t>
      </w:r>
      <w:proofErr w:type="spellEnd"/>
      <w:r w:rsidRPr="00227D04">
        <w:rPr>
          <w:rFonts w:ascii="Times New Roman" w:hAnsi="Times New Roman" w:cs="Times New Roman"/>
          <w:sz w:val="24"/>
          <w:szCs w:val="24"/>
        </w:rPr>
        <w:t xml:space="preserve"> primarily with DNA-dependent RNA polymerase, although at high doses, dactinomycin also hinders DNA synthesis. The drug also causes single-strand breaks, p</w:t>
      </w:r>
      <w:r w:rsidR="00303D37" w:rsidRPr="00227D04">
        <w:rPr>
          <w:rFonts w:ascii="Times New Roman" w:hAnsi="Times New Roman" w:cs="Times New Roman"/>
          <w:sz w:val="24"/>
          <w:szCs w:val="24"/>
        </w:rPr>
        <w:t>ossibly due to action on topoi</w:t>
      </w:r>
      <w:r w:rsidRPr="00227D04">
        <w:rPr>
          <w:rFonts w:ascii="Times New Roman" w:hAnsi="Times New Roman" w:cs="Times New Roman"/>
          <w:sz w:val="24"/>
          <w:szCs w:val="24"/>
        </w:rPr>
        <w:t>somerase II or by generation of free radicals.</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Resistan</w:t>
      </w:r>
      <w:r w:rsidR="00303D37" w:rsidRPr="00B4498D">
        <w:rPr>
          <w:rFonts w:ascii="Times New Roman" w:hAnsi="Times New Roman" w:cs="Times New Roman"/>
          <w:sz w:val="24"/>
          <w:szCs w:val="24"/>
        </w:rPr>
        <w:t>ce is due to an increased effl</w:t>
      </w:r>
      <w:r w:rsidRPr="00B4498D">
        <w:rPr>
          <w:rFonts w:ascii="Times New Roman" w:hAnsi="Times New Roman" w:cs="Times New Roman"/>
          <w:sz w:val="24"/>
          <w:szCs w:val="24"/>
        </w:rPr>
        <w:t>ux of the antibiotic from the cell via P-glycoprotein. DNA repair may also play a role.</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3. Pharmacokinetics</w:t>
      </w:r>
      <w:r w:rsidRPr="00B4498D">
        <w:rPr>
          <w:rFonts w:ascii="Times New Roman" w:hAnsi="Times New Roman" w:cs="Times New Roman"/>
          <w:sz w:val="24"/>
          <w:szCs w:val="24"/>
        </w:rPr>
        <w:t>: The drug, administered IV, distributes to many tissues but does not enter the CSF (F</w:t>
      </w:r>
      <w:r w:rsidR="00303D37" w:rsidRPr="00B4498D">
        <w:rPr>
          <w:rFonts w:ascii="Times New Roman" w:hAnsi="Times New Roman" w:cs="Times New Roman"/>
          <w:sz w:val="24"/>
          <w:szCs w:val="24"/>
        </w:rPr>
        <w:t>igure 39.17). The drug is mini</w:t>
      </w:r>
      <w:r w:rsidRPr="00B4498D">
        <w:rPr>
          <w:rFonts w:ascii="Times New Roman" w:hAnsi="Times New Roman" w:cs="Times New Roman"/>
          <w:sz w:val="24"/>
          <w:szCs w:val="24"/>
        </w:rPr>
        <w:t>mally metabolized in the liver. Most of the parent drug and its metabolites are excreted via bile, and the remainder is excreted via urine.</w:t>
      </w:r>
    </w:p>
    <w:p w:rsidR="002D5ACA" w:rsidRPr="00B4498D" w:rsidRDefault="00303D37" w:rsidP="00B4498D">
      <w:pPr>
        <w:jc w:val="both"/>
        <w:rPr>
          <w:rFonts w:ascii="Times New Roman" w:hAnsi="Times New Roman" w:cs="Times New Roman"/>
          <w:sz w:val="24"/>
          <w:szCs w:val="24"/>
        </w:rPr>
      </w:pPr>
      <w:r w:rsidRPr="00227D04">
        <w:rPr>
          <w:rFonts w:ascii="Times New Roman" w:hAnsi="Times New Roman" w:cs="Times New Roman"/>
          <w:b/>
          <w:sz w:val="24"/>
          <w:szCs w:val="24"/>
        </w:rPr>
        <w:t>4. Adverse eff</w:t>
      </w:r>
      <w:r w:rsidR="002D5ACA" w:rsidRPr="00227D04">
        <w:rPr>
          <w:rFonts w:ascii="Times New Roman" w:hAnsi="Times New Roman" w:cs="Times New Roman"/>
          <w:b/>
          <w:sz w:val="24"/>
          <w:szCs w:val="24"/>
        </w:rPr>
        <w:t>ects</w:t>
      </w:r>
      <w:r w:rsidR="002D5ACA" w:rsidRPr="00B4498D">
        <w:rPr>
          <w:rFonts w:ascii="Times New Roman" w:hAnsi="Times New Roman" w:cs="Times New Roman"/>
          <w:sz w:val="24"/>
          <w:szCs w:val="24"/>
        </w:rPr>
        <w:t xml:space="preserve">: The major dose-limiting toxicity is bone mar- row depression. The drug is immunosuppressive. Other adverse reactions include nausea, vomiting, </w:t>
      </w:r>
      <w:proofErr w:type="spellStart"/>
      <w:r w:rsidR="002D5ACA" w:rsidRPr="00B4498D">
        <w:rPr>
          <w:rFonts w:ascii="Times New Roman" w:hAnsi="Times New Roman" w:cs="Times New Roman"/>
          <w:sz w:val="24"/>
          <w:szCs w:val="24"/>
        </w:rPr>
        <w:t>diarrhea</w:t>
      </w:r>
      <w:proofErr w:type="spellEnd"/>
      <w:r w:rsidR="002D5ACA" w:rsidRPr="00B4498D">
        <w:rPr>
          <w:rFonts w:ascii="Times New Roman" w:hAnsi="Times New Roman" w:cs="Times New Roman"/>
          <w:sz w:val="24"/>
          <w:szCs w:val="24"/>
        </w:rPr>
        <w:t xml:space="preserve">, </w:t>
      </w:r>
      <w:r w:rsidRPr="00B4498D">
        <w:rPr>
          <w:rFonts w:ascii="Times New Roman" w:hAnsi="Times New Roman" w:cs="Times New Roman"/>
          <w:sz w:val="24"/>
          <w:szCs w:val="24"/>
        </w:rPr>
        <w:t>stomatitis, and alo</w:t>
      </w:r>
      <w:r w:rsidR="002D5ACA" w:rsidRPr="00B4498D">
        <w:rPr>
          <w:rFonts w:ascii="Times New Roman" w:hAnsi="Times New Roman" w:cs="Times New Roman"/>
          <w:sz w:val="24"/>
          <w:szCs w:val="24"/>
        </w:rPr>
        <w:t>pecia. Extravasation during injection produces serious problems. Dactinomycin s</w:t>
      </w:r>
      <w:r w:rsidRPr="00B4498D">
        <w:rPr>
          <w:rFonts w:ascii="Times New Roman" w:hAnsi="Times New Roman" w:cs="Times New Roman"/>
          <w:sz w:val="24"/>
          <w:szCs w:val="24"/>
        </w:rPr>
        <w:t>ensitizes to radiation, and infl</w:t>
      </w:r>
      <w:r w:rsidR="002D5ACA" w:rsidRPr="00B4498D">
        <w:rPr>
          <w:rFonts w:ascii="Times New Roman" w:hAnsi="Times New Roman" w:cs="Times New Roman"/>
          <w:sz w:val="24"/>
          <w:szCs w:val="24"/>
        </w:rPr>
        <w:t>ammation at sites of prior radiation therapy may occur.</w:t>
      </w:r>
    </w:p>
    <w:p w:rsidR="00227D04"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B.  Doxorubicin and daunorubicin</w:t>
      </w:r>
      <w:r w:rsidRPr="00B4498D">
        <w:rPr>
          <w:rFonts w:ascii="Times New Roman" w:hAnsi="Times New Roman" w:cs="Times New Roman"/>
          <w:sz w:val="24"/>
          <w:szCs w:val="24"/>
        </w:rPr>
        <w:t xml:space="preserve"> </w:t>
      </w:r>
    </w:p>
    <w:p w:rsidR="002D5ACA" w:rsidRPr="00B4498D"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lastRenderedPageBreak/>
        <w:t>Doxorubicin [dox-oh-ROO-bi-sin] and daunorubicin [da</w:t>
      </w:r>
      <w:r w:rsidR="00303D37" w:rsidRPr="00B4498D">
        <w:rPr>
          <w:rFonts w:ascii="Times New Roman" w:hAnsi="Times New Roman" w:cs="Times New Roman"/>
          <w:sz w:val="24"/>
          <w:szCs w:val="24"/>
        </w:rPr>
        <w:t>w-</w:t>
      </w:r>
      <w:proofErr w:type="spellStart"/>
      <w:r w:rsidR="00303D37" w:rsidRPr="00B4498D">
        <w:rPr>
          <w:rFonts w:ascii="Times New Roman" w:hAnsi="Times New Roman" w:cs="Times New Roman"/>
          <w:sz w:val="24"/>
          <w:szCs w:val="24"/>
        </w:rPr>
        <w:t>noe</w:t>
      </w:r>
      <w:proofErr w:type="spellEnd"/>
      <w:r w:rsidR="00303D37" w:rsidRPr="00B4498D">
        <w:rPr>
          <w:rFonts w:ascii="Times New Roman" w:hAnsi="Times New Roman" w:cs="Times New Roman"/>
          <w:sz w:val="24"/>
          <w:szCs w:val="24"/>
        </w:rPr>
        <w:t>-ROO- bi-sin] are classifi</w:t>
      </w:r>
      <w:r w:rsidRPr="00B4498D">
        <w:rPr>
          <w:rFonts w:ascii="Times New Roman" w:hAnsi="Times New Roman" w:cs="Times New Roman"/>
          <w:sz w:val="24"/>
          <w:szCs w:val="24"/>
        </w:rPr>
        <w:t xml:space="preserve">ed as anthracycline antibiotics. Doxorubicin is the hydroxylated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of daunorubicin. Idarubicin [eye-da-RUE-bi-sin], the 4-demethoxy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of daunorubicin, and </w:t>
      </w:r>
      <w:proofErr w:type="spellStart"/>
      <w:r w:rsidRPr="00B4498D">
        <w:rPr>
          <w:rFonts w:ascii="Times New Roman" w:hAnsi="Times New Roman" w:cs="Times New Roman"/>
          <w:sz w:val="24"/>
          <w:szCs w:val="24"/>
        </w:rPr>
        <w:t>epirubicin</w:t>
      </w:r>
      <w:proofErr w:type="spellEnd"/>
      <w:r w:rsidRPr="00B4498D">
        <w:rPr>
          <w:rFonts w:ascii="Times New Roman" w:hAnsi="Times New Roman" w:cs="Times New Roman"/>
          <w:sz w:val="24"/>
          <w:szCs w:val="24"/>
        </w:rPr>
        <w:t xml:space="preserve"> [eh-pee-ROO-</w:t>
      </w:r>
      <w:proofErr w:type="spellStart"/>
      <w:r w:rsidRPr="00B4498D">
        <w:rPr>
          <w:rFonts w:ascii="Times New Roman" w:hAnsi="Times New Roman" w:cs="Times New Roman"/>
          <w:sz w:val="24"/>
          <w:szCs w:val="24"/>
        </w:rPr>
        <w:t>bih</w:t>
      </w:r>
      <w:proofErr w:type="spellEnd"/>
      <w:r w:rsidRPr="00B4498D">
        <w:rPr>
          <w:rFonts w:ascii="Times New Roman" w:hAnsi="Times New Roman" w:cs="Times New Roman"/>
          <w:sz w:val="24"/>
          <w:szCs w:val="24"/>
        </w:rPr>
        <w:t>- sin] are also available. App</w:t>
      </w:r>
      <w:r w:rsidR="00303D37" w:rsidRPr="00B4498D">
        <w:rPr>
          <w:rFonts w:ascii="Times New Roman" w:hAnsi="Times New Roman" w:cs="Times New Roman"/>
          <w:sz w:val="24"/>
          <w:szCs w:val="24"/>
        </w:rPr>
        <w:t>lications for these agents diff</w:t>
      </w:r>
      <w:r w:rsidRPr="00B4498D">
        <w:rPr>
          <w:rFonts w:ascii="Times New Roman" w:hAnsi="Times New Roman" w:cs="Times New Roman"/>
          <w:sz w:val="24"/>
          <w:szCs w:val="24"/>
        </w:rPr>
        <w:t xml:space="preserve">er despite their structural similarity and their apparently similar mechanisms of action. Doxorubicin is one of the most important and widely used anticancer drugs. It is used in combination with other agents </w:t>
      </w:r>
      <w:r w:rsidR="00303D37" w:rsidRPr="00B4498D">
        <w:rPr>
          <w:rFonts w:ascii="Times New Roman" w:hAnsi="Times New Roman" w:cs="Times New Roman"/>
          <w:sz w:val="24"/>
          <w:szCs w:val="24"/>
        </w:rPr>
        <w:t>for treatment of sarco</w:t>
      </w:r>
      <w:r w:rsidRPr="00B4498D">
        <w:rPr>
          <w:rFonts w:ascii="Times New Roman" w:hAnsi="Times New Roman" w:cs="Times New Roman"/>
          <w:sz w:val="24"/>
          <w:szCs w:val="24"/>
        </w:rPr>
        <w:t xml:space="preserve">mas and a variety of carcinomas, including breast and lung, as well as for treatment of acute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and lymphomas. Daunorubicin and idarubicin are used in the treatment of acute </w:t>
      </w:r>
      <w:proofErr w:type="spellStart"/>
      <w:r w:rsidRPr="00B4498D">
        <w:rPr>
          <w:rFonts w:ascii="Times New Roman" w:hAnsi="Times New Roman" w:cs="Times New Roman"/>
          <w:sz w:val="24"/>
          <w:szCs w:val="24"/>
        </w:rPr>
        <w:t>leukemias</w:t>
      </w:r>
      <w:proofErr w:type="spellEnd"/>
      <w:r w:rsidRPr="00B4498D">
        <w:rPr>
          <w:rFonts w:ascii="Times New Roman" w:hAnsi="Times New Roman" w:cs="Times New Roman"/>
          <w:sz w:val="24"/>
          <w:szCs w:val="24"/>
        </w:rPr>
        <w:t>.</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Doxorubicin and other anthracyclines induce cytotoxicity through several different mechanisms. For example, doxorubicin-derived free radicals can induce membrane lipid per- oxidation, DNA strand scission, and direct oxidation of purine or pyrimidine bases, thiols, and amines (Figure 39.18).</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Pharmacokinetics</w:t>
      </w:r>
      <w:r w:rsidRPr="00B4498D">
        <w:rPr>
          <w:rFonts w:ascii="Times New Roman" w:hAnsi="Times New Roman" w:cs="Times New Roman"/>
          <w:sz w:val="24"/>
          <w:szCs w:val="24"/>
        </w:rPr>
        <w:t>: All these drugs must be administered IV, because they are inactivated in the GI</w:t>
      </w:r>
      <w:r w:rsidR="00303D37" w:rsidRPr="00B4498D">
        <w:rPr>
          <w:rFonts w:ascii="Times New Roman" w:hAnsi="Times New Roman" w:cs="Times New Roman"/>
          <w:sz w:val="24"/>
          <w:szCs w:val="24"/>
        </w:rPr>
        <w:t xml:space="preserve"> tract. Extravasation is a seri</w:t>
      </w:r>
      <w:r w:rsidRPr="00B4498D">
        <w:rPr>
          <w:rFonts w:ascii="Times New Roman" w:hAnsi="Times New Roman" w:cs="Times New Roman"/>
          <w:sz w:val="24"/>
          <w:szCs w:val="24"/>
        </w:rPr>
        <w:t>ous problem that can lead to tissue ne</w:t>
      </w:r>
      <w:r w:rsidR="00303D37" w:rsidRPr="00B4498D">
        <w:rPr>
          <w:rFonts w:ascii="Times New Roman" w:hAnsi="Times New Roman" w:cs="Times New Roman"/>
          <w:sz w:val="24"/>
          <w:szCs w:val="24"/>
        </w:rPr>
        <w:t>crosis. The anthracycline anti</w:t>
      </w:r>
      <w:r w:rsidRPr="00B4498D">
        <w:rPr>
          <w:rFonts w:ascii="Times New Roman" w:hAnsi="Times New Roman" w:cs="Times New Roman"/>
          <w:sz w:val="24"/>
          <w:szCs w:val="24"/>
        </w:rPr>
        <w:t>biotics bind to plasma proteins a</w:t>
      </w:r>
      <w:r w:rsidR="00303D37" w:rsidRPr="00B4498D">
        <w:rPr>
          <w:rFonts w:ascii="Times New Roman" w:hAnsi="Times New Roman" w:cs="Times New Roman"/>
          <w:sz w:val="24"/>
          <w:szCs w:val="24"/>
        </w:rPr>
        <w:t>s well as to other tissue compon</w:t>
      </w:r>
      <w:r w:rsidRPr="00B4498D">
        <w:rPr>
          <w:rFonts w:ascii="Times New Roman" w:hAnsi="Times New Roman" w:cs="Times New Roman"/>
          <w:sz w:val="24"/>
          <w:szCs w:val="24"/>
        </w:rPr>
        <w:t xml:space="preserve">ents, where they are widely distributed. They do not penetrate the blood-brain barrier or the testes. All these drugs undergo extensive hepatic metabolism. Via bile is the major route of excretion, and the drug dose must be modified in patients with impaired hepatic function (Figure 39.19). Some renal excretion also occurs, but the dose generally need not be adjusted in patients with renal failure. Because of the dark red </w:t>
      </w:r>
      <w:proofErr w:type="spellStart"/>
      <w:r w:rsidRPr="00B4498D">
        <w:rPr>
          <w:rFonts w:ascii="Times New Roman" w:hAnsi="Times New Roman" w:cs="Times New Roman"/>
          <w:sz w:val="24"/>
          <w:szCs w:val="24"/>
        </w:rPr>
        <w:t>color</w:t>
      </w:r>
      <w:proofErr w:type="spellEnd"/>
      <w:r w:rsidRPr="00B4498D">
        <w:rPr>
          <w:rFonts w:ascii="Times New Roman" w:hAnsi="Times New Roman" w:cs="Times New Roman"/>
          <w:sz w:val="24"/>
          <w:szCs w:val="24"/>
        </w:rPr>
        <w:t xml:space="preserve"> of the anthracycline drugs, the veins may become visible surrounding the site of infusion, and the drugs also impart a red </w:t>
      </w:r>
      <w:proofErr w:type="spellStart"/>
      <w:r w:rsidRPr="00B4498D">
        <w:rPr>
          <w:rFonts w:ascii="Times New Roman" w:hAnsi="Times New Roman" w:cs="Times New Roman"/>
          <w:sz w:val="24"/>
          <w:szCs w:val="24"/>
        </w:rPr>
        <w:t>color</w:t>
      </w:r>
      <w:proofErr w:type="spellEnd"/>
      <w:r w:rsidRPr="00B4498D">
        <w:rPr>
          <w:rFonts w:ascii="Times New Roman" w:hAnsi="Times New Roman" w:cs="Times New Roman"/>
          <w:sz w:val="24"/>
          <w:szCs w:val="24"/>
        </w:rPr>
        <w:t xml:space="preserve"> to the urine. </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3. Adverse effects</w:t>
      </w:r>
      <w:r w:rsidRPr="00B4498D">
        <w:rPr>
          <w:rFonts w:ascii="Times New Roman" w:hAnsi="Times New Roman" w:cs="Times New Roman"/>
          <w:sz w:val="24"/>
          <w:szCs w:val="24"/>
        </w:rPr>
        <w:t>: Irreversible, dose-d</w:t>
      </w:r>
      <w:r w:rsidR="00303D37" w:rsidRPr="00B4498D">
        <w:rPr>
          <w:rFonts w:ascii="Times New Roman" w:hAnsi="Times New Roman" w:cs="Times New Roman"/>
          <w:sz w:val="24"/>
          <w:szCs w:val="24"/>
        </w:rPr>
        <w:t>ependent cardiotoxicity, appar</w:t>
      </w:r>
      <w:r w:rsidRPr="00B4498D">
        <w:rPr>
          <w:rFonts w:ascii="Times New Roman" w:hAnsi="Times New Roman" w:cs="Times New Roman"/>
          <w:sz w:val="24"/>
          <w:szCs w:val="24"/>
        </w:rPr>
        <w:t>ently a result of the generation of fr</w:t>
      </w:r>
      <w:r w:rsidR="00303D37" w:rsidRPr="00B4498D">
        <w:rPr>
          <w:rFonts w:ascii="Times New Roman" w:hAnsi="Times New Roman" w:cs="Times New Roman"/>
          <w:sz w:val="24"/>
          <w:szCs w:val="24"/>
        </w:rPr>
        <w:t>ee radicals and lipid peroxida</w:t>
      </w:r>
      <w:r w:rsidRPr="00B4498D">
        <w:rPr>
          <w:rFonts w:ascii="Times New Roman" w:hAnsi="Times New Roman" w:cs="Times New Roman"/>
          <w:sz w:val="24"/>
          <w:szCs w:val="24"/>
        </w:rPr>
        <w:t xml:space="preserve">tion, is the most serious adverse reaction and is more common with daunorubicin and doxorubicin than with idarubicin and </w:t>
      </w:r>
      <w:proofErr w:type="spellStart"/>
      <w:r w:rsidRPr="00B4498D">
        <w:rPr>
          <w:rFonts w:ascii="Times New Roman" w:hAnsi="Times New Roman" w:cs="Times New Roman"/>
          <w:sz w:val="24"/>
          <w:szCs w:val="24"/>
        </w:rPr>
        <w:t>epirubicin</w:t>
      </w:r>
      <w:proofErr w:type="spellEnd"/>
      <w:r w:rsidRPr="00B4498D">
        <w:rPr>
          <w:rFonts w:ascii="Times New Roman" w:hAnsi="Times New Roman" w:cs="Times New Roman"/>
          <w:sz w:val="24"/>
          <w:szCs w:val="24"/>
        </w:rPr>
        <w:t xml:space="preserve">. Irradiation of the thorax increases the risk of cardiotoxicity. Addition of trastuzumab to protocols with doxorubicin or </w:t>
      </w:r>
      <w:proofErr w:type="spellStart"/>
      <w:r w:rsidRPr="00B4498D">
        <w:rPr>
          <w:rFonts w:ascii="Times New Roman" w:hAnsi="Times New Roman" w:cs="Times New Roman"/>
          <w:sz w:val="24"/>
          <w:szCs w:val="24"/>
        </w:rPr>
        <w:t>epirubicin</w:t>
      </w:r>
      <w:proofErr w:type="spellEnd"/>
      <w:r w:rsidRPr="00B4498D">
        <w:rPr>
          <w:rFonts w:ascii="Times New Roman" w:hAnsi="Times New Roman" w:cs="Times New Roman"/>
          <w:sz w:val="24"/>
          <w:szCs w:val="24"/>
        </w:rPr>
        <w:t xml:space="preserve"> increases congestive heart failure. There has been some success with the iron chelator </w:t>
      </w:r>
      <w:proofErr w:type="spellStart"/>
      <w:r w:rsidRPr="00B4498D">
        <w:rPr>
          <w:rFonts w:ascii="Times New Roman" w:hAnsi="Times New Roman" w:cs="Times New Roman"/>
          <w:sz w:val="24"/>
          <w:szCs w:val="24"/>
        </w:rPr>
        <w:t>dexrazone</w:t>
      </w:r>
      <w:proofErr w:type="spellEnd"/>
      <w:r w:rsidRPr="00B4498D">
        <w:rPr>
          <w:rFonts w:ascii="Times New Roman" w:hAnsi="Times New Roman" w:cs="Times New Roman"/>
          <w:sz w:val="24"/>
          <w:szCs w:val="24"/>
        </w:rPr>
        <w:t xml:space="preserve"> in protecting against the cardiotoxicity of doxorubicin. [Note: A new liposomal-encapsulated doxorubicin has been reported to be less cardiotoxic than the usual formulation.] As with dactinomycin, both doxorubicin and daunorubicin also cause transient bone marrow suppression, s</w:t>
      </w:r>
      <w:r w:rsidR="00303D37" w:rsidRPr="00B4498D">
        <w:rPr>
          <w:rFonts w:ascii="Times New Roman" w:hAnsi="Times New Roman" w:cs="Times New Roman"/>
          <w:sz w:val="24"/>
          <w:szCs w:val="24"/>
        </w:rPr>
        <w:t>tomatitis, and GI tract distur</w:t>
      </w:r>
      <w:r w:rsidRPr="00B4498D">
        <w:rPr>
          <w:rFonts w:ascii="Times New Roman" w:hAnsi="Times New Roman" w:cs="Times New Roman"/>
          <w:sz w:val="24"/>
          <w:szCs w:val="24"/>
        </w:rPr>
        <w:t>bances. Increased skin pigmentation is also seen. Alopecia is usually severe. Occurrence of multidrug resistance is common, but it is less frequent than with plant alkaloids.</w:t>
      </w:r>
    </w:p>
    <w:p w:rsidR="00227D04"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C. Bleomycin</w:t>
      </w:r>
      <w:r w:rsidRPr="00B4498D">
        <w:rPr>
          <w:rFonts w:ascii="Times New Roman" w:hAnsi="Times New Roman" w:cs="Times New Roman"/>
          <w:sz w:val="24"/>
          <w:szCs w:val="24"/>
        </w:rPr>
        <w:t xml:space="preserve"> </w:t>
      </w:r>
    </w:p>
    <w:p w:rsidR="00227D04"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Bleomycin [</w:t>
      </w:r>
      <w:proofErr w:type="spellStart"/>
      <w:r w:rsidRPr="00B4498D">
        <w:rPr>
          <w:rFonts w:ascii="Times New Roman" w:hAnsi="Times New Roman" w:cs="Times New Roman"/>
          <w:sz w:val="24"/>
          <w:szCs w:val="24"/>
        </w:rPr>
        <w:t>blee</w:t>
      </w:r>
      <w:proofErr w:type="spellEnd"/>
      <w:r w:rsidRPr="00B4498D">
        <w:rPr>
          <w:rFonts w:ascii="Times New Roman" w:hAnsi="Times New Roman" w:cs="Times New Roman"/>
          <w:sz w:val="24"/>
          <w:szCs w:val="24"/>
        </w:rPr>
        <w:t>-o</w:t>
      </w:r>
      <w:r w:rsidR="00303D37" w:rsidRPr="00B4498D">
        <w:rPr>
          <w:rFonts w:ascii="Times New Roman" w:hAnsi="Times New Roman" w:cs="Times New Roman"/>
          <w:sz w:val="24"/>
          <w:szCs w:val="24"/>
        </w:rPr>
        <w:t>h-MYE-sin] is a mixture of diff</w:t>
      </w:r>
      <w:r w:rsidRPr="00B4498D">
        <w:rPr>
          <w:rFonts w:ascii="Times New Roman" w:hAnsi="Times New Roman" w:cs="Times New Roman"/>
          <w:sz w:val="24"/>
          <w:szCs w:val="24"/>
        </w:rPr>
        <w:t xml:space="preserve">erent copper-chelating </w:t>
      </w:r>
      <w:proofErr w:type="spellStart"/>
      <w:r w:rsidRPr="00B4498D">
        <w:rPr>
          <w:rFonts w:ascii="Times New Roman" w:hAnsi="Times New Roman" w:cs="Times New Roman"/>
          <w:sz w:val="24"/>
          <w:szCs w:val="24"/>
        </w:rPr>
        <w:t>glycopeptides</w:t>
      </w:r>
      <w:proofErr w:type="spellEnd"/>
      <w:r w:rsidRPr="00B4498D">
        <w:rPr>
          <w:rFonts w:ascii="Times New Roman" w:hAnsi="Times New Roman" w:cs="Times New Roman"/>
          <w:sz w:val="24"/>
          <w:szCs w:val="24"/>
        </w:rPr>
        <w:t xml:space="preserve"> that, like the anthracycline antibiotics, cause scission of DNA by an oxidative process. Bleomycin is cell-cycle </w:t>
      </w:r>
      <w:proofErr w:type="spellStart"/>
      <w:r w:rsidRPr="00B4498D">
        <w:rPr>
          <w:rFonts w:ascii="Times New Roman" w:hAnsi="Times New Roman" w:cs="Times New Roman"/>
          <w:sz w:val="24"/>
          <w:szCs w:val="24"/>
        </w:rPr>
        <w:t>specifi</w:t>
      </w:r>
      <w:proofErr w:type="spellEnd"/>
      <w:r w:rsidRPr="00B4498D">
        <w:rPr>
          <w:rFonts w:ascii="Times New Roman" w:hAnsi="Times New Roman" w:cs="Times New Roman"/>
          <w:sz w:val="24"/>
          <w:szCs w:val="24"/>
        </w:rPr>
        <w:t xml:space="preserve"> c and causes cells to accumulate in the G2 phase. It is primarily used in the treat- </w:t>
      </w:r>
      <w:proofErr w:type="spellStart"/>
      <w:r w:rsidRPr="00B4498D">
        <w:rPr>
          <w:rFonts w:ascii="Times New Roman" w:hAnsi="Times New Roman" w:cs="Times New Roman"/>
          <w:sz w:val="24"/>
          <w:szCs w:val="24"/>
        </w:rPr>
        <w:t>ment</w:t>
      </w:r>
      <w:proofErr w:type="spellEnd"/>
      <w:r w:rsidRPr="00B4498D">
        <w:rPr>
          <w:rFonts w:ascii="Times New Roman" w:hAnsi="Times New Roman" w:cs="Times New Roman"/>
          <w:sz w:val="24"/>
          <w:szCs w:val="24"/>
        </w:rPr>
        <w:t xml:space="preserve"> of testicular cancers in combination with vinblastine or etoposide. Response rates are close to 100 percent if cisplatin is </w:t>
      </w:r>
      <w:r w:rsidR="00303D37" w:rsidRPr="00B4498D">
        <w:rPr>
          <w:rFonts w:ascii="Times New Roman" w:hAnsi="Times New Roman" w:cs="Times New Roman"/>
          <w:sz w:val="24"/>
          <w:szCs w:val="24"/>
        </w:rPr>
        <w:t>added to the regi</w:t>
      </w:r>
      <w:r w:rsidRPr="00B4498D">
        <w:rPr>
          <w:rFonts w:ascii="Times New Roman" w:hAnsi="Times New Roman" w:cs="Times New Roman"/>
          <w:sz w:val="24"/>
          <w:szCs w:val="24"/>
        </w:rPr>
        <w:t xml:space="preserve">men. Bleomycin is also effective, although not curative, for squamous cell carcinomas and lymphomas. </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A DNA-bleomycin-Fe2+ complex appears to undergo oxidation to bleomycin-Fe3+. The liberated electrons react with oxygen to form superoxide or hydroxyl </w:t>
      </w:r>
      <w:r w:rsidRPr="00B4498D">
        <w:rPr>
          <w:rFonts w:ascii="Times New Roman" w:hAnsi="Times New Roman" w:cs="Times New Roman"/>
          <w:sz w:val="24"/>
          <w:szCs w:val="24"/>
        </w:rPr>
        <w:lastRenderedPageBreak/>
        <w:t>radicals, which, in turn, attack the phosphodiester bonds of DNA, resulting in strand break- age and chromosomal aberrations (Figure 39.20).</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xml:space="preserve">: Although the mechanisms of resistance have not been elucidated, experimental systems have implicated increased levels of bleomycin hydrolase (or </w:t>
      </w:r>
      <w:proofErr w:type="spellStart"/>
      <w:r w:rsidRPr="00B4498D">
        <w:rPr>
          <w:rFonts w:ascii="Times New Roman" w:hAnsi="Times New Roman" w:cs="Times New Roman"/>
          <w:sz w:val="24"/>
          <w:szCs w:val="24"/>
        </w:rPr>
        <w:t>deamidase</w:t>
      </w:r>
      <w:proofErr w:type="spellEnd"/>
      <w:r w:rsidRPr="00B4498D">
        <w:rPr>
          <w:rFonts w:ascii="Times New Roman" w:hAnsi="Times New Roman" w:cs="Times New Roman"/>
          <w:sz w:val="24"/>
          <w:szCs w:val="24"/>
        </w:rPr>
        <w:t>), glutathione-S-transferase, and possibly, increased efflux of the drug. DNA repair also may contribute.</w:t>
      </w:r>
    </w:p>
    <w:p w:rsidR="00227D04" w:rsidRDefault="00227D04" w:rsidP="00B4498D">
      <w:pPr>
        <w:jc w:val="both"/>
        <w:rPr>
          <w:rFonts w:ascii="Times New Roman" w:hAnsi="Times New Roman" w:cs="Times New Roman"/>
          <w:sz w:val="24"/>
          <w:szCs w:val="24"/>
        </w:rPr>
      </w:pP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Bleomycin is administered by a number of routes, including subcutaneous</w:t>
      </w:r>
      <w:r w:rsidR="00303D37" w:rsidRPr="00B4498D">
        <w:rPr>
          <w:rFonts w:ascii="Times New Roman" w:hAnsi="Times New Roman" w:cs="Times New Roman"/>
          <w:sz w:val="24"/>
          <w:szCs w:val="24"/>
        </w:rPr>
        <w:t>, intramuscular, IV, and intrac</w:t>
      </w:r>
      <w:r w:rsidRPr="00B4498D">
        <w:rPr>
          <w:rFonts w:ascii="Times New Roman" w:hAnsi="Times New Roman" w:cs="Times New Roman"/>
          <w:sz w:val="24"/>
          <w:szCs w:val="24"/>
        </w:rPr>
        <w:t>avitary. The bleomycin-inactivating enzyme (a hydrolase) is high in a number of tissues (for example, liver and spleen) but is low in lung and is absent in skin (accounting for the drug’s toxicity in those tissues). Most of the parent drug is excreted unchanged in</w:t>
      </w:r>
      <w:r w:rsidR="00303D37" w:rsidRPr="00B4498D">
        <w:rPr>
          <w:rFonts w:ascii="Times New Roman" w:hAnsi="Times New Roman" w:cs="Times New Roman"/>
          <w:sz w:val="24"/>
          <w:szCs w:val="24"/>
        </w:rPr>
        <w:t>to the urine by glomerular fil</w:t>
      </w:r>
      <w:r w:rsidRPr="00B4498D">
        <w:rPr>
          <w:rFonts w:ascii="Times New Roman" w:hAnsi="Times New Roman" w:cs="Times New Roman"/>
          <w:sz w:val="24"/>
          <w:szCs w:val="24"/>
        </w:rPr>
        <w:t>tration, necessitating dose adjustment in patients with renal failure.</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Pulmonary toxicity is the most serious adverse effect, progressing from rales, cough, and infiltrate to potentially fatal fibrosis. The pulmonary fibrosis that is caused by bleomycin is often referred as “bleomycin lung.” Mucocutaneous reactions and alopecia are common. Hypertrophic skin changes and hyper- pigmentation of the hands are prevalent. There is a high incidence of fever and chills and a low incidence of serious anaphylactoid reactions. Bleomycin is unusual in that myelosuppression is rare.</w:t>
      </w:r>
    </w:p>
    <w:p w:rsidR="002D5ACA" w:rsidRPr="00227D04" w:rsidRDefault="002D5ACA" w:rsidP="00B4498D">
      <w:pPr>
        <w:jc w:val="both"/>
        <w:rPr>
          <w:rFonts w:ascii="Times New Roman" w:hAnsi="Times New Roman" w:cs="Times New Roman"/>
          <w:b/>
          <w:sz w:val="24"/>
          <w:szCs w:val="24"/>
          <w:u w:val="single"/>
        </w:rPr>
      </w:pPr>
      <w:r w:rsidRPr="00227D04">
        <w:rPr>
          <w:rFonts w:ascii="Times New Roman" w:hAnsi="Times New Roman" w:cs="Times New Roman"/>
          <w:b/>
          <w:sz w:val="24"/>
          <w:szCs w:val="24"/>
          <w:u w:val="single"/>
        </w:rPr>
        <w:t>V. ALKYLATING AGENTS</w:t>
      </w:r>
    </w:p>
    <w:p w:rsidR="00227D04"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Alkylating agents exert their cytotoxic effects by covalently binding to nucleophilic groups on various cell constitue</w:t>
      </w:r>
      <w:r w:rsidR="00303D37" w:rsidRPr="00B4498D">
        <w:rPr>
          <w:rFonts w:ascii="Times New Roman" w:hAnsi="Times New Roman" w:cs="Times New Roman"/>
          <w:sz w:val="24"/>
          <w:szCs w:val="24"/>
        </w:rPr>
        <w:t>nts. Alkylation of DNA is prob</w:t>
      </w:r>
      <w:r w:rsidRPr="00B4498D">
        <w:rPr>
          <w:rFonts w:ascii="Times New Roman" w:hAnsi="Times New Roman" w:cs="Times New Roman"/>
          <w:sz w:val="24"/>
          <w:szCs w:val="24"/>
        </w:rPr>
        <w:t xml:space="preserve">ably the crucial cytotoxic reaction that is lethal to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Alkylating agents do not discriminate between cycling and resting cells, but they are most toxic for rapidly dividing cells. They ar</w:t>
      </w:r>
      <w:r w:rsidR="00303D37" w:rsidRPr="00B4498D">
        <w:rPr>
          <w:rFonts w:ascii="Times New Roman" w:hAnsi="Times New Roman" w:cs="Times New Roman"/>
          <w:sz w:val="24"/>
          <w:szCs w:val="24"/>
        </w:rPr>
        <w:t>e used in combination with oth</w:t>
      </w:r>
      <w:r w:rsidRPr="00B4498D">
        <w:rPr>
          <w:rFonts w:ascii="Times New Roman" w:hAnsi="Times New Roman" w:cs="Times New Roman"/>
          <w:sz w:val="24"/>
          <w:szCs w:val="24"/>
        </w:rPr>
        <w:t>er agents to treat a wide variety of lymphatic and solid cancers. In addition to being cytotoxic, all are mutagenic and ca</w:t>
      </w:r>
      <w:r w:rsidR="00303D37" w:rsidRPr="00B4498D">
        <w:rPr>
          <w:rFonts w:ascii="Times New Roman" w:hAnsi="Times New Roman" w:cs="Times New Roman"/>
          <w:sz w:val="24"/>
          <w:szCs w:val="24"/>
        </w:rPr>
        <w:t>rcinogenic and can lead to sec</w:t>
      </w:r>
      <w:r w:rsidRPr="00B4498D">
        <w:rPr>
          <w:rFonts w:ascii="Times New Roman" w:hAnsi="Times New Roman" w:cs="Times New Roman"/>
          <w:sz w:val="24"/>
          <w:szCs w:val="24"/>
        </w:rPr>
        <w:t xml:space="preserve">ondary malignancies such as acute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w:t>
      </w:r>
    </w:p>
    <w:p w:rsidR="00227D04" w:rsidRPr="00227D04" w:rsidRDefault="002D5ACA" w:rsidP="00227D04">
      <w:pPr>
        <w:pStyle w:val="ListParagraph"/>
        <w:numPr>
          <w:ilvl w:val="0"/>
          <w:numId w:val="4"/>
        </w:numPr>
        <w:jc w:val="both"/>
        <w:rPr>
          <w:rFonts w:ascii="Times New Roman" w:hAnsi="Times New Roman" w:cs="Times New Roman"/>
          <w:sz w:val="24"/>
          <w:szCs w:val="24"/>
        </w:rPr>
      </w:pPr>
      <w:r w:rsidRPr="00227D04">
        <w:rPr>
          <w:rFonts w:ascii="Times New Roman" w:hAnsi="Times New Roman" w:cs="Times New Roman"/>
          <w:b/>
          <w:sz w:val="24"/>
          <w:szCs w:val="24"/>
        </w:rPr>
        <w:t xml:space="preserve">Mechlorethamine </w:t>
      </w:r>
    </w:p>
    <w:p w:rsidR="00227D04" w:rsidRDefault="002D5ACA" w:rsidP="00227D04">
      <w:pPr>
        <w:ind w:left="60"/>
        <w:jc w:val="both"/>
        <w:rPr>
          <w:rFonts w:ascii="Times New Roman" w:hAnsi="Times New Roman" w:cs="Times New Roman"/>
          <w:sz w:val="24"/>
          <w:szCs w:val="24"/>
        </w:rPr>
      </w:pPr>
      <w:r w:rsidRPr="00227D04">
        <w:rPr>
          <w:rFonts w:ascii="Times New Roman" w:hAnsi="Times New Roman" w:cs="Times New Roman"/>
          <w:sz w:val="24"/>
          <w:szCs w:val="24"/>
        </w:rPr>
        <w:t>Mechlorethamine [</w:t>
      </w:r>
      <w:proofErr w:type="spellStart"/>
      <w:r w:rsidRPr="00227D04">
        <w:rPr>
          <w:rFonts w:ascii="Times New Roman" w:hAnsi="Times New Roman" w:cs="Times New Roman"/>
          <w:sz w:val="24"/>
          <w:szCs w:val="24"/>
        </w:rPr>
        <w:t>mek</w:t>
      </w:r>
      <w:proofErr w:type="spellEnd"/>
      <w:r w:rsidRPr="00227D04">
        <w:rPr>
          <w:rFonts w:ascii="Times New Roman" w:hAnsi="Times New Roman" w:cs="Times New Roman"/>
          <w:sz w:val="24"/>
          <w:szCs w:val="24"/>
        </w:rPr>
        <w:t>-</w:t>
      </w:r>
      <w:proofErr w:type="spellStart"/>
      <w:r w:rsidRPr="00227D04">
        <w:rPr>
          <w:rFonts w:ascii="Times New Roman" w:hAnsi="Times New Roman" w:cs="Times New Roman"/>
          <w:sz w:val="24"/>
          <w:szCs w:val="24"/>
        </w:rPr>
        <w:t>lor</w:t>
      </w:r>
      <w:proofErr w:type="spellEnd"/>
      <w:r w:rsidRPr="00227D04">
        <w:rPr>
          <w:rFonts w:ascii="Times New Roman" w:hAnsi="Times New Roman" w:cs="Times New Roman"/>
          <w:sz w:val="24"/>
          <w:szCs w:val="24"/>
        </w:rPr>
        <w:t>-ETH-ah-</w:t>
      </w:r>
      <w:proofErr w:type="spellStart"/>
      <w:r w:rsidRPr="00227D04">
        <w:rPr>
          <w:rFonts w:ascii="Times New Roman" w:hAnsi="Times New Roman" w:cs="Times New Roman"/>
          <w:sz w:val="24"/>
          <w:szCs w:val="24"/>
        </w:rPr>
        <w:t>meen</w:t>
      </w:r>
      <w:proofErr w:type="spellEnd"/>
      <w:r w:rsidRPr="00227D04">
        <w:rPr>
          <w:rFonts w:ascii="Times New Roman" w:hAnsi="Times New Roman" w:cs="Times New Roman"/>
          <w:sz w:val="24"/>
          <w:szCs w:val="24"/>
        </w:rPr>
        <w:t xml:space="preserve">] was developed as a vesicant (nitrogen mustard) during World War I. Its ability to cause lympho- cytopenia led to its use in lymphatic cancers. Because it can covalently attach to two separate nucleotides, </w:t>
      </w:r>
      <w:r w:rsidR="00303D37" w:rsidRPr="00227D04">
        <w:rPr>
          <w:rFonts w:ascii="Times New Roman" w:hAnsi="Times New Roman" w:cs="Times New Roman"/>
          <w:sz w:val="24"/>
          <w:szCs w:val="24"/>
        </w:rPr>
        <w:t>such as guanine on the DNA mol</w:t>
      </w:r>
      <w:r w:rsidRPr="00227D04">
        <w:rPr>
          <w:rFonts w:ascii="Times New Roman" w:hAnsi="Times New Roman" w:cs="Times New Roman"/>
          <w:sz w:val="24"/>
          <w:szCs w:val="24"/>
        </w:rPr>
        <w:t xml:space="preserve">ecules, it is called a “bifunctional agent.” Mechlorethamine was used primarily in the treatment of Hodgkin disease and may find use in the treatment of some solid </w:t>
      </w:r>
      <w:proofErr w:type="spellStart"/>
      <w:r w:rsidRPr="00227D04">
        <w:rPr>
          <w:rFonts w:ascii="Times New Roman" w:hAnsi="Times New Roman" w:cs="Times New Roman"/>
          <w:sz w:val="24"/>
          <w:szCs w:val="24"/>
        </w:rPr>
        <w:t>tumors</w:t>
      </w:r>
      <w:proofErr w:type="spellEnd"/>
      <w:r w:rsidRPr="00227D04">
        <w:rPr>
          <w:rFonts w:ascii="Times New Roman" w:hAnsi="Times New Roman" w:cs="Times New Roman"/>
          <w:sz w:val="24"/>
          <w:szCs w:val="24"/>
        </w:rPr>
        <w:t xml:space="preserve">. </w:t>
      </w:r>
    </w:p>
    <w:p w:rsidR="002D5ACA" w:rsidRPr="00227D04" w:rsidRDefault="002D5ACA" w:rsidP="00227D04">
      <w:pPr>
        <w:ind w:left="60"/>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227D04">
        <w:rPr>
          <w:rFonts w:ascii="Times New Roman" w:hAnsi="Times New Roman" w:cs="Times New Roman"/>
          <w:sz w:val="24"/>
          <w:szCs w:val="24"/>
        </w:rPr>
        <w:t xml:space="preserve">: Mechlorethamine is transported into the cell, where the drug forms a reactive intermediate that alkylates the N7 nitrogen of a guanine residue in one or both strands of a DNA molecule (Figure 39.21). This alkylation leads to cross-linkages between guanine residues in the DNA chains and/or depurination, thus facilitating DNA strand breakage. Alkylation can also cause miscoding mutations. Although alkylation can occur in both cycling and resting cells (and, therefore, is cell-cycle nonspecific), </w:t>
      </w:r>
      <w:proofErr w:type="spellStart"/>
      <w:r w:rsidRPr="00227D04">
        <w:rPr>
          <w:rFonts w:ascii="Times New Roman" w:hAnsi="Times New Roman" w:cs="Times New Roman"/>
          <w:sz w:val="24"/>
          <w:szCs w:val="24"/>
        </w:rPr>
        <w:t>proliferat</w:t>
      </w:r>
      <w:proofErr w:type="spellEnd"/>
      <w:r w:rsidRPr="00227D04">
        <w:rPr>
          <w:rFonts w:ascii="Times New Roman" w:hAnsi="Times New Roman" w:cs="Times New Roman"/>
          <w:sz w:val="24"/>
          <w:szCs w:val="24"/>
        </w:rPr>
        <w:t xml:space="preserve">- </w:t>
      </w:r>
      <w:proofErr w:type="spellStart"/>
      <w:r w:rsidRPr="00227D04">
        <w:rPr>
          <w:rFonts w:ascii="Times New Roman" w:hAnsi="Times New Roman" w:cs="Times New Roman"/>
          <w:sz w:val="24"/>
          <w:szCs w:val="24"/>
        </w:rPr>
        <w:t>ing</w:t>
      </w:r>
      <w:proofErr w:type="spellEnd"/>
      <w:r w:rsidRPr="00227D04">
        <w:rPr>
          <w:rFonts w:ascii="Times New Roman" w:hAnsi="Times New Roman" w:cs="Times New Roman"/>
          <w:sz w:val="24"/>
          <w:szCs w:val="24"/>
        </w:rPr>
        <w:t xml:space="preserve"> cells are more sensitive to the drug, especially those in the G1 and S phases. </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Resistance has been ascribed to decreased permeability of the drug, increased conjugation with thiols such as  glutathione, and, possibly, increased DNA repair.</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lastRenderedPageBreak/>
        <w:t>3. Pharmacokinetics</w:t>
      </w:r>
      <w:r w:rsidRPr="00B4498D">
        <w:rPr>
          <w:rFonts w:ascii="Times New Roman" w:hAnsi="Times New Roman" w:cs="Times New Roman"/>
          <w:sz w:val="24"/>
          <w:szCs w:val="24"/>
        </w:rPr>
        <w:t>: Mechlorethamine is very unstable, and solutions must be made up just prior to administration. Mechlorethamine is also a powerful vesicant (blistering agent) and is only administered IV. Because of its reactivity, scarcely any drug is excreted.</w:t>
      </w:r>
    </w:p>
    <w:p w:rsidR="002D5ACA" w:rsidRPr="00B4498D" w:rsidRDefault="00303D37" w:rsidP="00B4498D">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The adverse eff</w:t>
      </w:r>
      <w:r w:rsidR="002D5ACA" w:rsidRPr="00B4498D">
        <w:rPr>
          <w:rFonts w:ascii="Times New Roman" w:hAnsi="Times New Roman" w:cs="Times New Roman"/>
          <w:sz w:val="24"/>
          <w:szCs w:val="24"/>
        </w:rPr>
        <w:t xml:space="preserve">ects caused by mechlorethamine include severe nausea and vomiting (centrally mediated). [Note: These eff </w:t>
      </w:r>
      <w:proofErr w:type="spellStart"/>
      <w:r w:rsidR="002D5ACA" w:rsidRPr="00B4498D">
        <w:rPr>
          <w:rFonts w:ascii="Times New Roman" w:hAnsi="Times New Roman" w:cs="Times New Roman"/>
          <w:sz w:val="24"/>
          <w:szCs w:val="24"/>
        </w:rPr>
        <w:t>ects</w:t>
      </w:r>
      <w:proofErr w:type="spellEnd"/>
      <w:r w:rsidR="002D5ACA" w:rsidRPr="00B4498D">
        <w:rPr>
          <w:rFonts w:ascii="Times New Roman" w:hAnsi="Times New Roman" w:cs="Times New Roman"/>
          <w:sz w:val="24"/>
          <w:szCs w:val="24"/>
        </w:rPr>
        <w:t xml:space="preserve"> can be diminished by </w:t>
      </w:r>
      <w:proofErr w:type="spellStart"/>
      <w:r w:rsidR="002D5ACA" w:rsidRPr="00B4498D">
        <w:rPr>
          <w:rFonts w:ascii="Times New Roman" w:hAnsi="Times New Roman" w:cs="Times New Roman"/>
          <w:sz w:val="24"/>
          <w:szCs w:val="24"/>
        </w:rPr>
        <w:t>pretreatment</w:t>
      </w:r>
      <w:proofErr w:type="spellEnd"/>
      <w:r w:rsidR="002D5ACA" w:rsidRPr="00B4498D">
        <w:rPr>
          <w:rFonts w:ascii="Times New Roman" w:hAnsi="Times New Roman" w:cs="Times New Roman"/>
          <w:sz w:val="24"/>
          <w:szCs w:val="24"/>
        </w:rPr>
        <w:t xml:space="preserve"> with ondansetron, </w:t>
      </w:r>
      <w:proofErr w:type="spellStart"/>
      <w:r w:rsidR="002D5ACA" w:rsidRPr="00B4498D">
        <w:rPr>
          <w:rFonts w:ascii="Times New Roman" w:hAnsi="Times New Roman" w:cs="Times New Roman"/>
          <w:sz w:val="24"/>
          <w:szCs w:val="24"/>
        </w:rPr>
        <w:t>granisetron</w:t>
      </w:r>
      <w:proofErr w:type="spellEnd"/>
      <w:r w:rsidR="002D5ACA" w:rsidRPr="00B4498D">
        <w:rPr>
          <w:rFonts w:ascii="Times New Roman" w:hAnsi="Times New Roman" w:cs="Times New Roman"/>
          <w:sz w:val="24"/>
          <w:szCs w:val="24"/>
        </w:rPr>
        <w:t>, or palonosetron with dexamethasone.] Severe bone mar- row depression limits extensive use. Lat</w:t>
      </w:r>
      <w:r w:rsidRPr="00B4498D">
        <w:rPr>
          <w:rFonts w:ascii="Times New Roman" w:hAnsi="Times New Roman" w:cs="Times New Roman"/>
          <w:sz w:val="24"/>
          <w:szCs w:val="24"/>
        </w:rPr>
        <w:t>ent viral infections (for exam</w:t>
      </w:r>
      <w:r w:rsidR="002D5ACA" w:rsidRPr="00B4498D">
        <w:rPr>
          <w:rFonts w:ascii="Times New Roman" w:hAnsi="Times New Roman" w:cs="Times New Roman"/>
          <w:sz w:val="24"/>
          <w:szCs w:val="24"/>
        </w:rPr>
        <w:t>ple, herpes zoster) may appear because of immunosuppression. Extravasation is a serious problem. If it o</w:t>
      </w:r>
      <w:r w:rsidRPr="00B4498D">
        <w:rPr>
          <w:rFonts w:ascii="Times New Roman" w:hAnsi="Times New Roman" w:cs="Times New Roman"/>
          <w:sz w:val="24"/>
          <w:szCs w:val="24"/>
        </w:rPr>
        <w:t>ccurs, the area should be infil</w:t>
      </w:r>
      <w:r w:rsidR="002D5ACA" w:rsidRPr="00B4498D">
        <w:rPr>
          <w:rFonts w:ascii="Times New Roman" w:hAnsi="Times New Roman" w:cs="Times New Roman"/>
          <w:sz w:val="24"/>
          <w:szCs w:val="24"/>
        </w:rPr>
        <w:t xml:space="preserve">trated with isotonic sodium </w:t>
      </w:r>
      <w:proofErr w:type="spellStart"/>
      <w:r w:rsidR="002D5ACA" w:rsidRPr="00B4498D">
        <w:rPr>
          <w:rFonts w:ascii="Times New Roman" w:hAnsi="Times New Roman" w:cs="Times New Roman"/>
          <w:sz w:val="24"/>
          <w:szCs w:val="24"/>
        </w:rPr>
        <w:t>thiosulfi</w:t>
      </w:r>
      <w:proofErr w:type="spellEnd"/>
      <w:r w:rsidR="002D5ACA" w:rsidRPr="00B4498D">
        <w:rPr>
          <w:rFonts w:ascii="Times New Roman" w:hAnsi="Times New Roman" w:cs="Times New Roman"/>
          <w:sz w:val="24"/>
          <w:szCs w:val="24"/>
        </w:rPr>
        <w:t xml:space="preserve"> </w:t>
      </w:r>
      <w:proofErr w:type="spellStart"/>
      <w:r w:rsidR="002D5ACA" w:rsidRPr="00B4498D">
        <w:rPr>
          <w:rFonts w:ascii="Times New Roman" w:hAnsi="Times New Roman" w:cs="Times New Roman"/>
          <w:sz w:val="24"/>
          <w:szCs w:val="24"/>
        </w:rPr>
        <w:t>te</w:t>
      </w:r>
      <w:proofErr w:type="spellEnd"/>
      <w:r w:rsidR="002D5ACA" w:rsidRPr="00B4498D">
        <w:rPr>
          <w:rFonts w:ascii="Times New Roman" w:hAnsi="Times New Roman" w:cs="Times New Roman"/>
          <w:sz w:val="24"/>
          <w:szCs w:val="24"/>
        </w:rPr>
        <w:t xml:space="preserve"> to inactivate the drug.</w:t>
      </w:r>
    </w:p>
    <w:p w:rsidR="00227D04"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 xml:space="preserve">B. Cyclophosphamide and </w:t>
      </w:r>
      <w:proofErr w:type="spellStart"/>
      <w:r w:rsidRPr="00227D04">
        <w:rPr>
          <w:rFonts w:ascii="Times New Roman" w:hAnsi="Times New Roman" w:cs="Times New Roman"/>
          <w:b/>
          <w:sz w:val="24"/>
          <w:szCs w:val="24"/>
        </w:rPr>
        <w:t>ifosfamide</w:t>
      </w:r>
      <w:proofErr w:type="spellEnd"/>
      <w:r w:rsidRPr="00B4498D">
        <w:rPr>
          <w:rFonts w:ascii="Times New Roman" w:hAnsi="Times New Roman" w:cs="Times New Roman"/>
          <w:sz w:val="24"/>
          <w:szCs w:val="24"/>
        </w:rPr>
        <w:t xml:space="preserve"> </w:t>
      </w:r>
    </w:p>
    <w:p w:rsidR="00227D04" w:rsidRDefault="002D5ACA" w:rsidP="00B4498D">
      <w:pPr>
        <w:jc w:val="both"/>
        <w:rPr>
          <w:rFonts w:ascii="Times New Roman" w:hAnsi="Times New Roman" w:cs="Times New Roman"/>
          <w:sz w:val="24"/>
          <w:szCs w:val="24"/>
        </w:rPr>
      </w:pPr>
      <w:r w:rsidRPr="00B4498D">
        <w:rPr>
          <w:rFonts w:ascii="Times New Roman" w:hAnsi="Times New Roman" w:cs="Times New Roman"/>
          <w:sz w:val="24"/>
          <w:szCs w:val="24"/>
        </w:rPr>
        <w:t>These drugs are very closely related mustard agents that share most of the same primary mechanisms and toxicities. They are unique in that they can be taken orally and are cytotoxic only after generation of their alkylating species, which are produced</w:t>
      </w:r>
      <w:r w:rsidR="00303D37" w:rsidRPr="00B4498D">
        <w:rPr>
          <w:rFonts w:ascii="Times New Roman" w:hAnsi="Times New Roman" w:cs="Times New Roman"/>
          <w:sz w:val="24"/>
          <w:szCs w:val="24"/>
        </w:rPr>
        <w:t xml:space="preserve"> through hydroxylation by cyto</w:t>
      </w:r>
      <w:r w:rsidRPr="00B4498D">
        <w:rPr>
          <w:rFonts w:ascii="Times New Roman" w:hAnsi="Times New Roman" w:cs="Times New Roman"/>
          <w:sz w:val="24"/>
          <w:szCs w:val="24"/>
        </w:rPr>
        <w:t xml:space="preserve">chrome P450 (CYP450). These agents have a broad clinical spectrum, being used either singly or as part of a regimen in the treatment of a wide variety of neoplastic diseases, such as Burkitt lymphoma and breast cancer. Nonneoplastic disease entities, such as nephrotic </w:t>
      </w:r>
      <w:proofErr w:type="spellStart"/>
      <w:r w:rsidRPr="00B4498D">
        <w:rPr>
          <w:rFonts w:ascii="Times New Roman" w:hAnsi="Times New Roman" w:cs="Times New Roman"/>
          <w:sz w:val="24"/>
          <w:szCs w:val="24"/>
        </w:rPr>
        <w:t>syn</w:t>
      </w:r>
      <w:proofErr w:type="spellEnd"/>
      <w:r w:rsidRPr="00B4498D">
        <w:rPr>
          <w:rFonts w:ascii="Times New Roman" w:hAnsi="Times New Roman" w:cs="Times New Roman"/>
          <w:sz w:val="24"/>
          <w:szCs w:val="24"/>
        </w:rPr>
        <w:t xml:space="preserve">- drome and intractable rheumatoid arthritis, are also eff </w:t>
      </w:r>
      <w:proofErr w:type="spellStart"/>
      <w:r w:rsidRPr="00B4498D">
        <w:rPr>
          <w:rFonts w:ascii="Times New Roman" w:hAnsi="Times New Roman" w:cs="Times New Roman"/>
          <w:sz w:val="24"/>
          <w:szCs w:val="24"/>
        </w:rPr>
        <w:t>ectively</w:t>
      </w:r>
      <w:proofErr w:type="spellEnd"/>
      <w:r w:rsidRPr="00B4498D">
        <w:rPr>
          <w:rFonts w:ascii="Times New Roman" w:hAnsi="Times New Roman" w:cs="Times New Roman"/>
          <w:sz w:val="24"/>
          <w:szCs w:val="24"/>
        </w:rPr>
        <w:t xml:space="preserve"> treated with low doses of cyclophosphamide. </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Cyclophosphamide [</w:t>
      </w:r>
      <w:proofErr w:type="spellStart"/>
      <w:r w:rsidRPr="00B4498D">
        <w:rPr>
          <w:rFonts w:ascii="Times New Roman" w:hAnsi="Times New Roman" w:cs="Times New Roman"/>
          <w:sz w:val="24"/>
          <w:szCs w:val="24"/>
        </w:rPr>
        <w:t>sye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kloe</w:t>
      </w:r>
      <w:proofErr w:type="spellEnd"/>
      <w:r w:rsidRPr="00B4498D">
        <w:rPr>
          <w:rFonts w:ascii="Times New Roman" w:hAnsi="Times New Roman" w:cs="Times New Roman"/>
          <w:sz w:val="24"/>
          <w:szCs w:val="24"/>
        </w:rPr>
        <w:t>-FOSS-fah-</w:t>
      </w:r>
      <w:proofErr w:type="spellStart"/>
      <w:r w:rsidRPr="00B4498D">
        <w:rPr>
          <w:rFonts w:ascii="Times New Roman" w:hAnsi="Times New Roman" w:cs="Times New Roman"/>
          <w:sz w:val="24"/>
          <w:szCs w:val="24"/>
        </w:rPr>
        <w:t>mide</w:t>
      </w:r>
      <w:proofErr w:type="spellEnd"/>
      <w:r w:rsidRPr="00B4498D">
        <w:rPr>
          <w:rFonts w:ascii="Times New Roman" w:hAnsi="Times New Roman" w:cs="Times New Roman"/>
          <w:sz w:val="24"/>
          <w:szCs w:val="24"/>
        </w:rPr>
        <w:t xml:space="preserve">] is the most commonly used alkylating agent. Both </w:t>
      </w:r>
      <w:proofErr w:type="spellStart"/>
      <w:r w:rsidRPr="00B4498D">
        <w:rPr>
          <w:rFonts w:ascii="Times New Roman" w:hAnsi="Times New Roman" w:cs="Times New Roman"/>
          <w:sz w:val="24"/>
          <w:szCs w:val="24"/>
        </w:rPr>
        <w:t>cyclophosph</w:t>
      </w:r>
      <w:proofErr w:type="spellEnd"/>
      <w:r w:rsidRPr="00B4498D">
        <w:rPr>
          <w:rFonts w:ascii="Times New Roman" w:hAnsi="Times New Roman" w:cs="Times New Roman"/>
          <w:sz w:val="24"/>
          <w:szCs w:val="24"/>
        </w:rPr>
        <w:t xml:space="preserve">- amide and </w:t>
      </w:r>
      <w:proofErr w:type="spellStart"/>
      <w:r w:rsidRPr="00B4498D">
        <w:rPr>
          <w:rFonts w:ascii="Times New Roman" w:hAnsi="Times New Roman" w:cs="Times New Roman"/>
          <w:sz w:val="24"/>
          <w:szCs w:val="24"/>
        </w:rPr>
        <w:t>ifosfamide</w:t>
      </w:r>
      <w:proofErr w:type="spellEnd"/>
      <w:r w:rsidRPr="00B4498D">
        <w:rPr>
          <w:rFonts w:ascii="Times New Roman" w:hAnsi="Times New Roman" w:cs="Times New Roman"/>
          <w:sz w:val="24"/>
          <w:szCs w:val="24"/>
        </w:rPr>
        <w:t xml:space="preserve"> [eye-FOSS-fah-</w:t>
      </w:r>
      <w:proofErr w:type="spellStart"/>
      <w:r w:rsidRPr="00B4498D">
        <w:rPr>
          <w:rFonts w:ascii="Times New Roman" w:hAnsi="Times New Roman" w:cs="Times New Roman"/>
          <w:sz w:val="24"/>
          <w:szCs w:val="24"/>
        </w:rPr>
        <w:t>mide</w:t>
      </w:r>
      <w:proofErr w:type="spellEnd"/>
      <w:r w:rsidRPr="00B4498D">
        <w:rPr>
          <w:rFonts w:ascii="Times New Roman" w:hAnsi="Times New Roman" w:cs="Times New Roman"/>
          <w:sz w:val="24"/>
          <w:szCs w:val="24"/>
        </w:rPr>
        <w:t xml:space="preserve">] are fi </w:t>
      </w:r>
      <w:proofErr w:type="spellStart"/>
      <w:r w:rsidRPr="00B4498D">
        <w:rPr>
          <w:rFonts w:ascii="Times New Roman" w:hAnsi="Times New Roman" w:cs="Times New Roman"/>
          <w:sz w:val="24"/>
          <w:szCs w:val="24"/>
        </w:rPr>
        <w:t>rst</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biotransformed</w:t>
      </w:r>
      <w:proofErr w:type="spellEnd"/>
      <w:r w:rsidRPr="00B4498D">
        <w:rPr>
          <w:rFonts w:ascii="Times New Roman" w:hAnsi="Times New Roman" w:cs="Times New Roman"/>
          <w:sz w:val="24"/>
          <w:szCs w:val="24"/>
        </w:rPr>
        <w:t xml:space="preserve"> to hydroxylated intermediates primarily in the liver by the CYP450 system (Figure 39.22). The hydroxylated intermediates then undergo breakdown to form the active compounds, </w:t>
      </w:r>
      <w:proofErr w:type="spellStart"/>
      <w:r w:rsidRPr="00B4498D">
        <w:rPr>
          <w:rFonts w:ascii="Times New Roman" w:hAnsi="Times New Roman" w:cs="Times New Roman"/>
          <w:sz w:val="24"/>
          <w:szCs w:val="24"/>
        </w:rPr>
        <w:t>phosphoramide</w:t>
      </w:r>
      <w:proofErr w:type="spellEnd"/>
      <w:r w:rsidRPr="00B4498D">
        <w:rPr>
          <w:rFonts w:ascii="Times New Roman" w:hAnsi="Times New Roman" w:cs="Times New Roman"/>
          <w:sz w:val="24"/>
          <w:szCs w:val="24"/>
        </w:rPr>
        <w:t xml:space="preserve"> mustard and acrolein. Reaction of the </w:t>
      </w:r>
      <w:proofErr w:type="spellStart"/>
      <w:r w:rsidRPr="00B4498D">
        <w:rPr>
          <w:rFonts w:ascii="Times New Roman" w:hAnsi="Times New Roman" w:cs="Times New Roman"/>
          <w:sz w:val="24"/>
          <w:szCs w:val="24"/>
        </w:rPr>
        <w:t>phosphoramide</w:t>
      </w:r>
      <w:proofErr w:type="spellEnd"/>
      <w:r w:rsidRPr="00B4498D">
        <w:rPr>
          <w:rFonts w:ascii="Times New Roman" w:hAnsi="Times New Roman" w:cs="Times New Roman"/>
          <w:sz w:val="24"/>
          <w:szCs w:val="24"/>
        </w:rPr>
        <w:t xml:space="preserve"> mustard with DNA is considered to be the cytotoxic step.</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Resistance results from increased DNA repair, decreased drug permeability, and reaction of the drug with thiols (for example, glutathione). Cross-resistance does not always occur.</w:t>
      </w:r>
    </w:p>
    <w:p w:rsidR="002D5ACA" w:rsidRPr="00B4498D" w:rsidRDefault="002D5ACA" w:rsidP="00B4498D">
      <w:pPr>
        <w:jc w:val="both"/>
        <w:rPr>
          <w:rFonts w:ascii="Times New Roman" w:hAnsi="Times New Roman" w:cs="Times New Roman"/>
          <w:sz w:val="24"/>
          <w:szCs w:val="24"/>
        </w:rPr>
      </w:pPr>
      <w:r w:rsidRPr="00227D04">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Unlike most of the alkylating agents, cyclo- phosphamide and </w:t>
      </w:r>
      <w:proofErr w:type="spellStart"/>
      <w:r w:rsidRPr="00B4498D">
        <w:rPr>
          <w:rFonts w:ascii="Times New Roman" w:hAnsi="Times New Roman" w:cs="Times New Roman"/>
          <w:sz w:val="24"/>
          <w:szCs w:val="24"/>
        </w:rPr>
        <w:t>ifosfamide</w:t>
      </w:r>
      <w:proofErr w:type="spellEnd"/>
      <w:r w:rsidRPr="00B4498D">
        <w:rPr>
          <w:rFonts w:ascii="Times New Roman" w:hAnsi="Times New Roman" w:cs="Times New Roman"/>
          <w:sz w:val="24"/>
          <w:szCs w:val="24"/>
        </w:rPr>
        <w:t xml:space="preserve"> can be administered by the oral route (Figure 39.23). After oral administration, minimal amounts of the parent drug are excreted into the </w:t>
      </w:r>
      <w:proofErr w:type="spellStart"/>
      <w:r w:rsidRPr="00B4498D">
        <w:rPr>
          <w:rFonts w:ascii="Times New Roman" w:hAnsi="Times New Roman" w:cs="Times New Roman"/>
          <w:sz w:val="24"/>
          <w:szCs w:val="24"/>
        </w:rPr>
        <w:t>feces</w:t>
      </w:r>
      <w:proofErr w:type="spellEnd"/>
      <w:r w:rsidRPr="00B4498D">
        <w:rPr>
          <w:rFonts w:ascii="Times New Roman" w:hAnsi="Times New Roman" w:cs="Times New Roman"/>
          <w:sz w:val="24"/>
          <w:szCs w:val="24"/>
        </w:rPr>
        <w:t xml:space="preserve"> (after biliary transport) or into the urine by glomerular fi </w:t>
      </w:r>
      <w:proofErr w:type="spellStart"/>
      <w:r w:rsidRPr="00B4498D">
        <w:rPr>
          <w:rFonts w:ascii="Times New Roman" w:hAnsi="Times New Roman" w:cs="Times New Roman"/>
          <w:sz w:val="24"/>
          <w:szCs w:val="24"/>
        </w:rPr>
        <w:t>ltration</w:t>
      </w:r>
      <w:proofErr w:type="spellEnd"/>
      <w:r w:rsidRPr="00B4498D">
        <w:rPr>
          <w:rFonts w:ascii="Times New Roman" w:hAnsi="Times New Roman" w:cs="Times New Roman"/>
          <w:sz w:val="24"/>
          <w:szCs w:val="24"/>
        </w:rPr>
        <w:t>.</w:t>
      </w:r>
    </w:p>
    <w:p w:rsidR="002D5ACA" w:rsidRPr="00B4498D" w:rsidRDefault="00227D04" w:rsidP="00B4498D">
      <w:pPr>
        <w:jc w:val="both"/>
        <w:rPr>
          <w:rFonts w:ascii="Times New Roman" w:hAnsi="Times New Roman" w:cs="Times New Roman"/>
          <w:sz w:val="24"/>
          <w:szCs w:val="24"/>
        </w:rPr>
      </w:pPr>
      <w:r>
        <w:rPr>
          <w:rFonts w:ascii="Times New Roman" w:hAnsi="Times New Roman" w:cs="Times New Roman"/>
          <w:b/>
          <w:sz w:val="24"/>
          <w:szCs w:val="24"/>
        </w:rPr>
        <w:t>4. Adverse eff</w:t>
      </w:r>
      <w:r w:rsidR="002D5ACA" w:rsidRPr="00227D04">
        <w:rPr>
          <w:rFonts w:ascii="Times New Roman" w:hAnsi="Times New Roman" w:cs="Times New Roman"/>
          <w:b/>
          <w:sz w:val="24"/>
          <w:szCs w:val="24"/>
        </w:rPr>
        <w:t>ects</w:t>
      </w:r>
      <w:r w:rsidR="002D5ACA" w:rsidRPr="00B4498D">
        <w:rPr>
          <w:rFonts w:ascii="Times New Roman" w:hAnsi="Times New Roman" w:cs="Times New Roman"/>
          <w:sz w:val="24"/>
          <w:szCs w:val="24"/>
        </w:rPr>
        <w:t xml:space="preserve">: The most prominent toxicities of both drugs (after alopecia, nausea, vomiting, and </w:t>
      </w:r>
      <w:proofErr w:type="spellStart"/>
      <w:r w:rsidR="002D5ACA" w:rsidRPr="00B4498D">
        <w:rPr>
          <w:rFonts w:ascii="Times New Roman" w:hAnsi="Times New Roman" w:cs="Times New Roman"/>
          <w:sz w:val="24"/>
          <w:szCs w:val="24"/>
        </w:rPr>
        <w:t>di</w:t>
      </w:r>
      <w:r w:rsidR="00303D37" w:rsidRPr="00B4498D">
        <w:rPr>
          <w:rFonts w:ascii="Times New Roman" w:hAnsi="Times New Roman" w:cs="Times New Roman"/>
          <w:sz w:val="24"/>
          <w:szCs w:val="24"/>
        </w:rPr>
        <w:t>arrhea</w:t>
      </w:r>
      <w:proofErr w:type="spellEnd"/>
      <w:r w:rsidR="00303D37" w:rsidRPr="00B4498D">
        <w:rPr>
          <w:rFonts w:ascii="Times New Roman" w:hAnsi="Times New Roman" w:cs="Times New Roman"/>
          <w:sz w:val="24"/>
          <w:szCs w:val="24"/>
        </w:rPr>
        <w:t>) are bone marrow depres</w:t>
      </w:r>
      <w:r w:rsidR="002D5ACA" w:rsidRPr="00B4498D">
        <w:rPr>
          <w:rFonts w:ascii="Times New Roman" w:hAnsi="Times New Roman" w:cs="Times New Roman"/>
          <w:sz w:val="24"/>
          <w:szCs w:val="24"/>
        </w:rPr>
        <w:t xml:space="preserve">sion, especially </w:t>
      </w:r>
      <w:proofErr w:type="spellStart"/>
      <w:r w:rsidR="002D5ACA" w:rsidRPr="00B4498D">
        <w:rPr>
          <w:rFonts w:ascii="Times New Roman" w:hAnsi="Times New Roman" w:cs="Times New Roman"/>
          <w:sz w:val="24"/>
          <w:szCs w:val="24"/>
        </w:rPr>
        <w:t>leukocytosis</w:t>
      </w:r>
      <w:proofErr w:type="spellEnd"/>
      <w:r w:rsidR="002D5ACA" w:rsidRPr="00B4498D">
        <w:rPr>
          <w:rFonts w:ascii="Times New Roman" w:hAnsi="Times New Roman" w:cs="Times New Roman"/>
          <w:sz w:val="24"/>
          <w:szCs w:val="24"/>
        </w:rPr>
        <w:t xml:space="preserve">, and </w:t>
      </w:r>
      <w:proofErr w:type="spellStart"/>
      <w:r w:rsidR="002D5ACA" w:rsidRPr="00B4498D">
        <w:rPr>
          <w:rFonts w:ascii="Times New Roman" w:hAnsi="Times New Roman" w:cs="Times New Roman"/>
          <w:sz w:val="24"/>
          <w:szCs w:val="24"/>
        </w:rPr>
        <w:t>hemorrhagic</w:t>
      </w:r>
      <w:proofErr w:type="spellEnd"/>
      <w:r w:rsidR="00303D37" w:rsidRPr="00B4498D">
        <w:rPr>
          <w:rFonts w:ascii="Times New Roman" w:hAnsi="Times New Roman" w:cs="Times New Roman"/>
          <w:sz w:val="24"/>
          <w:szCs w:val="24"/>
        </w:rPr>
        <w:t xml:space="preserve"> cystitis, which can lead to fi</w:t>
      </w:r>
      <w:r w:rsidR="002D5ACA" w:rsidRPr="00B4498D">
        <w:rPr>
          <w:rFonts w:ascii="Times New Roman" w:hAnsi="Times New Roman" w:cs="Times New Roman"/>
          <w:sz w:val="24"/>
          <w:szCs w:val="24"/>
        </w:rPr>
        <w:t xml:space="preserve">brosis of the bladder. The latter toxicity has been attributed to acrolein in the urine in the case of cyclophosphamide and to toxic metabolites of </w:t>
      </w:r>
      <w:proofErr w:type="spellStart"/>
      <w:r w:rsidR="002D5ACA" w:rsidRPr="00B4498D">
        <w:rPr>
          <w:rFonts w:ascii="Times New Roman" w:hAnsi="Times New Roman" w:cs="Times New Roman"/>
          <w:sz w:val="24"/>
          <w:szCs w:val="24"/>
        </w:rPr>
        <w:t>ifosfamide</w:t>
      </w:r>
      <w:proofErr w:type="spellEnd"/>
      <w:r w:rsidR="002D5ACA" w:rsidRPr="00B4498D">
        <w:rPr>
          <w:rFonts w:ascii="Times New Roman" w:hAnsi="Times New Roman" w:cs="Times New Roman"/>
          <w:sz w:val="24"/>
          <w:szCs w:val="24"/>
        </w:rPr>
        <w:t xml:space="preserve">. [Note: Adequate hydration as well as IV injection of MESNA (sodium 2-mercaptoethane sulfonate), which neutralizes the toxic metabolites, minimizes this problem.] Other toxicities include eff </w:t>
      </w:r>
      <w:proofErr w:type="spellStart"/>
      <w:r w:rsidR="002D5ACA" w:rsidRPr="00B4498D">
        <w:rPr>
          <w:rFonts w:ascii="Times New Roman" w:hAnsi="Times New Roman" w:cs="Times New Roman"/>
          <w:sz w:val="24"/>
          <w:szCs w:val="24"/>
        </w:rPr>
        <w:t>ects</w:t>
      </w:r>
      <w:proofErr w:type="spellEnd"/>
      <w:r w:rsidR="002D5ACA" w:rsidRPr="00B4498D">
        <w:rPr>
          <w:rFonts w:ascii="Times New Roman" w:hAnsi="Times New Roman" w:cs="Times New Roman"/>
          <w:sz w:val="24"/>
          <w:szCs w:val="24"/>
        </w:rPr>
        <w:t xml:space="preserve"> on the germ cells, resulting in amenorrhea, testicular atrophy</w:t>
      </w:r>
      <w:r w:rsidR="00303D37" w:rsidRPr="00B4498D">
        <w:rPr>
          <w:rFonts w:ascii="Times New Roman" w:hAnsi="Times New Roman" w:cs="Times New Roman"/>
          <w:sz w:val="24"/>
          <w:szCs w:val="24"/>
        </w:rPr>
        <w:t xml:space="preserve">, aspermia, and sterility. </w:t>
      </w:r>
      <w:proofErr w:type="spellStart"/>
      <w:r w:rsidR="00303D37" w:rsidRPr="00B4498D">
        <w:rPr>
          <w:rFonts w:ascii="Times New Roman" w:hAnsi="Times New Roman" w:cs="Times New Roman"/>
          <w:sz w:val="24"/>
          <w:szCs w:val="24"/>
        </w:rPr>
        <w:t>Veno</w:t>
      </w:r>
      <w:proofErr w:type="spellEnd"/>
      <w:r w:rsidR="00303D37" w:rsidRPr="00B4498D">
        <w:rPr>
          <w:rFonts w:ascii="Times New Roman" w:hAnsi="Times New Roman" w:cs="Times New Roman"/>
          <w:sz w:val="24"/>
          <w:szCs w:val="24"/>
        </w:rPr>
        <w:t>-</w:t>
      </w:r>
      <w:r w:rsidR="002D5ACA" w:rsidRPr="00B4498D">
        <w:rPr>
          <w:rFonts w:ascii="Times New Roman" w:hAnsi="Times New Roman" w:cs="Times New Roman"/>
          <w:sz w:val="24"/>
          <w:szCs w:val="24"/>
        </w:rPr>
        <w:t xml:space="preserve">occlusive disease of the liver is seen in about 25 percent of the patients. A fairly high </w:t>
      </w:r>
      <w:proofErr w:type="spellStart"/>
      <w:r w:rsidR="002D5ACA" w:rsidRPr="00B4498D">
        <w:rPr>
          <w:rFonts w:ascii="Times New Roman" w:hAnsi="Times New Roman" w:cs="Times New Roman"/>
          <w:sz w:val="24"/>
          <w:szCs w:val="24"/>
        </w:rPr>
        <w:t>inci</w:t>
      </w:r>
      <w:proofErr w:type="spellEnd"/>
      <w:r w:rsidR="002D5ACA" w:rsidRPr="00B4498D">
        <w:rPr>
          <w:rFonts w:ascii="Times New Roman" w:hAnsi="Times New Roman" w:cs="Times New Roman"/>
          <w:sz w:val="24"/>
          <w:szCs w:val="24"/>
        </w:rPr>
        <w:t xml:space="preserve">- </w:t>
      </w:r>
      <w:proofErr w:type="spellStart"/>
      <w:r w:rsidR="002D5ACA" w:rsidRPr="00B4498D">
        <w:rPr>
          <w:rFonts w:ascii="Times New Roman" w:hAnsi="Times New Roman" w:cs="Times New Roman"/>
          <w:sz w:val="24"/>
          <w:szCs w:val="24"/>
        </w:rPr>
        <w:t>dence</w:t>
      </w:r>
      <w:proofErr w:type="spellEnd"/>
      <w:r w:rsidR="002D5ACA" w:rsidRPr="00B4498D">
        <w:rPr>
          <w:rFonts w:ascii="Times New Roman" w:hAnsi="Times New Roman" w:cs="Times New Roman"/>
          <w:sz w:val="24"/>
          <w:szCs w:val="24"/>
        </w:rPr>
        <w:t xml:space="preserve"> of neurotoxicity has been reported in patients on high-dose </w:t>
      </w:r>
      <w:proofErr w:type="spellStart"/>
      <w:r w:rsidR="002D5ACA" w:rsidRPr="00B4498D">
        <w:rPr>
          <w:rFonts w:ascii="Times New Roman" w:hAnsi="Times New Roman" w:cs="Times New Roman"/>
          <w:sz w:val="24"/>
          <w:szCs w:val="24"/>
        </w:rPr>
        <w:t>ifosfamide</w:t>
      </w:r>
      <w:proofErr w:type="spellEnd"/>
      <w:r w:rsidR="002D5ACA" w:rsidRPr="00B4498D">
        <w:rPr>
          <w:rFonts w:ascii="Times New Roman" w:hAnsi="Times New Roman" w:cs="Times New Roman"/>
          <w:sz w:val="24"/>
          <w:szCs w:val="24"/>
        </w:rPr>
        <w:t xml:space="preserve">, probably due to the metabolite, </w:t>
      </w:r>
      <w:proofErr w:type="spellStart"/>
      <w:r w:rsidR="002D5ACA" w:rsidRPr="00B4498D">
        <w:rPr>
          <w:rFonts w:ascii="Times New Roman" w:hAnsi="Times New Roman" w:cs="Times New Roman"/>
          <w:sz w:val="24"/>
          <w:szCs w:val="24"/>
        </w:rPr>
        <w:t>chloroacetaldehyde</w:t>
      </w:r>
      <w:proofErr w:type="spellEnd"/>
      <w:r w:rsidR="002D5ACA" w:rsidRPr="00B4498D">
        <w:rPr>
          <w:rFonts w:ascii="Times New Roman" w:hAnsi="Times New Roman" w:cs="Times New Roman"/>
          <w:sz w:val="24"/>
          <w:szCs w:val="24"/>
        </w:rPr>
        <w:t>. Secondary malignancies may appear years after therapy.</w:t>
      </w:r>
    </w:p>
    <w:sectPr w:rsidR="002D5ACA" w:rsidRPr="00B44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385"/>
    <w:multiLevelType w:val="hybridMultilevel"/>
    <w:tmpl w:val="8FDED1F8"/>
    <w:lvl w:ilvl="0" w:tplc="F536D9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A162F"/>
    <w:multiLevelType w:val="hybridMultilevel"/>
    <w:tmpl w:val="DC6E1D52"/>
    <w:lvl w:ilvl="0" w:tplc="B45A65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76878"/>
    <w:multiLevelType w:val="hybridMultilevel"/>
    <w:tmpl w:val="3C806B12"/>
    <w:lvl w:ilvl="0" w:tplc="9EA6DF4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74C15"/>
    <w:multiLevelType w:val="hybridMultilevel"/>
    <w:tmpl w:val="E88A8956"/>
    <w:lvl w:ilvl="0" w:tplc="D8386338">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00733CD"/>
    <w:multiLevelType w:val="hybridMultilevel"/>
    <w:tmpl w:val="015C9568"/>
    <w:lvl w:ilvl="0" w:tplc="3D204E5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370A9"/>
    <w:multiLevelType w:val="hybridMultilevel"/>
    <w:tmpl w:val="975ACABC"/>
    <w:lvl w:ilvl="0" w:tplc="832EE214">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7F372C50"/>
    <w:multiLevelType w:val="hybridMultilevel"/>
    <w:tmpl w:val="71DA15E4"/>
    <w:lvl w:ilvl="0" w:tplc="2DC8D0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CA"/>
    <w:rsid w:val="00180EB1"/>
    <w:rsid w:val="00227D04"/>
    <w:rsid w:val="002D5ACA"/>
    <w:rsid w:val="00303D37"/>
    <w:rsid w:val="006C5FBF"/>
    <w:rsid w:val="007C53BB"/>
    <w:rsid w:val="009F5276"/>
    <w:rsid w:val="00B4498D"/>
    <w:rsid w:val="00BC5717"/>
    <w:rsid w:val="00F033D0"/>
    <w:rsid w:val="00FA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2353"/>
  <w15:chartTrackingRefBased/>
  <w15:docId w15:val="{3238797F-7079-4202-B55D-B5ADF6E5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7155</Words>
  <Characters>40787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3</cp:revision>
  <dcterms:created xsi:type="dcterms:W3CDTF">2020-04-20T11:07:00Z</dcterms:created>
  <dcterms:modified xsi:type="dcterms:W3CDTF">2020-05-01T09:05:00Z</dcterms:modified>
</cp:coreProperties>
</file>