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2DC" w:rsidRPr="009842DC" w:rsidRDefault="009842DC">
      <w:pPr>
        <w:rPr>
          <w:rFonts w:ascii="Arial" w:hAnsi="Arial" w:cs="Arial"/>
          <w:color w:val="000000" w:themeColor="text1"/>
          <w:sz w:val="25"/>
          <w:szCs w:val="15"/>
          <w:shd w:val="clear" w:color="auto" w:fill="FFFFFF"/>
        </w:rPr>
      </w:pPr>
      <w:r w:rsidRPr="009842DC">
        <w:rPr>
          <w:rFonts w:ascii="Arial" w:hAnsi="Arial" w:cs="Arial"/>
          <w:b/>
          <w:bCs/>
          <w:color w:val="000000" w:themeColor="text1"/>
          <w:sz w:val="25"/>
          <w:szCs w:val="15"/>
          <w:shd w:val="clear" w:color="auto" w:fill="FFFFFF"/>
        </w:rPr>
        <w:t>Juvenile Delinquency</w:t>
      </w:r>
      <w:r w:rsidRPr="009842DC">
        <w:rPr>
          <w:rFonts w:ascii="Arial" w:hAnsi="Arial" w:cs="Arial"/>
          <w:color w:val="000000" w:themeColor="text1"/>
          <w:sz w:val="25"/>
          <w:szCs w:val="15"/>
          <w:shd w:val="clear" w:color="auto" w:fill="FFFFFF"/>
        </w:rPr>
        <w:t xml:space="preserve">, </w:t>
      </w:r>
    </w:p>
    <w:p w:rsidR="009842DC" w:rsidRPr="009842DC" w:rsidRDefault="009842DC" w:rsidP="009842DC">
      <w:pPr>
        <w:jc w:val="both"/>
        <w:rPr>
          <w:rFonts w:ascii="Arial" w:hAnsi="Arial" w:cs="Arial"/>
          <w:color w:val="000000" w:themeColor="text1"/>
          <w:sz w:val="23"/>
          <w:szCs w:val="15"/>
          <w:shd w:val="clear" w:color="auto" w:fill="FFFFFF"/>
        </w:rPr>
      </w:pPr>
      <w:proofErr w:type="gramStart"/>
      <w:r w:rsidRPr="009842DC">
        <w:rPr>
          <w:rFonts w:ascii="Arial" w:hAnsi="Arial" w:cs="Arial"/>
          <w:color w:val="000000" w:themeColor="text1"/>
          <w:sz w:val="23"/>
          <w:szCs w:val="15"/>
          <w:shd w:val="clear" w:color="auto" w:fill="FFFFFF"/>
        </w:rPr>
        <w:t>criminal</w:t>
      </w:r>
      <w:proofErr w:type="gramEnd"/>
      <w:r w:rsidRPr="009842DC">
        <w:rPr>
          <w:rFonts w:ascii="Arial" w:hAnsi="Arial" w:cs="Arial"/>
          <w:color w:val="000000" w:themeColor="text1"/>
          <w:sz w:val="23"/>
          <w:szCs w:val="15"/>
          <w:shd w:val="clear" w:color="auto" w:fill="FFFFFF"/>
        </w:rPr>
        <w:t xml:space="preserve"> </w:t>
      </w:r>
      <w:proofErr w:type="spellStart"/>
      <w:r w:rsidRPr="009842DC">
        <w:rPr>
          <w:rFonts w:ascii="Arial" w:hAnsi="Arial" w:cs="Arial"/>
          <w:color w:val="000000" w:themeColor="text1"/>
          <w:sz w:val="23"/>
          <w:szCs w:val="15"/>
          <w:shd w:val="clear" w:color="auto" w:fill="FFFFFF"/>
        </w:rPr>
        <w:t>behaviour</w:t>
      </w:r>
      <w:proofErr w:type="spellEnd"/>
      <w:r w:rsidRPr="009842DC">
        <w:rPr>
          <w:rFonts w:ascii="Arial" w:hAnsi="Arial" w:cs="Arial"/>
          <w:color w:val="000000" w:themeColor="text1"/>
          <w:sz w:val="23"/>
          <w:szCs w:val="15"/>
          <w:shd w:val="clear" w:color="auto" w:fill="FFFFFF"/>
        </w:rPr>
        <w:t>, especially that carried out by a</w:t>
      </w:r>
      <w:r w:rsidRPr="009842DC">
        <w:rPr>
          <w:rStyle w:val="apple-converted-space"/>
          <w:rFonts w:ascii="Arial" w:hAnsi="Arial" w:cs="Arial"/>
          <w:color w:val="000000" w:themeColor="text1"/>
          <w:sz w:val="23"/>
          <w:szCs w:val="15"/>
          <w:shd w:val="clear" w:color="auto" w:fill="FFFFFF"/>
        </w:rPr>
        <w:t> </w:t>
      </w:r>
      <w:r w:rsidRPr="009842DC">
        <w:rPr>
          <w:rFonts w:ascii="Arial" w:hAnsi="Arial" w:cs="Arial"/>
          <w:b/>
          <w:bCs/>
          <w:color w:val="000000" w:themeColor="text1"/>
          <w:sz w:val="23"/>
          <w:szCs w:val="15"/>
          <w:shd w:val="clear" w:color="auto" w:fill="FFFFFF"/>
        </w:rPr>
        <w:t>juvenile</w:t>
      </w:r>
      <w:r w:rsidRPr="009842DC">
        <w:rPr>
          <w:rFonts w:ascii="Arial" w:hAnsi="Arial" w:cs="Arial"/>
          <w:color w:val="000000" w:themeColor="text1"/>
          <w:sz w:val="23"/>
          <w:szCs w:val="15"/>
          <w:shd w:val="clear" w:color="auto" w:fill="FFFFFF"/>
        </w:rPr>
        <w:t xml:space="preserve">. </w:t>
      </w:r>
    </w:p>
    <w:p w:rsidR="009842DC" w:rsidRPr="009842DC" w:rsidRDefault="009842DC" w:rsidP="009842DC">
      <w:pPr>
        <w:jc w:val="both"/>
        <w:rPr>
          <w:rFonts w:ascii="Arial" w:hAnsi="Arial" w:cs="Arial"/>
          <w:b/>
          <w:color w:val="000000" w:themeColor="text1"/>
          <w:sz w:val="23"/>
          <w:szCs w:val="15"/>
          <w:shd w:val="clear" w:color="auto" w:fill="FFFFFF"/>
        </w:rPr>
      </w:pPr>
      <w:r w:rsidRPr="009842DC">
        <w:rPr>
          <w:rFonts w:ascii="Arial" w:hAnsi="Arial" w:cs="Arial"/>
          <w:b/>
          <w:color w:val="000000" w:themeColor="text1"/>
          <w:sz w:val="23"/>
          <w:szCs w:val="15"/>
          <w:shd w:val="clear" w:color="auto" w:fill="FFFFFF"/>
        </w:rPr>
        <w:t xml:space="preserve">Status offence </w:t>
      </w:r>
    </w:p>
    <w:p w:rsidR="009842DC" w:rsidRPr="009842DC" w:rsidRDefault="009842DC" w:rsidP="009842DC">
      <w:pPr>
        <w:jc w:val="both"/>
        <w:rPr>
          <w:rFonts w:ascii="Arial" w:hAnsi="Arial" w:cs="Arial"/>
          <w:b/>
          <w:color w:val="000000" w:themeColor="text1"/>
          <w:sz w:val="33"/>
          <w:szCs w:val="15"/>
          <w:shd w:val="clear" w:color="auto" w:fill="FFFFFF"/>
        </w:rPr>
      </w:pPr>
      <w:r w:rsidRPr="009842DC">
        <w:rPr>
          <w:rFonts w:ascii="Arial" w:hAnsi="Arial" w:cs="Arial"/>
          <w:color w:val="000000" w:themeColor="text1"/>
          <w:sz w:val="21"/>
          <w:szCs w:val="15"/>
          <w:shd w:val="clear" w:color="auto" w:fill="FFFFFF"/>
        </w:rPr>
        <w:t>A</w:t>
      </w:r>
      <w:r w:rsidRPr="009842DC">
        <w:rPr>
          <w:rStyle w:val="apple-converted-space"/>
          <w:rFonts w:ascii="Arial" w:hAnsi="Arial" w:cs="Arial"/>
          <w:color w:val="000000" w:themeColor="text1"/>
          <w:sz w:val="21"/>
          <w:szCs w:val="15"/>
          <w:shd w:val="clear" w:color="auto" w:fill="FFFFFF"/>
        </w:rPr>
        <w:t> </w:t>
      </w:r>
      <w:r w:rsidRPr="009842DC">
        <w:rPr>
          <w:rFonts w:ascii="Arial" w:hAnsi="Arial" w:cs="Arial"/>
          <w:b/>
          <w:bCs/>
          <w:color w:val="000000" w:themeColor="text1"/>
          <w:sz w:val="21"/>
          <w:szCs w:val="15"/>
          <w:shd w:val="clear" w:color="auto" w:fill="FFFFFF"/>
        </w:rPr>
        <w:t>status offense</w:t>
      </w:r>
      <w:r w:rsidRPr="009842DC">
        <w:rPr>
          <w:rStyle w:val="apple-converted-space"/>
          <w:rFonts w:ascii="Arial" w:hAnsi="Arial" w:cs="Arial"/>
          <w:color w:val="000000" w:themeColor="text1"/>
          <w:sz w:val="21"/>
          <w:szCs w:val="15"/>
          <w:shd w:val="clear" w:color="auto" w:fill="FFFFFF"/>
        </w:rPr>
        <w:t> </w:t>
      </w:r>
      <w:r w:rsidRPr="009842DC">
        <w:rPr>
          <w:rFonts w:ascii="Arial" w:hAnsi="Arial" w:cs="Arial"/>
          <w:color w:val="000000" w:themeColor="text1"/>
          <w:sz w:val="21"/>
          <w:szCs w:val="15"/>
          <w:shd w:val="clear" w:color="auto" w:fill="FFFFFF"/>
        </w:rPr>
        <w:t xml:space="preserve">is a noncriminal act that is considered a law violation only because of a youth's </w:t>
      </w:r>
      <w:r w:rsidRPr="009842DC">
        <w:rPr>
          <w:rFonts w:ascii="Arial" w:hAnsi="Arial" w:cs="Arial"/>
          <w:b/>
          <w:bCs/>
          <w:color w:val="000000" w:themeColor="text1"/>
          <w:sz w:val="21"/>
          <w:szCs w:val="15"/>
          <w:shd w:val="clear" w:color="auto" w:fill="FFFFFF"/>
        </w:rPr>
        <w:t>status</w:t>
      </w:r>
      <w:r w:rsidRPr="009842DC">
        <w:rPr>
          <w:rStyle w:val="apple-converted-space"/>
          <w:rFonts w:ascii="Arial" w:hAnsi="Arial" w:cs="Arial"/>
          <w:color w:val="000000" w:themeColor="text1"/>
          <w:sz w:val="21"/>
          <w:szCs w:val="15"/>
          <w:shd w:val="clear" w:color="auto" w:fill="FFFFFF"/>
        </w:rPr>
        <w:t> </w:t>
      </w:r>
      <w:r w:rsidRPr="009842DC">
        <w:rPr>
          <w:rFonts w:ascii="Arial" w:hAnsi="Arial" w:cs="Arial"/>
          <w:color w:val="000000" w:themeColor="text1"/>
          <w:sz w:val="21"/>
          <w:szCs w:val="15"/>
          <w:shd w:val="clear" w:color="auto" w:fill="FFFFFF"/>
        </w:rPr>
        <w:t>as a minor.</w:t>
      </w:r>
    </w:p>
    <w:p w:rsidR="009842DC" w:rsidRPr="009842DC" w:rsidRDefault="009842DC">
      <w:pPr>
        <w:rPr>
          <w:rFonts w:ascii="Arial" w:hAnsi="Arial" w:cs="Arial"/>
          <w:b/>
          <w:color w:val="000000" w:themeColor="text1"/>
          <w:sz w:val="25"/>
          <w:szCs w:val="15"/>
          <w:shd w:val="clear" w:color="auto" w:fill="FFFFFF"/>
        </w:rPr>
      </w:pPr>
      <w:r w:rsidRPr="009842DC">
        <w:rPr>
          <w:rFonts w:ascii="Arial" w:hAnsi="Arial" w:cs="Arial"/>
          <w:b/>
          <w:color w:val="000000" w:themeColor="text1"/>
          <w:sz w:val="25"/>
          <w:szCs w:val="15"/>
          <w:shd w:val="clear" w:color="auto" w:fill="FFFFFF"/>
        </w:rPr>
        <w:t>Juvenile delinquent</w:t>
      </w:r>
    </w:p>
    <w:p w:rsidR="009842DC" w:rsidRPr="009842DC" w:rsidRDefault="009842DC">
      <w:pPr>
        <w:rPr>
          <w:rFonts w:ascii="Arial" w:hAnsi="Arial" w:cs="Arial"/>
          <w:b/>
          <w:color w:val="000000" w:themeColor="text1"/>
          <w:sz w:val="33"/>
          <w:szCs w:val="15"/>
          <w:shd w:val="clear" w:color="auto" w:fill="FFFFFF"/>
        </w:rPr>
      </w:pPr>
      <w:r w:rsidRPr="009842DC">
        <w:rPr>
          <w:rFonts w:ascii="Arial" w:hAnsi="Arial" w:cs="Arial"/>
          <w:color w:val="000000" w:themeColor="text1"/>
          <w:sz w:val="23"/>
          <w:szCs w:val="13"/>
          <w:shd w:val="clear" w:color="auto" w:fill="FFFFFF"/>
        </w:rPr>
        <w:t>A</w:t>
      </w:r>
      <w:r w:rsidRPr="009842DC">
        <w:rPr>
          <w:rStyle w:val="apple-converted-space"/>
          <w:rFonts w:ascii="Arial" w:hAnsi="Arial" w:cs="Arial"/>
          <w:color w:val="000000" w:themeColor="text1"/>
          <w:sz w:val="23"/>
          <w:szCs w:val="13"/>
          <w:shd w:val="clear" w:color="auto" w:fill="FFFFFF"/>
        </w:rPr>
        <w:t> </w:t>
      </w:r>
      <w:r w:rsidRPr="009842DC">
        <w:rPr>
          <w:rStyle w:val="Emphasis"/>
          <w:rFonts w:ascii="Arial" w:hAnsi="Arial" w:cs="Arial"/>
          <w:b/>
          <w:bCs/>
          <w:i w:val="0"/>
          <w:iCs w:val="0"/>
          <w:color w:val="000000" w:themeColor="text1"/>
          <w:sz w:val="23"/>
          <w:szCs w:val="13"/>
          <w:shd w:val="clear" w:color="auto" w:fill="FFFFFF"/>
        </w:rPr>
        <w:t>juvenile delinquent</w:t>
      </w:r>
      <w:r w:rsidRPr="009842DC">
        <w:rPr>
          <w:rStyle w:val="apple-converted-space"/>
          <w:rFonts w:ascii="Arial" w:hAnsi="Arial" w:cs="Arial"/>
          <w:color w:val="000000" w:themeColor="text1"/>
          <w:sz w:val="23"/>
          <w:szCs w:val="13"/>
          <w:shd w:val="clear" w:color="auto" w:fill="FFFFFF"/>
        </w:rPr>
        <w:t> </w:t>
      </w:r>
      <w:r w:rsidRPr="009842DC">
        <w:rPr>
          <w:rFonts w:ascii="Arial" w:hAnsi="Arial" w:cs="Arial"/>
          <w:color w:val="000000" w:themeColor="text1"/>
          <w:sz w:val="23"/>
          <w:szCs w:val="13"/>
          <w:shd w:val="clear" w:color="auto" w:fill="FFFFFF"/>
        </w:rPr>
        <w:t>is a young person, particularly a teenager under the age of eighteen, who breaks a state or federal law by committing a</w:t>
      </w:r>
      <w:r w:rsidRPr="009842DC">
        <w:rPr>
          <w:rStyle w:val="apple-converted-space"/>
          <w:rFonts w:ascii="Arial" w:hAnsi="Arial" w:cs="Arial"/>
          <w:color w:val="000000" w:themeColor="text1"/>
          <w:sz w:val="23"/>
          <w:szCs w:val="13"/>
          <w:shd w:val="clear" w:color="auto" w:fill="FFFFFF"/>
        </w:rPr>
        <w:t> </w:t>
      </w:r>
      <w:r w:rsidRPr="009842DC">
        <w:rPr>
          <w:rStyle w:val="Emphasis"/>
          <w:rFonts w:ascii="Arial" w:hAnsi="Arial" w:cs="Arial"/>
          <w:b/>
          <w:bCs/>
          <w:i w:val="0"/>
          <w:iCs w:val="0"/>
          <w:color w:val="000000" w:themeColor="text1"/>
          <w:sz w:val="23"/>
          <w:szCs w:val="13"/>
          <w:shd w:val="clear" w:color="auto" w:fill="FFFFFF"/>
        </w:rPr>
        <w:t>crime</w:t>
      </w:r>
      <w:r w:rsidRPr="009842DC">
        <w:rPr>
          <w:rFonts w:ascii="Arial" w:hAnsi="Arial" w:cs="Arial"/>
          <w:color w:val="000000" w:themeColor="text1"/>
          <w:sz w:val="23"/>
          <w:szCs w:val="13"/>
          <w:shd w:val="clear" w:color="auto" w:fill="FFFFFF"/>
        </w:rPr>
        <w:t xml:space="preserve">. Teens are still </w:t>
      </w:r>
      <w:proofErr w:type="spellStart"/>
      <w:r w:rsidRPr="009842DC">
        <w:rPr>
          <w:rFonts w:ascii="Arial" w:hAnsi="Arial" w:cs="Arial"/>
          <w:color w:val="000000" w:themeColor="text1"/>
          <w:sz w:val="23"/>
          <w:szCs w:val="13"/>
          <w:shd w:val="clear" w:color="auto" w:fill="FFFFFF"/>
        </w:rPr>
        <w:t>immatures</w:t>
      </w:r>
      <w:proofErr w:type="spellEnd"/>
      <w:r w:rsidRPr="009842DC">
        <w:rPr>
          <w:rFonts w:ascii="Arial" w:hAnsi="Arial" w:cs="Arial"/>
          <w:color w:val="000000" w:themeColor="text1"/>
          <w:sz w:val="23"/>
          <w:szCs w:val="13"/>
          <w:shd w:val="clear" w:color="auto" w:fill="FFFFFF"/>
        </w:rPr>
        <w:t xml:space="preserve"> and do not think like adults, therefore they are prone to making mistakes or committing crimes that are not fully in their control.</w:t>
      </w:r>
    </w:p>
    <w:p w:rsidR="00853E14" w:rsidRPr="009842DC" w:rsidRDefault="00853E14">
      <w:pPr>
        <w:rPr>
          <w:rFonts w:ascii="Arial" w:hAnsi="Arial" w:cs="Arial"/>
          <w:b/>
          <w:color w:val="000000" w:themeColor="text1"/>
          <w:sz w:val="25"/>
          <w:szCs w:val="15"/>
          <w:shd w:val="clear" w:color="auto" w:fill="FFFFFF"/>
        </w:rPr>
      </w:pPr>
      <w:r w:rsidRPr="009842DC">
        <w:rPr>
          <w:rFonts w:ascii="Arial" w:hAnsi="Arial" w:cs="Arial"/>
          <w:b/>
          <w:color w:val="000000" w:themeColor="text1"/>
          <w:sz w:val="25"/>
          <w:szCs w:val="15"/>
          <w:shd w:val="clear" w:color="auto" w:fill="FFFFFF"/>
        </w:rPr>
        <w:t>Age of responsibility</w:t>
      </w:r>
    </w:p>
    <w:p w:rsidR="00DD46C1" w:rsidRPr="009842DC" w:rsidRDefault="00853E14" w:rsidP="00853E14">
      <w:pPr>
        <w:jc w:val="both"/>
        <w:rPr>
          <w:rFonts w:ascii="Arial" w:hAnsi="Arial" w:cs="Arial"/>
          <w:color w:val="000000" w:themeColor="text1"/>
          <w:sz w:val="32"/>
        </w:rPr>
      </w:pPr>
      <w:r w:rsidRPr="009842DC">
        <w:rPr>
          <w:rFonts w:ascii="Arial" w:hAnsi="Arial" w:cs="Arial"/>
          <w:color w:val="000000" w:themeColor="text1"/>
          <w:sz w:val="25"/>
          <w:szCs w:val="15"/>
          <w:shd w:val="clear" w:color="auto" w:fill="FFFFFF"/>
        </w:rPr>
        <w:t>Pakistan Penal Code 1860 provides safeguards to juvenile delinquents to be held responsible for their criminal acts. Under section 82 of the PPC, the minimum age of criminal responsibility for a juvenile delinquent was set as seven years old. But in 2016, section 82 of PPC was amended through Criminal Law (Second Amendment) Act 2016 and age of criminal responsibility for a juvenile delinquent enhanced from seven to ten years old to address the child abuse issue. This means that an illegal action by a juvenile below the age of ten years cannot be considered a criminal offense. However, the low minimum age of criminal responsibility (10 years) as described in PPC is not compatible with the internationally accepted level of minimum age of criminal responsibility for a juvenile offender.</w:t>
      </w:r>
    </w:p>
    <w:sectPr w:rsidR="00DD46C1" w:rsidRPr="009842DC" w:rsidSect="001B4E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53E14"/>
    <w:rsid w:val="00037B9F"/>
    <w:rsid w:val="001B4E85"/>
    <w:rsid w:val="00853E14"/>
    <w:rsid w:val="009842DC"/>
    <w:rsid w:val="00AF0E6F"/>
    <w:rsid w:val="00DD46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42DC"/>
  </w:style>
  <w:style w:type="character" w:styleId="Emphasis">
    <w:name w:val="Emphasis"/>
    <w:basedOn w:val="DefaultParagraphFont"/>
    <w:uiPriority w:val="20"/>
    <w:qFormat/>
    <w:rsid w:val="009842D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203</Words>
  <Characters>1162</Characters>
  <Application>Microsoft Office Word</Application>
  <DocSecurity>0</DocSecurity>
  <Lines>9</Lines>
  <Paragraphs>2</Paragraphs>
  <ScaleCrop>false</ScaleCrop>
  <Company>Microsoft</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zaln</dc:creator>
  <cp:lastModifiedBy>zaln</cp:lastModifiedBy>
  <cp:revision>2</cp:revision>
  <dcterms:created xsi:type="dcterms:W3CDTF">2020-03-17T10:55:00Z</dcterms:created>
  <dcterms:modified xsi:type="dcterms:W3CDTF">2020-03-17T11:03:00Z</dcterms:modified>
</cp:coreProperties>
</file>